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colors10.xml" ContentType="application/vnd.ms-office.chartcolorstyle+xml"/>
  <Override PartName="/word/charts/colors11.xml" ContentType="application/vnd.ms-office.chartcolorstyle+xml"/>
  <Override PartName="/word/charts/colors12.xml" ContentType="application/vnd.ms-office.chartcolorstyle+xml"/>
  <Override PartName="/word/charts/colors13.xml" ContentType="application/vnd.ms-office.chartcolorstyle+xml"/>
  <Override PartName="/word/charts/colors14.xml" ContentType="application/vnd.ms-office.chartcolorstyle+xml"/>
  <Override PartName="/word/charts/colors15.xml" ContentType="application/vnd.ms-office.chartcolorstyle+xml"/>
  <Override PartName="/word/charts/colors16.xml" ContentType="application/vnd.ms-office.chartcolorstyle+xml"/>
  <Override PartName="/word/charts/colors17.xml" ContentType="application/vnd.ms-office.chartcolorstyle+xml"/>
  <Override PartName="/word/charts/colors18.xml" ContentType="application/vnd.ms-office.chartcolorstyle+xml"/>
  <Override PartName="/word/charts/colors19.xml" ContentType="application/vnd.ms-office.chartcolorstyle+xml"/>
  <Override PartName="/word/charts/colors2.xml" ContentType="application/vnd.ms-office.chartcolorstyle+xml"/>
  <Override PartName="/word/charts/colors20.xml" ContentType="application/vnd.ms-office.chartcolorstyle+xml"/>
  <Override PartName="/word/charts/colors21.xml" ContentType="application/vnd.ms-office.chartcolorstyle+xml"/>
  <Override PartName="/word/charts/colors22.xml" ContentType="application/vnd.ms-office.chartcolorstyle+xml"/>
  <Override PartName="/word/charts/colors23.xml" ContentType="application/vnd.ms-office.chartcolorstyle+xml"/>
  <Override PartName="/word/charts/colors24.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colors9.xml" ContentType="application/vnd.ms-office.chartcolorstyle+xml"/>
  <Override PartName="/word/charts/style1.xml" ContentType="application/vnd.ms-office.chartstyle+xml"/>
  <Override PartName="/word/charts/style10.xml" ContentType="application/vnd.ms-office.chartstyle+xml"/>
  <Override PartName="/word/charts/style11.xml" ContentType="application/vnd.ms-office.chartstyle+xml"/>
  <Override PartName="/word/charts/style12.xml" ContentType="application/vnd.ms-office.chartstyle+xml"/>
  <Override PartName="/word/charts/style13.xml" ContentType="application/vnd.ms-office.chartstyle+xml"/>
  <Override PartName="/word/charts/style14.xml" ContentType="application/vnd.ms-office.chartstyle+xml"/>
  <Override PartName="/word/charts/style15.xml" ContentType="application/vnd.ms-office.chartstyle+xml"/>
  <Override PartName="/word/charts/style16.xml" ContentType="application/vnd.ms-office.chartstyle+xml"/>
  <Override PartName="/word/charts/style17.xml" ContentType="application/vnd.ms-office.chartstyle+xml"/>
  <Override PartName="/word/charts/style18.xml" ContentType="application/vnd.ms-office.chartstyle+xml"/>
  <Override PartName="/word/charts/style19.xml" ContentType="application/vnd.ms-office.chartstyle+xml"/>
  <Override PartName="/word/charts/style2.xml" ContentType="application/vnd.ms-office.chartstyle+xml"/>
  <Override PartName="/word/charts/style20.xml" ContentType="application/vnd.ms-office.chartstyle+xml"/>
  <Override PartName="/word/charts/style21.xml" ContentType="application/vnd.ms-office.chartstyle+xml"/>
  <Override PartName="/word/charts/style22.xml" ContentType="application/vnd.ms-office.chartstyle+xml"/>
  <Override PartName="/word/charts/style23.xml" ContentType="application/vnd.ms-office.chartstyle+xml"/>
  <Override PartName="/word/charts/style24.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charts/style9.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left"/>
      </w:pPr>
    </w:p>
    <w:p>
      <w:pPr>
        <w:widowControl/>
        <w:jc w:val="left"/>
      </w:pPr>
    </w:p>
    <w:p>
      <w:r>
        <w:rPr>
          <w:rFonts w:hint="eastAsia"/>
        </w:rPr>
        <w:drawing>
          <wp:inline distT="0" distB="0" distL="114300" distR="114300">
            <wp:extent cx="372745" cy="372745"/>
            <wp:effectExtent l="0" t="0" r="8255" b="8255"/>
            <wp:docPr id="1" name="图片 1" descr="化院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化院校徽"/>
                    <pic:cNvPicPr>
                      <a:picLocks noChangeAspect="1"/>
                    </pic:cNvPicPr>
                  </pic:nvPicPr>
                  <pic:blipFill>
                    <a:blip r:embed="rId17"/>
                    <a:stretch>
                      <a:fillRect/>
                    </a:stretch>
                  </pic:blipFill>
                  <pic:spPr>
                    <a:xfrm>
                      <a:off x="0" y="0"/>
                      <a:ext cx="372745" cy="372745"/>
                    </a:xfrm>
                    <a:prstGeom prst="rect">
                      <a:avLst/>
                    </a:prstGeom>
                    <a:noFill/>
                    <a:ln w="9525">
                      <a:noFill/>
                    </a:ln>
                  </pic:spPr>
                </pic:pic>
              </a:graphicData>
            </a:graphic>
          </wp:inline>
        </w:drawing>
      </w:r>
      <w:r>
        <w:rPr>
          <w:rFonts w:hint="eastAsia"/>
        </w:rPr>
        <w:t xml:space="preserve"> </w:t>
      </w:r>
      <w:r>
        <w:rPr>
          <w:rFonts w:hint="eastAsia"/>
        </w:rPr>
        <w:drawing>
          <wp:inline distT="0" distB="0" distL="114300" distR="114300">
            <wp:extent cx="2661920" cy="358775"/>
            <wp:effectExtent l="0" t="0" r="5080" b="3175"/>
            <wp:docPr id="3" name="图片 2" descr="校名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校名横"/>
                    <pic:cNvPicPr>
                      <a:picLocks noChangeAspect="1"/>
                    </pic:cNvPicPr>
                  </pic:nvPicPr>
                  <pic:blipFill>
                    <a:blip r:embed="rId18"/>
                    <a:stretch>
                      <a:fillRect/>
                    </a:stretch>
                  </pic:blipFill>
                  <pic:spPr>
                    <a:xfrm>
                      <a:off x="0" y="0"/>
                      <a:ext cx="2661920" cy="358775"/>
                    </a:xfrm>
                    <a:prstGeom prst="rect">
                      <a:avLst/>
                    </a:prstGeom>
                    <a:noFill/>
                    <a:ln w="9525">
                      <a:noFill/>
                    </a:ln>
                  </pic:spPr>
                </pic:pic>
              </a:graphicData>
            </a:graphic>
          </wp:inline>
        </w:drawing>
      </w:r>
    </w:p>
    <w:p/>
    <w:p>
      <w:r>
        <w:rPr>
          <w:rFonts w:hint="eastAsia"/>
        </w:rPr>
        <w:drawing>
          <wp:anchor distT="0" distB="0" distL="114300" distR="114300" simplePos="0" relativeHeight="251659264" behindDoc="1" locked="0" layoutInCell="1" allowOverlap="1">
            <wp:simplePos x="0" y="0"/>
            <wp:positionH relativeFrom="column">
              <wp:posOffset>-900430</wp:posOffset>
            </wp:positionH>
            <wp:positionV relativeFrom="paragraph">
              <wp:posOffset>196850</wp:posOffset>
            </wp:positionV>
            <wp:extent cx="7567930" cy="4991735"/>
            <wp:effectExtent l="0" t="0" r="13970" b="18415"/>
            <wp:wrapTight wrapText="bothSides">
              <wp:wrapPolygon>
                <wp:start x="0" y="0"/>
                <wp:lineTo x="0" y="21515"/>
                <wp:lineTo x="21531" y="21515"/>
                <wp:lineTo x="21531" y="0"/>
                <wp:lineTo x="0" y="0"/>
              </wp:wrapPolygon>
            </wp:wrapTight>
            <wp:docPr id="2" name="图片 82" descr="航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2" descr="航拍1"/>
                    <pic:cNvPicPr>
                      <a:picLocks noChangeAspect="1"/>
                    </pic:cNvPicPr>
                  </pic:nvPicPr>
                  <pic:blipFill>
                    <a:blip r:embed="rId19">
                      <a:lum bright="23999"/>
                    </a:blip>
                    <a:srcRect l="14566" t="13084" r="23003" b="5185"/>
                    <a:stretch>
                      <a:fillRect/>
                    </a:stretch>
                  </pic:blipFill>
                  <pic:spPr>
                    <a:xfrm>
                      <a:off x="0" y="0"/>
                      <a:ext cx="7567930" cy="4991735"/>
                    </a:xfrm>
                    <a:prstGeom prst="rect">
                      <a:avLst/>
                    </a:prstGeom>
                    <a:noFill/>
                    <a:ln w="9525">
                      <a:noFill/>
                    </a:ln>
                  </pic:spPr>
                </pic:pic>
              </a:graphicData>
            </a:graphic>
          </wp:anchor>
        </w:drawing>
      </w:r>
    </w:p>
    <w:p>
      <w:r>
        <w:rPr>
          <w:rFonts w:hint="eastAsia" w:ascii="黑体" w:hAnsi="黑体" w:eastAsia="黑体" w:cs="黑体"/>
          <w:b/>
          <w:color w:val="FFFFFF"/>
          <w:sz w:val="52"/>
          <w:szCs w:val="52"/>
        </w:rPr>
        <w:drawing>
          <wp:anchor distT="0" distB="0" distL="114300" distR="114300" simplePos="0" relativeHeight="251658240" behindDoc="1" locked="0" layoutInCell="1" allowOverlap="1">
            <wp:simplePos x="0" y="0"/>
            <wp:positionH relativeFrom="column">
              <wp:posOffset>-887095</wp:posOffset>
            </wp:positionH>
            <wp:positionV relativeFrom="paragraph">
              <wp:posOffset>56515</wp:posOffset>
            </wp:positionV>
            <wp:extent cx="7557770" cy="706755"/>
            <wp:effectExtent l="0" t="0" r="5080" b="17145"/>
            <wp:wrapNone/>
            <wp:docPr id="4" name="图片 81" descr="QQ截图2018092614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1" descr="QQ截图20180926144003"/>
                    <pic:cNvPicPr>
                      <a:picLocks noChangeAspect="1"/>
                    </pic:cNvPicPr>
                  </pic:nvPicPr>
                  <pic:blipFill>
                    <a:blip r:embed="rId20"/>
                    <a:stretch>
                      <a:fillRect/>
                    </a:stretch>
                  </pic:blipFill>
                  <pic:spPr>
                    <a:xfrm>
                      <a:off x="0" y="0"/>
                      <a:ext cx="7557770" cy="706755"/>
                    </a:xfrm>
                    <a:prstGeom prst="rect">
                      <a:avLst/>
                    </a:prstGeom>
                    <a:noFill/>
                    <a:ln w="9525">
                      <a:noFill/>
                    </a:ln>
                  </pic:spPr>
                </pic:pic>
              </a:graphicData>
            </a:graphic>
          </wp:anchor>
        </w:drawing>
      </w:r>
    </w:p>
    <w:p>
      <w:pPr>
        <w:adjustRightInd w:val="0"/>
        <w:snapToGrid w:val="0"/>
        <w:spacing w:line="288" w:lineRule="auto"/>
        <w:jc w:val="center"/>
        <w:rPr>
          <w:rFonts w:hint="eastAsia" w:ascii="方正小标宋简体" w:hAnsi="方正小标宋简体" w:eastAsia="方正小标宋简体" w:cs="方正小标宋简体"/>
          <w:color w:val="F9FBFA"/>
          <w:sz w:val="52"/>
          <w:szCs w:val="52"/>
        </w:rPr>
      </w:pPr>
      <w:r>
        <w:rPr>
          <w:rFonts w:hint="eastAsia" w:ascii="方正小标宋简体" w:hAnsi="方正小标宋简体" w:eastAsia="方正小标宋简体" w:cs="方正小标宋简体"/>
          <w:b/>
          <w:color w:val="F9FBFA"/>
          <w:sz w:val="52"/>
          <w:szCs w:val="52"/>
          <w:lang w:val="en-US" w:eastAsia="zh-CN"/>
        </w:rPr>
        <w:t>2020年</w:t>
      </w:r>
      <w:r>
        <w:rPr>
          <w:rFonts w:hint="eastAsia" w:ascii="方正小标宋简体" w:hAnsi="方正小标宋简体" w:eastAsia="方正小标宋简体" w:cs="方正小标宋简体"/>
          <w:b/>
          <w:color w:val="F9FBFA"/>
          <w:sz w:val="52"/>
          <w:szCs w:val="52"/>
        </w:rPr>
        <w:t>高等职业教育质量年度报告</w:t>
      </w:r>
    </w:p>
    <w:p>
      <w:pPr>
        <w:jc w:val="center"/>
        <w:rPr>
          <w:rFonts w:ascii="黑体" w:hAnsi="黑体" w:eastAsia="黑体" w:cs="黑体"/>
          <w:b/>
          <w:bCs/>
          <w:sz w:val="24"/>
          <w:szCs w:val="24"/>
        </w:rPr>
      </w:pPr>
    </w:p>
    <w:p>
      <w:pPr>
        <w:jc w:val="center"/>
        <w:rPr>
          <w:rFonts w:ascii="黑体" w:hAnsi="黑体" w:eastAsia="黑体" w:cs="黑体"/>
          <w:b/>
          <w:bCs/>
          <w:sz w:val="24"/>
          <w:szCs w:val="24"/>
        </w:rPr>
      </w:pPr>
    </w:p>
    <w:p>
      <w:pPr>
        <w:jc w:val="center"/>
        <w:rPr>
          <w:rFonts w:ascii="黑体" w:hAnsi="黑体" w:eastAsia="黑体" w:cs="黑体"/>
          <w:b/>
          <w:bCs/>
          <w:sz w:val="24"/>
          <w:szCs w:val="24"/>
        </w:rPr>
      </w:pPr>
    </w:p>
    <w:p>
      <w:pPr>
        <w:jc w:val="center"/>
        <w:rPr>
          <w:rFonts w:ascii="黑体" w:hAnsi="黑体" w:eastAsia="黑体" w:cs="黑体"/>
          <w:b/>
          <w:bCs/>
          <w:sz w:val="24"/>
          <w:szCs w:val="24"/>
        </w:rPr>
      </w:pPr>
    </w:p>
    <w:p>
      <w:pPr>
        <w:jc w:val="center"/>
        <w:rPr>
          <w:rFonts w:ascii="楷体" w:hAnsi="楷体" w:eastAsia="楷体"/>
        </w:rPr>
      </w:pPr>
      <w:r>
        <w:rPr>
          <w:rFonts w:hint="eastAsia" w:ascii="楷体" w:hAnsi="楷体" w:eastAsia="楷体" w:cs="黑体"/>
          <w:b/>
          <w:bCs/>
          <w:spacing w:val="40"/>
          <w:sz w:val="36"/>
          <w:szCs w:val="36"/>
          <w:lang w:val="en-US" w:eastAsia="zh-CN"/>
        </w:rPr>
        <w:t>2021</w:t>
      </w:r>
      <w:r>
        <w:rPr>
          <w:rFonts w:hint="eastAsia" w:ascii="楷体" w:hAnsi="楷体" w:eastAsia="楷体" w:cs="黑体"/>
          <w:b/>
          <w:bCs/>
          <w:spacing w:val="40"/>
          <w:sz w:val="36"/>
          <w:szCs w:val="36"/>
        </w:rPr>
        <w:t>年</w:t>
      </w:r>
      <w:r>
        <w:rPr>
          <w:rFonts w:hint="eastAsia" w:ascii="楷体" w:hAnsi="楷体" w:eastAsia="楷体" w:cs="黑体"/>
          <w:b/>
          <w:bCs/>
          <w:spacing w:val="40"/>
          <w:sz w:val="36"/>
          <w:szCs w:val="36"/>
          <w:lang w:val="en-US" w:eastAsia="zh-CN"/>
        </w:rPr>
        <w:t>1</w:t>
      </w:r>
      <w:r>
        <w:rPr>
          <w:rFonts w:hint="eastAsia" w:ascii="楷体" w:hAnsi="楷体" w:eastAsia="楷体" w:cs="黑体"/>
          <w:b/>
          <w:bCs/>
          <w:sz w:val="36"/>
          <w:szCs w:val="36"/>
        </w:rPr>
        <w:t>月</w:t>
      </w:r>
    </w:p>
    <w:p>
      <w:pPr>
        <w:rPr>
          <w:lang w:val="zh-CN"/>
        </w:rPr>
        <w:sectPr>
          <w:footerReference r:id="rId6" w:type="first"/>
          <w:headerReference r:id="rId4" w:type="default"/>
          <w:footerReference r:id="rId5"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720" w:num="1"/>
          <w:titlePg/>
          <w:docGrid w:type="linesAndChars" w:linePitch="312" w:charSpace="0"/>
        </w:sectPr>
      </w:pPr>
    </w:p>
    <w:p>
      <w:pPr>
        <w:jc w:val="center"/>
        <w:rPr>
          <w:rFonts w:ascii="方正大标宋简体" w:hAnsi="黑体" w:eastAsia="方正大标宋简体"/>
          <w:b/>
          <w:bCs/>
          <w:color w:val="000000"/>
          <w:kern w:val="0"/>
          <w:sz w:val="36"/>
          <w:szCs w:val="36"/>
          <w:lang w:val="zh-CN"/>
        </w:rPr>
      </w:pPr>
      <w:r>
        <w:rPr>
          <w:rFonts w:ascii="方正大标宋简体" w:hAnsi="黑体" w:eastAsia="方正大标宋简体"/>
          <w:b/>
          <w:bCs/>
          <w:color w:val="000000"/>
          <w:kern w:val="0"/>
          <w:sz w:val="36"/>
          <w:szCs w:val="36"/>
          <w:lang w:val="zh-CN"/>
        </w:rPr>
        <w:drawing>
          <wp:anchor distT="0" distB="0" distL="114300" distR="114300" simplePos="0" relativeHeight="251662336" behindDoc="1" locked="0" layoutInCell="1" allowOverlap="1">
            <wp:simplePos x="0" y="0"/>
            <wp:positionH relativeFrom="column">
              <wp:posOffset>-900430</wp:posOffset>
            </wp:positionH>
            <wp:positionV relativeFrom="paragraph">
              <wp:posOffset>19685</wp:posOffset>
            </wp:positionV>
            <wp:extent cx="7565390" cy="9797415"/>
            <wp:effectExtent l="0" t="0" r="16510" b="13335"/>
            <wp:wrapNone/>
            <wp:docPr id="69" name="图片 69" descr="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责任声明"/>
                    <pic:cNvPicPr>
                      <a:picLocks noChangeAspect="1"/>
                    </pic:cNvPicPr>
                  </pic:nvPicPr>
                  <pic:blipFill>
                    <a:blip r:embed="rId21">
                      <a:lum bright="30000"/>
                    </a:blip>
                    <a:srcRect t="9154"/>
                    <a:stretch>
                      <a:fillRect/>
                    </a:stretch>
                  </pic:blipFill>
                  <pic:spPr>
                    <a:xfrm>
                      <a:off x="0" y="0"/>
                      <a:ext cx="7565390" cy="9797415"/>
                    </a:xfrm>
                    <a:prstGeom prst="rect">
                      <a:avLst/>
                    </a:prstGeom>
                  </pic:spPr>
                </pic:pic>
              </a:graphicData>
            </a:graphic>
          </wp:anchor>
        </w:drawing>
      </w:r>
    </w:p>
    <w:p>
      <w:pPr>
        <w:rPr>
          <w:rFonts w:ascii="方正大标宋简体" w:hAnsi="黑体" w:eastAsia="方正大标宋简体"/>
          <w:b/>
          <w:bCs/>
          <w:color w:val="000000"/>
          <w:kern w:val="0"/>
          <w:sz w:val="36"/>
          <w:szCs w:val="36"/>
          <w:lang w:val="zh-CN"/>
        </w:rPr>
        <w:sectPr>
          <w:headerReference r:id="rId8" w:type="first"/>
          <w:footerReference r:id="rId10" w:type="first"/>
          <w:headerReference r:id="rId7" w:type="default"/>
          <w:footerReference r:id="rId9" w:type="default"/>
          <w:pgSz w:w="11906" w:h="16838"/>
          <w:pgMar w:top="1418" w:right="1418" w:bottom="1418" w:left="1418" w:header="851" w:footer="992" w:gutter="0"/>
          <w:pgBorders>
            <w:top w:val="none" w:sz="0" w:space="0"/>
            <w:left w:val="none" w:sz="0" w:space="0"/>
            <w:bottom w:val="none" w:sz="0" w:space="0"/>
            <w:right w:val="none" w:sz="0" w:space="0"/>
          </w:pgBorders>
          <w:pgNumType w:fmt="upperRoman"/>
          <w:cols w:space="720" w:num="1"/>
          <w:titlePg/>
          <w:docGrid w:type="linesAndChars" w:linePitch="312" w:charSpace="0"/>
        </w:sectPr>
      </w:pPr>
      <w:r>
        <w:rPr>
          <w:rFonts w:ascii="方正大标宋简体" w:hAnsi="黑体" w:eastAsia="方正大标宋简体"/>
          <w:b/>
          <w:bCs/>
          <w:color w:val="000000"/>
          <w:kern w:val="0"/>
          <w:sz w:val="36"/>
          <w:szCs w:val="36"/>
          <w:lang w:val="zh-CN"/>
        </w:rPr>
        <w:br w:type="page"/>
      </w:r>
    </w:p>
    <w:p>
      <w:pPr>
        <w:jc w:val="center"/>
        <w:rPr>
          <w:rFonts w:ascii="方正大标宋简体" w:hAnsi="黑体" w:eastAsia="方正大标宋简体"/>
          <w:b/>
          <w:bCs/>
          <w:color w:val="000000"/>
          <w:kern w:val="0"/>
          <w:sz w:val="36"/>
          <w:szCs w:val="36"/>
          <w:lang w:val="zh-CN"/>
        </w:rPr>
      </w:pPr>
    </w:p>
    <w:p>
      <w:pPr>
        <w:jc w:val="center"/>
        <w:rPr>
          <w:rFonts w:ascii="方正大标宋简体" w:hAnsi="黑体" w:eastAsia="方正大标宋简体"/>
          <w:b/>
          <w:bCs/>
          <w:color w:val="000000"/>
          <w:kern w:val="0"/>
          <w:sz w:val="36"/>
          <w:szCs w:val="36"/>
          <w:lang w:val="zh-CN"/>
        </w:rPr>
      </w:pPr>
      <w:r>
        <w:rPr>
          <w:rFonts w:hint="eastAsia" w:ascii="方正大标宋简体" w:hAnsi="黑体" w:eastAsia="方正大标宋简体"/>
          <w:b/>
          <w:bCs/>
          <w:color w:val="000000"/>
          <w:kern w:val="0"/>
          <w:sz w:val="36"/>
          <w:szCs w:val="36"/>
          <w:lang w:val="zh-CN"/>
        </w:rPr>
        <w:t>前</w:t>
      </w:r>
      <w:r>
        <w:rPr>
          <w:rFonts w:hint="eastAsia" w:ascii="方正大标宋简体" w:hAnsi="黑体" w:eastAsia="方正大标宋简体"/>
          <w:b/>
          <w:bCs/>
          <w:color w:val="000000"/>
          <w:kern w:val="0"/>
          <w:sz w:val="36"/>
          <w:szCs w:val="36"/>
        </w:rPr>
        <w:t xml:space="preserve"> </w:t>
      </w:r>
      <w:r>
        <w:rPr>
          <w:rFonts w:ascii="方正大标宋简体" w:hAnsi="黑体" w:eastAsia="方正大标宋简体"/>
          <w:b/>
          <w:bCs/>
          <w:color w:val="000000"/>
          <w:kern w:val="0"/>
          <w:sz w:val="36"/>
          <w:szCs w:val="36"/>
        </w:rPr>
        <w:t xml:space="preserve"> </w:t>
      </w:r>
      <w:r>
        <w:rPr>
          <w:rFonts w:hint="eastAsia" w:ascii="方正大标宋简体" w:hAnsi="黑体" w:eastAsia="方正大标宋简体"/>
          <w:b/>
          <w:bCs/>
          <w:color w:val="000000"/>
          <w:kern w:val="0"/>
          <w:sz w:val="36"/>
          <w:szCs w:val="36"/>
          <w:lang w:val="zh-CN"/>
        </w:rPr>
        <w:t>言</w:t>
      </w:r>
    </w:p>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宋体"/>
          <w:color w:val="000000"/>
          <w:sz w:val="24"/>
          <w:szCs w:val="24"/>
        </w:rPr>
      </w:pPr>
      <w:r>
        <w:rPr>
          <w:rFonts w:hint="eastAsia" w:ascii="仿宋" w:hAnsi="仿宋" w:eastAsia="仿宋" w:cs="宋体"/>
          <w:color w:val="000000"/>
          <w:sz w:val="24"/>
          <w:szCs w:val="24"/>
          <w:lang w:eastAsia="zh-CN"/>
        </w:rPr>
        <w:t>湖南化工职业技术</w:t>
      </w:r>
      <w:r>
        <w:rPr>
          <w:rFonts w:hint="eastAsia" w:ascii="仿宋" w:hAnsi="仿宋" w:eastAsia="仿宋" w:cs="宋体"/>
          <w:color w:val="000000"/>
          <w:sz w:val="24"/>
          <w:szCs w:val="24"/>
        </w:rPr>
        <w:t>学院汇聚整合政府部门和行业企业优质资源，坚持错位办学、特色发展，积累了丰厚的历史底蕴，办学质量得到了社会的普遍认可</w:t>
      </w:r>
      <w:r>
        <w:rPr>
          <w:rFonts w:hint="eastAsia" w:ascii="仿宋" w:hAnsi="仿宋" w:eastAsia="仿宋" w:cs="宋体"/>
          <w:color w:val="000000"/>
          <w:sz w:val="24"/>
          <w:szCs w:val="24"/>
          <w:lang w:eastAsia="zh-CN"/>
        </w:rPr>
        <w:t>。学院</w:t>
      </w:r>
      <w:r>
        <w:rPr>
          <w:rFonts w:hint="eastAsia" w:ascii="仿宋" w:hAnsi="仿宋" w:eastAsia="仿宋" w:cs="宋体"/>
          <w:color w:val="000000"/>
          <w:sz w:val="24"/>
          <w:szCs w:val="24"/>
        </w:rPr>
        <w:t>是中国特色高水平专业群建设单位、首批全国党建工作示范高校培育创建单位、国家优质专科高等职业院校、全国“职业院校数字校园建设样板校”</w:t>
      </w:r>
      <w:r>
        <w:rPr>
          <w:rFonts w:hint="eastAsia" w:ascii="仿宋" w:hAnsi="仿宋" w:eastAsia="仿宋" w:cs="宋体"/>
          <w:color w:val="000000"/>
          <w:sz w:val="24"/>
          <w:szCs w:val="24"/>
          <w:lang w:eastAsia="zh-CN"/>
        </w:rPr>
        <w:t>、</w:t>
      </w:r>
      <w:r>
        <w:rPr>
          <w:rFonts w:hint="eastAsia" w:ascii="仿宋" w:hAnsi="仿宋" w:eastAsia="仿宋" w:cs="宋体"/>
          <w:color w:val="000000"/>
          <w:sz w:val="24"/>
          <w:szCs w:val="24"/>
        </w:rPr>
        <w:t>全国数字校园建设实验校、湖南省卓越高职院校建设单位、湖南省优秀示范性(骨干)高职院校、湖南省大学生就业创业优秀示范校、湖南省教育信息化创新应用示范学院、湖南省平安高校、湖南省政府首批大众创业万众创新示范基地、中国化工教育协会副会长单位、教育部石油和化工职业教育教学指导委员会副主任单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宋体"/>
          <w:color w:val="000000"/>
          <w:sz w:val="24"/>
          <w:szCs w:val="24"/>
          <w:lang w:val="en-US" w:eastAsia="zh-CN"/>
        </w:rPr>
      </w:pPr>
      <w:r>
        <w:rPr>
          <w:rFonts w:hint="eastAsia" w:ascii="仿宋" w:hAnsi="仿宋" w:eastAsia="仿宋" w:cs="宋体"/>
          <w:color w:val="000000"/>
          <w:sz w:val="24"/>
          <w:szCs w:val="24"/>
          <w:lang w:eastAsia="zh-CN"/>
        </w:rPr>
        <w:t>一年来，在各级单位的指导下，学院坚持走党建统领、内涵发展的道路，取得了可喜的成绩。学院牵头的湖南化工职业教育集团被确定为全国第一批示范性职业教育集团（联盟）培育单位。立项湖南省基层党建工作示范点，为全省入选该项目的唯一高职院校，连续第六次荣获湖南省普通高校就业创业工作“一把手工程”优秀学校，入选</w:t>
      </w:r>
      <w:r>
        <w:rPr>
          <w:rFonts w:hint="eastAsia" w:ascii="仿宋" w:hAnsi="仿宋" w:eastAsia="仿宋" w:cs="宋体"/>
          <w:color w:val="000000"/>
          <w:sz w:val="24"/>
          <w:szCs w:val="24"/>
        </w:rPr>
        <w:t>中国职业教育院校治理体系建设优秀案例50强、中国职业教育世界竞争力</w:t>
      </w:r>
      <w:r>
        <w:rPr>
          <w:rFonts w:hint="default" w:ascii="仿宋" w:hAnsi="仿宋" w:eastAsia="仿宋" w:cs="宋体"/>
          <w:color w:val="000000"/>
          <w:sz w:val="24"/>
          <w:szCs w:val="24"/>
        </w:rPr>
        <w:t>50</w:t>
      </w:r>
      <w:r>
        <w:rPr>
          <w:rFonts w:hint="eastAsia" w:ascii="仿宋" w:hAnsi="仿宋" w:eastAsia="仿宋" w:cs="宋体"/>
          <w:color w:val="000000"/>
          <w:sz w:val="24"/>
          <w:szCs w:val="24"/>
        </w:rPr>
        <w:t>强</w:t>
      </w:r>
      <w:r>
        <w:rPr>
          <w:rFonts w:hint="eastAsia" w:ascii="仿宋" w:hAnsi="仿宋" w:eastAsia="仿宋" w:cs="宋体"/>
          <w:color w:val="000000"/>
          <w:sz w:val="24"/>
          <w:szCs w:val="24"/>
          <w:lang w:eastAsia="zh-CN"/>
        </w:rPr>
        <w:t>；教师参加全国职业院校技能大赛教学能力比赛获一等奖</w:t>
      </w:r>
      <w:r>
        <w:rPr>
          <w:rFonts w:hint="eastAsia" w:ascii="仿宋" w:hAnsi="仿宋" w:eastAsia="仿宋" w:cs="宋体"/>
          <w:color w:val="000000"/>
          <w:sz w:val="24"/>
          <w:szCs w:val="24"/>
          <w:lang w:val="en-US" w:eastAsia="zh-CN"/>
        </w:rPr>
        <w:t>1项、二等奖1项；学生参加</w:t>
      </w:r>
      <w:r>
        <w:rPr>
          <w:rFonts w:hint="eastAsia" w:ascii="仿宋" w:hAnsi="仿宋" w:eastAsia="仿宋" w:cs="宋体"/>
          <w:color w:val="000000"/>
          <w:sz w:val="24"/>
          <w:szCs w:val="24"/>
        </w:rPr>
        <w:t>全国大学生数学建模竞赛</w:t>
      </w:r>
      <w:r>
        <w:rPr>
          <w:rFonts w:hint="eastAsia" w:ascii="仿宋" w:hAnsi="仿宋" w:eastAsia="仿宋" w:cs="宋体"/>
          <w:color w:val="000000"/>
          <w:sz w:val="24"/>
          <w:szCs w:val="24"/>
          <w:lang w:eastAsia="zh-CN"/>
        </w:rPr>
        <w:t>，再获</w:t>
      </w:r>
      <w:r>
        <w:rPr>
          <w:rFonts w:hint="eastAsia" w:ascii="仿宋" w:hAnsi="仿宋" w:eastAsia="仿宋" w:cs="宋体"/>
          <w:color w:val="000000"/>
          <w:sz w:val="24"/>
          <w:szCs w:val="24"/>
        </w:rPr>
        <w:t>“高教社杯</w:t>
      </w:r>
      <w:r>
        <w:rPr>
          <w:rFonts w:hint="default" w:ascii="仿宋" w:hAnsi="仿宋" w:eastAsia="仿宋" w:cs="宋体"/>
          <w:color w:val="000000"/>
          <w:sz w:val="24"/>
          <w:szCs w:val="24"/>
        </w:rPr>
        <w:t>”</w:t>
      </w:r>
      <w:r>
        <w:rPr>
          <w:rFonts w:hint="eastAsia" w:ascii="仿宋" w:hAnsi="仿宋" w:eastAsia="仿宋" w:cs="宋体"/>
          <w:color w:val="000000"/>
          <w:sz w:val="24"/>
          <w:szCs w:val="24"/>
        </w:rPr>
        <w:t>桂冠</w:t>
      </w:r>
      <w:r>
        <w:rPr>
          <w:rFonts w:hint="eastAsia" w:ascii="仿宋" w:hAnsi="仿宋" w:eastAsia="仿宋" w:cs="宋体"/>
          <w:color w:val="000000"/>
          <w:sz w:val="24"/>
          <w:szCs w:val="24"/>
          <w:lang w:eastAsia="zh-CN"/>
        </w:rPr>
        <w:t>，成为全国获此殊荣的</w:t>
      </w:r>
      <w:r>
        <w:rPr>
          <w:rFonts w:hint="eastAsia" w:ascii="仿宋" w:hAnsi="仿宋" w:eastAsia="仿宋" w:cs="宋体"/>
          <w:color w:val="000000"/>
          <w:sz w:val="24"/>
          <w:szCs w:val="24"/>
        </w:rPr>
        <w:t>两所高职院校之一</w:t>
      </w:r>
      <w:r>
        <w:rPr>
          <w:rFonts w:hint="eastAsia" w:ascii="仿宋" w:hAnsi="仿宋" w:eastAsia="仿宋" w:cs="宋体"/>
          <w:color w:val="000000"/>
          <w:sz w:val="24"/>
          <w:szCs w:val="24"/>
          <w:lang w:eastAsia="zh-CN"/>
        </w:rPr>
        <w:t>；</w:t>
      </w:r>
      <w:r>
        <w:rPr>
          <w:rFonts w:hint="eastAsia" w:ascii="仿宋" w:hAnsi="仿宋" w:eastAsia="仿宋" w:cs="宋体"/>
          <w:color w:val="000000"/>
          <w:sz w:val="24"/>
          <w:szCs w:val="24"/>
        </w:rPr>
        <w:t>柳淼同学</w:t>
      </w:r>
      <w:r>
        <w:rPr>
          <w:rFonts w:hint="eastAsia" w:ascii="仿宋" w:hAnsi="仿宋" w:eastAsia="仿宋" w:cs="宋体"/>
          <w:color w:val="000000"/>
          <w:sz w:val="24"/>
          <w:szCs w:val="24"/>
          <w:lang w:eastAsia="zh-CN"/>
        </w:rPr>
        <w:t>参加全国</w:t>
      </w:r>
      <w:r>
        <w:rPr>
          <w:rFonts w:hint="eastAsia" w:ascii="仿宋" w:hAnsi="仿宋" w:eastAsia="仿宋" w:cs="宋体"/>
          <w:color w:val="000000"/>
          <w:sz w:val="24"/>
          <w:szCs w:val="24"/>
        </w:rPr>
        <w:t>第一届职业技能大赛暨世界技能大赛选拔赛，入选国家集训队，备战</w:t>
      </w:r>
      <w:r>
        <w:rPr>
          <w:rFonts w:hint="default" w:ascii="仿宋" w:hAnsi="仿宋" w:eastAsia="仿宋" w:cs="宋体"/>
          <w:color w:val="000000"/>
          <w:sz w:val="24"/>
          <w:szCs w:val="24"/>
        </w:rPr>
        <w:t>2022</w:t>
      </w:r>
      <w:r>
        <w:rPr>
          <w:rFonts w:hint="eastAsia" w:ascii="仿宋" w:hAnsi="仿宋" w:eastAsia="仿宋" w:cs="宋体"/>
          <w:color w:val="000000"/>
          <w:sz w:val="24"/>
          <w:szCs w:val="24"/>
        </w:rPr>
        <w:t>年在上海举办的第</w:t>
      </w:r>
      <w:r>
        <w:rPr>
          <w:rFonts w:hint="default" w:ascii="仿宋" w:hAnsi="仿宋" w:eastAsia="仿宋" w:cs="宋体"/>
          <w:color w:val="000000"/>
          <w:sz w:val="24"/>
          <w:szCs w:val="24"/>
        </w:rPr>
        <w:t>46</w:t>
      </w:r>
      <w:r>
        <w:rPr>
          <w:rFonts w:hint="eastAsia" w:ascii="仿宋" w:hAnsi="仿宋" w:eastAsia="仿宋" w:cs="宋体"/>
          <w:color w:val="000000"/>
          <w:sz w:val="24"/>
          <w:szCs w:val="24"/>
        </w:rPr>
        <w:t>届世界技能大赛。</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宋体"/>
          <w:color w:val="000000"/>
          <w:sz w:val="24"/>
          <w:szCs w:val="24"/>
          <w:lang w:eastAsia="zh-CN"/>
        </w:rPr>
      </w:pPr>
      <w:r>
        <w:rPr>
          <w:rFonts w:hint="eastAsia" w:ascii="仿宋" w:hAnsi="仿宋" w:eastAsia="仿宋" w:cs="宋体"/>
          <w:color w:val="000000"/>
          <w:sz w:val="24"/>
          <w:szCs w:val="24"/>
          <w:lang w:eastAsia="zh-CN"/>
        </w:rPr>
        <w:t>学院党建工作经验《践行“六抓六强六力”，创建党委“六个过硬”》《培育“136”新工程</w:t>
      </w:r>
      <w:r>
        <w:rPr>
          <w:rFonts w:hint="eastAsia" w:ascii="仿宋" w:hAnsi="仿宋" w:eastAsia="仿宋" w:cs="宋体"/>
          <w:color w:val="000000"/>
          <w:sz w:val="24"/>
          <w:szCs w:val="24"/>
          <w:lang w:val="en-US" w:eastAsia="zh-CN"/>
        </w:rPr>
        <w:t xml:space="preserve"> </w:t>
      </w:r>
      <w:r>
        <w:rPr>
          <w:rFonts w:hint="eastAsia" w:ascii="仿宋" w:hAnsi="仿宋" w:eastAsia="仿宋" w:cs="宋体"/>
          <w:color w:val="000000"/>
          <w:sz w:val="24"/>
          <w:szCs w:val="24"/>
          <w:lang w:eastAsia="zh-CN"/>
        </w:rPr>
        <w:t>践行“六抓六强六力”</w:t>
      </w:r>
      <w:r>
        <w:rPr>
          <w:rFonts w:hint="eastAsia" w:ascii="仿宋" w:hAnsi="仿宋" w:eastAsia="仿宋" w:cs="宋体"/>
          <w:color w:val="000000"/>
          <w:sz w:val="24"/>
          <w:szCs w:val="24"/>
          <w:lang w:val="en-US" w:eastAsia="zh-CN"/>
        </w:rPr>
        <w:t xml:space="preserve">  </w:t>
      </w:r>
      <w:r>
        <w:rPr>
          <w:rFonts w:hint="eastAsia" w:ascii="仿宋" w:hAnsi="仿宋" w:eastAsia="仿宋" w:cs="宋体"/>
          <w:color w:val="000000"/>
          <w:sz w:val="24"/>
          <w:szCs w:val="24"/>
          <w:lang w:eastAsia="zh-CN"/>
        </w:rPr>
        <w:t>创建党委“六个过硬”》分别在全国职业院校党委书记论坛、湖南省高校基层党组织建设推进会上进行推介，学院治理体系建设经验、课程思政工作经验分别在高等职业教育院校治理体系建设论坛、教育部职成司课程思政联合行动院校线上会议上进行推介。</w:t>
      </w:r>
    </w:p>
    <w:p>
      <w:pPr>
        <w:sectPr>
          <w:footerReference r:id="rId12" w:type="first"/>
          <w:footerReference r:id="rId11"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720" w:num="1"/>
          <w:titlePg/>
          <w:docGrid w:type="linesAndChars" w:linePitch="312" w:charSpace="0"/>
        </w:sectPr>
      </w:pPr>
      <w:r>
        <w:br w:type="page"/>
      </w:r>
    </w:p>
    <w:p/>
    <w:p>
      <w:pPr>
        <w:jc w:val="center"/>
        <w:rPr>
          <w:rFonts w:ascii="方正小标宋简体" w:hAnsi="方正小标宋简体" w:eastAsia="方正小标宋简体" w:cs="方正小标宋简体"/>
          <w:b/>
          <w:bCs/>
          <w:sz w:val="36"/>
          <w:szCs w:val="36"/>
        </w:rPr>
      </w:pPr>
      <w:r>
        <w:rPr>
          <w:rFonts w:hint="eastAsia" w:ascii="方正小标宋简体" w:hAnsi="方正小标宋简体" w:eastAsia="方正小标宋简体" w:cs="方正小标宋简体"/>
          <w:b/>
          <w:bCs/>
          <w:sz w:val="36"/>
          <w:szCs w:val="36"/>
        </w:rPr>
        <w:t xml:space="preserve">目 </w:t>
      </w:r>
      <w:r>
        <w:rPr>
          <w:rFonts w:ascii="方正小标宋简体" w:hAnsi="方正小标宋简体" w:eastAsia="方正小标宋简体" w:cs="方正小标宋简体"/>
          <w:b/>
          <w:bCs/>
          <w:sz w:val="36"/>
          <w:szCs w:val="36"/>
        </w:rPr>
        <w:t xml:space="preserve">  </w:t>
      </w:r>
      <w:r>
        <w:rPr>
          <w:rFonts w:hint="eastAsia" w:ascii="方正小标宋简体" w:hAnsi="方正小标宋简体" w:eastAsia="方正小标宋简体" w:cs="方正小标宋简体"/>
          <w:b/>
          <w:bCs/>
          <w:sz w:val="36"/>
          <w:szCs w:val="36"/>
        </w:rPr>
        <w:t xml:space="preserve"> 录</w:t>
      </w:r>
    </w:p>
    <w:p>
      <w:pPr>
        <w:pStyle w:val="15"/>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TOC \o "1-3" \h \u </w:instrText>
      </w:r>
      <w:r>
        <w:rPr>
          <w:rFonts w:hint="eastAsia" w:ascii="楷体" w:hAnsi="楷体" w:eastAsia="楷体" w:cs="楷体"/>
          <w:sz w:val="21"/>
          <w:szCs w:val="21"/>
        </w:rPr>
        <w:fldChar w:fldCharType="separate"/>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_Toc21287 </w:instrText>
      </w:r>
      <w:r>
        <w:rPr>
          <w:rFonts w:hint="eastAsia" w:ascii="楷体" w:hAnsi="楷体" w:eastAsia="楷体" w:cs="楷体"/>
          <w:sz w:val="21"/>
          <w:szCs w:val="21"/>
        </w:rPr>
        <w:fldChar w:fldCharType="separate"/>
      </w:r>
      <w:r>
        <w:rPr>
          <w:rFonts w:hint="eastAsia" w:ascii="楷体" w:hAnsi="楷体" w:eastAsia="楷体" w:cs="楷体"/>
          <w:sz w:val="21"/>
          <w:szCs w:val="21"/>
        </w:rPr>
        <w:t>1．学生发展</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_Toc21287 </w:instrText>
      </w:r>
      <w:r>
        <w:rPr>
          <w:rFonts w:hint="eastAsia" w:ascii="楷体" w:hAnsi="楷体" w:eastAsia="楷体" w:cs="楷体"/>
          <w:sz w:val="21"/>
          <w:szCs w:val="21"/>
        </w:rPr>
        <w:fldChar w:fldCharType="separate"/>
      </w:r>
      <w:r>
        <w:rPr>
          <w:rFonts w:hint="eastAsia" w:ascii="楷体" w:hAnsi="楷体" w:eastAsia="楷体" w:cs="楷体"/>
          <w:sz w:val="21"/>
          <w:szCs w:val="21"/>
        </w:rPr>
        <w:t>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_Toc26838 </w:instrText>
      </w:r>
      <w:r>
        <w:rPr>
          <w:rFonts w:hint="eastAsia" w:ascii="楷体" w:hAnsi="楷体" w:eastAsia="楷体" w:cs="楷体"/>
          <w:sz w:val="21"/>
          <w:szCs w:val="21"/>
        </w:rPr>
        <w:fldChar w:fldCharType="separate"/>
      </w:r>
      <w:r>
        <w:rPr>
          <w:rFonts w:hint="eastAsia" w:ascii="楷体" w:hAnsi="楷体" w:eastAsia="楷体" w:cs="楷体"/>
          <w:sz w:val="21"/>
          <w:szCs w:val="21"/>
        </w:rPr>
        <w:t>1.1  育人成效</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_Toc26838 </w:instrText>
      </w:r>
      <w:r>
        <w:rPr>
          <w:rFonts w:hint="eastAsia" w:ascii="楷体" w:hAnsi="楷体" w:eastAsia="楷体" w:cs="楷体"/>
          <w:sz w:val="21"/>
          <w:szCs w:val="21"/>
        </w:rPr>
        <w:fldChar w:fldCharType="separate"/>
      </w:r>
      <w:r>
        <w:rPr>
          <w:rFonts w:hint="eastAsia" w:ascii="楷体" w:hAnsi="楷体" w:eastAsia="楷体" w:cs="楷体"/>
          <w:sz w:val="21"/>
          <w:szCs w:val="21"/>
        </w:rPr>
        <w:t>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_Toc13909 </w:instrText>
      </w:r>
      <w:r>
        <w:rPr>
          <w:rFonts w:hint="eastAsia" w:ascii="楷体" w:hAnsi="楷体" w:eastAsia="楷体" w:cs="楷体"/>
          <w:sz w:val="21"/>
          <w:szCs w:val="21"/>
        </w:rPr>
        <w:fldChar w:fldCharType="separate"/>
      </w:r>
      <w:r>
        <w:rPr>
          <w:rFonts w:hint="eastAsia" w:ascii="楷体" w:hAnsi="楷体" w:eastAsia="楷体" w:cs="楷体"/>
          <w:sz w:val="21"/>
          <w:szCs w:val="21"/>
        </w:rPr>
        <w:t>1.1.1  学生</w:t>
      </w:r>
      <w:r>
        <w:rPr>
          <w:rFonts w:hint="eastAsia" w:ascii="楷体" w:hAnsi="楷体" w:eastAsia="楷体" w:cs="楷体"/>
          <w:sz w:val="21"/>
          <w:szCs w:val="21"/>
          <w:lang w:eastAsia="zh-CN"/>
        </w:rPr>
        <w:t>思想品质优秀，政治素养过硬</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_Toc13909 </w:instrText>
      </w:r>
      <w:r>
        <w:rPr>
          <w:rFonts w:hint="eastAsia" w:ascii="楷体" w:hAnsi="楷体" w:eastAsia="楷体" w:cs="楷体"/>
          <w:sz w:val="21"/>
          <w:szCs w:val="21"/>
        </w:rPr>
        <w:fldChar w:fldCharType="separate"/>
      </w:r>
      <w:r>
        <w:rPr>
          <w:rFonts w:hint="eastAsia" w:ascii="楷体" w:hAnsi="楷体" w:eastAsia="楷体" w:cs="楷体"/>
          <w:sz w:val="21"/>
          <w:szCs w:val="21"/>
        </w:rPr>
        <w:t>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_Toc18021 </w:instrText>
      </w:r>
      <w:r>
        <w:rPr>
          <w:rFonts w:hint="eastAsia" w:ascii="楷体" w:hAnsi="楷体" w:eastAsia="楷体" w:cs="楷体"/>
          <w:sz w:val="21"/>
          <w:szCs w:val="21"/>
        </w:rPr>
        <w:fldChar w:fldCharType="separate"/>
      </w:r>
      <w:r>
        <w:rPr>
          <w:rFonts w:hint="eastAsia" w:ascii="楷体" w:hAnsi="楷体" w:eastAsia="楷体" w:cs="楷体"/>
          <w:sz w:val="21"/>
          <w:szCs w:val="21"/>
        </w:rPr>
        <w:t>【典型案例1</w:t>
      </w:r>
      <w:r>
        <w:rPr>
          <w:rFonts w:hint="eastAsia" w:ascii="楷体" w:hAnsi="楷体" w:eastAsia="楷体" w:cs="楷体"/>
          <w:sz w:val="21"/>
          <w:szCs w:val="21"/>
          <w:lang w:val="en-US" w:eastAsia="zh-CN"/>
        </w:rPr>
        <w:t>-1</w:t>
      </w:r>
      <w:r>
        <w:rPr>
          <w:rFonts w:hint="eastAsia" w:ascii="楷体" w:hAnsi="楷体" w:eastAsia="楷体" w:cs="楷体"/>
          <w:sz w:val="21"/>
          <w:szCs w:val="21"/>
        </w:rPr>
        <w:t>】</w:t>
      </w:r>
      <w:r>
        <w:rPr>
          <w:rFonts w:hint="eastAsia" w:ascii="楷体" w:hAnsi="楷体" w:eastAsia="楷体" w:cs="楷体"/>
          <w:sz w:val="21"/>
          <w:szCs w:val="21"/>
          <w:lang w:eastAsia="zh-CN"/>
        </w:rPr>
        <w:t>在校学生</w:t>
      </w:r>
      <w:r>
        <w:rPr>
          <w:rFonts w:hint="eastAsia" w:ascii="楷体" w:hAnsi="楷体" w:eastAsia="楷体" w:cs="楷体"/>
          <w:sz w:val="21"/>
          <w:szCs w:val="21"/>
        </w:rPr>
        <w:t>捐赠防疫物资助力母校战“疫”</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_Toc18021 </w:instrText>
      </w:r>
      <w:r>
        <w:rPr>
          <w:rFonts w:hint="eastAsia" w:ascii="楷体" w:hAnsi="楷体" w:eastAsia="楷体" w:cs="楷体"/>
          <w:sz w:val="21"/>
          <w:szCs w:val="21"/>
        </w:rPr>
        <w:fldChar w:fldCharType="separate"/>
      </w:r>
      <w:r>
        <w:rPr>
          <w:rFonts w:hint="eastAsia" w:ascii="楷体" w:hAnsi="楷体" w:eastAsia="楷体" w:cs="楷体"/>
          <w:sz w:val="21"/>
          <w:szCs w:val="21"/>
        </w:rPr>
        <w:t>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_Toc15559 </w:instrText>
      </w:r>
      <w:r>
        <w:rPr>
          <w:rFonts w:hint="eastAsia" w:ascii="楷体" w:hAnsi="楷体" w:eastAsia="楷体" w:cs="楷体"/>
          <w:sz w:val="21"/>
          <w:szCs w:val="21"/>
        </w:rPr>
        <w:fldChar w:fldCharType="separate"/>
      </w:r>
      <w:r>
        <w:rPr>
          <w:rFonts w:hint="eastAsia" w:ascii="楷体" w:hAnsi="楷体" w:eastAsia="楷体" w:cs="楷体"/>
          <w:sz w:val="21"/>
          <w:szCs w:val="21"/>
        </w:rPr>
        <w:t>【典型案例1</w:t>
      </w:r>
      <w:r>
        <w:rPr>
          <w:rFonts w:hint="eastAsia" w:ascii="楷体" w:hAnsi="楷体" w:eastAsia="楷体" w:cs="楷体"/>
          <w:sz w:val="21"/>
          <w:szCs w:val="21"/>
          <w:lang w:val="en-US" w:eastAsia="zh-CN"/>
        </w:rPr>
        <w:t>-2</w:t>
      </w:r>
      <w:r>
        <w:rPr>
          <w:rFonts w:hint="eastAsia" w:ascii="楷体" w:hAnsi="楷体" w:eastAsia="楷体" w:cs="楷体"/>
          <w:sz w:val="21"/>
          <w:szCs w:val="21"/>
        </w:rPr>
        <w:t>】不一样3月5日，一样闪亮的雷锋精神</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_Toc15559 </w:instrText>
      </w:r>
      <w:r>
        <w:rPr>
          <w:rFonts w:hint="eastAsia" w:ascii="楷体" w:hAnsi="楷体" w:eastAsia="楷体" w:cs="楷体"/>
          <w:sz w:val="21"/>
          <w:szCs w:val="21"/>
        </w:rPr>
        <w:fldChar w:fldCharType="separate"/>
      </w:r>
      <w:r>
        <w:rPr>
          <w:rFonts w:hint="eastAsia" w:ascii="楷体" w:hAnsi="楷体" w:eastAsia="楷体" w:cs="楷体"/>
          <w:sz w:val="21"/>
          <w:szCs w:val="21"/>
        </w:rPr>
        <w:t>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_Toc5698 </w:instrText>
      </w:r>
      <w:r>
        <w:rPr>
          <w:rFonts w:hint="eastAsia" w:ascii="楷体" w:hAnsi="楷体" w:eastAsia="楷体" w:cs="楷体"/>
          <w:sz w:val="21"/>
          <w:szCs w:val="21"/>
        </w:rPr>
        <w:fldChar w:fldCharType="separate"/>
      </w:r>
      <w:r>
        <w:rPr>
          <w:rFonts w:hint="eastAsia" w:ascii="楷体" w:hAnsi="楷体" w:eastAsia="楷体" w:cs="楷体"/>
          <w:sz w:val="21"/>
          <w:szCs w:val="21"/>
        </w:rPr>
        <w:t>1.1.2  学生技能水平</w:t>
      </w:r>
      <w:r>
        <w:rPr>
          <w:rFonts w:hint="eastAsia" w:ascii="楷体" w:hAnsi="楷体" w:eastAsia="楷体" w:cs="楷体"/>
          <w:sz w:val="21"/>
          <w:szCs w:val="21"/>
          <w:lang w:eastAsia="zh-CN"/>
        </w:rPr>
        <w:t>优秀，实践能力</w:t>
      </w:r>
      <w:r>
        <w:rPr>
          <w:rFonts w:hint="eastAsia" w:ascii="楷体" w:hAnsi="楷体" w:eastAsia="楷体" w:cs="楷体"/>
          <w:sz w:val="21"/>
          <w:szCs w:val="21"/>
        </w:rPr>
        <w:t>出众</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_Toc5698 </w:instrText>
      </w:r>
      <w:r>
        <w:rPr>
          <w:rFonts w:hint="eastAsia" w:ascii="楷体" w:hAnsi="楷体" w:eastAsia="楷体" w:cs="楷体"/>
          <w:sz w:val="21"/>
          <w:szCs w:val="21"/>
        </w:rPr>
        <w:fldChar w:fldCharType="separate"/>
      </w:r>
      <w:r>
        <w:rPr>
          <w:rFonts w:hint="eastAsia" w:ascii="楷体" w:hAnsi="楷体" w:eastAsia="楷体" w:cs="楷体"/>
          <w:sz w:val="21"/>
          <w:szCs w:val="21"/>
        </w:rPr>
        <w:t>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_Toc17627 </w:instrText>
      </w:r>
      <w:r>
        <w:rPr>
          <w:rFonts w:hint="eastAsia" w:ascii="楷体" w:hAnsi="楷体" w:eastAsia="楷体" w:cs="楷体"/>
          <w:sz w:val="21"/>
          <w:szCs w:val="21"/>
        </w:rPr>
        <w:fldChar w:fldCharType="separate"/>
      </w:r>
      <w:r>
        <w:rPr>
          <w:rFonts w:hint="eastAsia" w:ascii="楷体" w:hAnsi="楷体" w:eastAsia="楷体" w:cs="楷体"/>
          <w:sz w:val="21"/>
          <w:szCs w:val="21"/>
        </w:rPr>
        <w:t>1.1.3  重视素质教育，学生身心健康</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_Toc17627 </w:instrText>
      </w:r>
      <w:r>
        <w:rPr>
          <w:rFonts w:hint="eastAsia" w:ascii="楷体" w:hAnsi="楷体" w:eastAsia="楷体" w:cs="楷体"/>
          <w:sz w:val="21"/>
          <w:szCs w:val="21"/>
        </w:rPr>
        <w:fldChar w:fldCharType="separate"/>
      </w:r>
      <w:r>
        <w:rPr>
          <w:rFonts w:hint="eastAsia" w:ascii="楷体" w:hAnsi="楷体" w:eastAsia="楷体" w:cs="楷体"/>
          <w:sz w:val="21"/>
          <w:szCs w:val="21"/>
        </w:rPr>
        <w:t>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_Toc25361 </w:instrText>
      </w:r>
      <w:r>
        <w:rPr>
          <w:rFonts w:hint="eastAsia" w:ascii="楷体" w:hAnsi="楷体" w:eastAsia="楷体" w:cs="楷体"/>
          <w:sz w:val="21"/>
          <w:szCs w:val="21"/>
        </w:rPr>
        <w:fldChar w:fldCharType="separate"/>
      </w:r>
      <w:r>
        <w:rPr>
          <w:rFonts w:hint="eastAsia" w:ascii="楷体" w:hAnsi="楷体" w:eastAsia="楷体" w:cs="楷体"/>
          <w:sz w:val="21"/>
          <w:szCs w:val="21"/>
          <w:lang w:eastAsia="zh-CN"/>
        </w:rPr>
        <w:t>【</w:t>
      </w:r>
      <w:r>
        <w:rPr>
          <w:rFonts w:hint="eastAsia" w:ascii="楷体" w:hAnsi="楷体" w:eastAsia="楷体" w:cs="楷体"/>
          <w:sz w:val="21"/>
          <w:szCs w:val="21"/>
        </w:rPr>
        <w:t>典型案例</w:t>
      </w:r>
      <w:r>
        <w:rPr>
          <w:rFonts w:hint="eastAsia" w:ascii="楷体" w:hAnsi="楷体" w:eastAsia="楷体" w:cs="楷体"/>
          <w:sz w:val="21"/>
          <w:szCs w:val="21"/>
          <w:lang w:val="en-US" w:eastAsia="zh-CN"/>
        </w:rPr>
        <w:t>1-3</w:t>
      </w:r>
      <w:r>
        <w:rPr>
          <w:rFonts w:hint="eastAsia" w:ascii="楷体" w:hAnsi="楷体" w:eastAsia="楷体" w:cs="楷体"/>
          <w:sz w:val="21"/>
          <w:szCs w:val="21"/>
          <w:lang w:eastAsia="zh-CN"/>
        </w:rPr>
        <w:t>】</w:t>
      </w:r>
      <w:r>
        <w:rPr>
          <w:rFonts w:hint="eastAsia" w:ascii="楷体" w:hAnsi="楷体" w:eastAsia="楷体" w:cs="楷体"/>
          <w:sz w:val="21"/>
          <w:szCs w:val="21"/>
        </w:rPr>
        <w:t>隔离不隔心 搭起心理疏导“连心桥”</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_Toc25361 </w:instrText>
      </w:r>
      <w:r>
        <w:rPr>
          <w:rFonts w:hint="eastAsia" w:ascii="楷体" w:hAnsi="楷体" w:eastAsia="楷体" w:cs="楷体"/>
          <w:sz w:val="21"/>
          <w:szCs w:val="21"/>
        </w:rPr>
        <w:fldChar w:fldCharType="separate"/>
      </w:r>
      <w:r>
        <w:rPr>
          <w:rFonts w:hint="eastAsia" w:ascii="楷体" w:hAnsi="楷体" w:eastAsia="楷体" w:cs="楷体"/>
          <w:sz w:val="21"/>
          <w:szCs w:val="21"/>
        </w:rPr>
        <w:t>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_Toc13402 </w:instrText>
      </w:r>
      <w:r>
        <w:rPr>
          <w:rFonts w:hint="eastAsia" w:ascii="楷体" w:hAnsi="楷体" w:eastAsia="楷体" w:cs="楷体"/>
          <w:sz w:val="21"/>
          <w:szCs w:val="21"/>
        </w:rPr>
        <w:fldChar w:fldCharType="separate"/>
      </w:r>
      <w:r>
        <w:rPr>
          <w:rFonts w:hint="eastAsia" w:ascii="楷体" w:hAnsi="楷体" w:eastAsia="楷体" w:cs="楷体"/>
          <w:sz w:val="21"/>
          <w:szCs w:val="21"/>
          <w:lang w:eastAsia="zh-CN"/>
        </w:rPr>
        <w:t>【</w:t>
      </w:r>
      <w:r>
        <w:rPr>
          <w:rFonts w:hint="eastAsia" w:ascii="楷体" w:hAnsi="楷体" w:eastAsia="楷体" w:cs="楷体"/>
          <w:sz w:val="21"/>
          <w:szCs w:val="21"/>
        </w:rPr>
        <w:t>典型案例</w:t>
      </w:r>
      <w:r>
        <w:rPr>
          <w:rFonts w:hint="eastAsia" w:ascii="楷体" w:hAnsi="楷体" w:eastAsia="楷体" w:cs="楷体"/>
          <w:sz w:val="21"/>
          <w:szCs w:val="21"/>
          <w:lang w:val="en-US" w:eastAsia="zh-CN"/>
        </w:rPr>
        <w:t>1-4</w:t>
      </w:r>
      <w:r>
        <w:rPr>
          <w:rFonts w:hint="eastAsia" w:ascii="楷体" w:hAnsi="楷体" w:eastAsia="楷体" w:cs="楷体"/>
          <w:sz w:val="21"/>
          <w:szCs w:val="21"/>
          <w:lang w:eastAsia="zh-CN"/>
        </w:rPr>
        <w:t>】我校再获全国大学生数学建模竞赛最高荣誉——“高教社杯”</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_Toc13402 </w:instrText>
      </w:r>
      <w:r>
        <w:rPr>
          <w:rFonts w:hint="eastAsia" w:ascii="楷体" w:hAnsi="楷体" w:eastAsia="楷体" w:cs="楷体"/>
          <w:sz w:val="21"/>
          <w:szCs w:val="21"/>
        </w:rPr>
        <w:fldChar w:fldCharType="separate"/>
      </w:r>
      <w:r>
        <w:rPr>
          <w:rFonts w:hint="eastAsia" w:ascii="楷体" w:hAnsi="楷体" w:eastAsia="楷体" w:cs="楷体"/>
          <w:sz w:val="21"/>
          <w:szCs w:val="21"/>
        </w:rPr>
        <w:t>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_Toc26691 </w:instrText>
      </w:r>
      <w:r>
        <w:rPr>
          <w:rFonts w:hint="eastAsia" w:ascii="楷体" w:hAnsi="楷体" w:eastAsia="楷体" w:cs="楷体"/>
          <w:sz w:val="21"/>
          <w:szCs w:val="21"/>
        </w:rPr>
        <w:fldChar w:fldCharType="separate"/>
      </w:r>
      <w:r>
        <w:rPr>
          <w:rFonts w:hint="eastAsia" w:ascii="楷体" w:hAnsi="楷体" w:eastAsia="楷体" w:cs="楷体"/>
          <w:sz w:val="21"/>
          <w:szCs w:val="21"/>
        </w:rPr>
        <w:t>1.1.4  坚持以</w:t>
      </w:r>
      <w:r>
        <w:rPr>
          <w:rFonts w:hint="eastAsia" w:ascii="楷体" w:hAnsi="楷体" w:eastAsia="楷体" w:cs="楷体"/>
          <w:sz w:val="21"/>
          <w:szCs w:val="21"/>
          <w:lang w:eastAsia="zh-CN"/>
        </w:rPr>
        <w:t>生</w:t>
      </w:r>
      <w:r>
        <w:rPr>
          <w:rFonts w:hint="eastAsia" w:ascii="楷体" w:hAnsi="楷体" w:eastAsia="楷体" w:cs="楷体"/>
          <w:sz w:val="21"/>
          <w:szCs w:val="21"/>
        </w:rPr>
        <w:t>为本 学生满意度高</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_Toc26691 </w:instrText>
      </w:r>
      <w:r>
        <w:rPr>
          <w:rFonts w:hint="eastAsia" w:ascii="楷体" w:hAnsi="楷体" w:eastAsia="楷体" w:cs="楷体"/>
          <w:sz w:val="21"/>
          <w:szCs w:val="21"/>
        </w:rPr>
        <w:fldChar w:fldCharType="separate"/>
      </w:r>
      <w:r>
        <w:rPr>
          <w:rFonts w:hint="eastAsia" w:ascii="楷体" w:hAnsi="楷体" w:eastAsia="楷体" w:cs="楷体"/>
          <w:sz w:val="21"/>
          <w:szCs w:val="21"/>
        </w:rPr>
        <w:t>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_Toc12182 </w:instrText>
      </w:r>
      <w:r>
        <w:rPr>
          <w:rFonts w:hint="eastAsia" w:ascii="楷体" w:hAnsi="楷体" w:eastAsia="楷体" w:cs="楷体"/>
          <w:sz w:val="21"/>
          <w:szCs w:val="21"/>
        </w:rPr>
        <w:fldChar w:fldCharType="separate"/>
      </w:r>
      <w:r>
        <w:rPr>
          <w:rFonts w:hint="eastAsia" w:ascii="楷体" w:hAnsi="楷体" w:eastAsia="楷体" w:cs="楷体"/>
          <w:sz w:val="21"/>
          <w:szCs w:val="21"/>
        </w:rPr>
        <w:t>1.2  就业质量</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_Toc12182 </w:instrText>
      </w:r>
      <w:r>
        <w:rPr>
          <w:rFonts w:hint="eastAsia" w:ascii="楷体" w:hAnsi="楷体" w:eastAsia="楷体" w:cs="楷体"/>
          <w:sz w:val="21"/>
          <w:szCs w:val="21"/>
        </w:rPr>
        <w:fldChar w:fldCharType="separate"/>
      </w:r>
      <w:r>
        <w:rPr>
          <w:rFonts w:hint="eastAsia" w:ascii="楷体" w:hAnsi="楷体" w:eastAsia="楷体" w:cs="楷体"/>
          <w:sz w:val="21"/>
          <w:szCs w:val="21"/>
        </w:rPr>
        <w:t>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_Toc8876 </w:instrText>
      </w:r>
      <w:r>
        <w:rPr>
          <w:rFonts w:hint="eastAsia" w:ascii="楷体" w:hAnsi="楷体" w:eastAsia="楷体" w:cs="楷体"/>
          <w:sz w:val="21"/>
          <w:szCs w:val="21"/>
        </w:rPr>
        <w:fldChar w:fldCharType="separate"/>
      </w:r>
      <w:r>
        <w:rPr>
          <w:rFonts w:hint="eastAsia" w:ascii="楷体" w:hAnsi="楷体" w:eastAsia="楷体" w:cs="楷体"/>
          <w:sz w:val="21"/>
          <w:szCs w:val="21"/>
        </w:rPr>
        <w:t>1.2.1  毕业生就业率</w:t>
      </w:r>
      <w:r>
        <w:rPr>
          <w:rFonts w:hint="eastAsia" w:ascii="楷体" w:hAnsi="楷体" w:eastAsia="楷体" w:cs="楷体"/>
          <w:sz w:val="21"/>
          <w:szCs w:val="21"/>
          <w:lang w:val="en-US" w:eastAsia="zh-CN"/>
        </w:rPr>
        <w:t>总体稳定</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_Toc8876 </w:instrText>
      </w:r>
      <w:r>
        <w:rPr>
          <w:rFonts w:hint="eastAsia" w:ascii="楷体" w:hAnsi="楷体" w:eastAsia="楷体" w:cs="楷体"/>
          <w:sz w:val="21"/>
          <w:szCs w:val="21"/>
        </w:rPr>
        <w:fldChar w:fldCharType="separate"/>
      </w:r>
      <w:r>
        <w:rPr>
          <w:rFonts w:hint="eastAsia" w:ascii="楷体" w:hAnsi="楷体" w:eastAsia="楷体" w:cs="楷体"/>
          <w:sz w:val="21"/>
          <w:szCs w:val="21"/>
        </w:rPr>
        <w:t>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_Toc7725 </w:instrText>
      </w:r>
      <w:r>
        <w:rPr>
          <w:rFonts w:hint="eastAsia" w:ascii="楷体" w:hAnsi="楷体" w:eastAsia="楷体" w:cs="楷体"/>
          <w:sz w:val="21"/>
          <w:szCs w:val="21"/>
        </w:rPr>
        <w:fldChar w:fldCharType="separate"/>
      </w:r>
      <w:r>
        <w:rPr>
          <w:rFonts w:hint="eastAsia" w:ascii="楷体" w:hAnsi="楷体" w:eastAsia="楷体" w:cs="楷体"/>
          <w:sz w:val="21"/>
          <w:szCs w:val="21"/>
        </w:rPr>
        <w:t>1.2.2  毕业生就业相关度</w:t>
      </w:r>
      <w:r>
        <w:rPr>
          <w:rFonts w:hint="eastAsia" w:ascii="楷体" w:hAnsi="楷体" w:eastAsia="楷体" w:cs="楷体"/>
          <w:sz w:val="21"/>
          <w:szCs w:val="21"/>
          <w:lang w:val="en-US" w:eastAsia="zh-CN"/>
        </w:rPr>
        <w:t>保持较高水平</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_Toc7725 </w:instrText>
      </w:r>
      <w:r>
        <w:rPr>
          <w:rFonts w:hint="eastAsia" w:ascii="楷体" w:hAnsi="楷体" w:eastAsia="楷体" w:cs="楷体"/>
          <w:sz w:val="21"/>
          <w:szCs w:val="21"/>
        </w:rPr>
        <w:fldChar w:fldCharType="separate"/>
      </w:r>
      <w:r>
        <w:rPr>
          <w:rFonts w:hint="eastAsia" w:ascii="楷体" w:hAnsi="楷体" w:eastAsia="楷体" w:cs="楷体"/>
          <w:sz w:val="21"/>
          <w:szCs w:val="21"/>
        </w:rPr>
        <w:t>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_Toc12854 </w:instrText>
      </w:r>
      <w:r>
        <w:rPr>
          <w:rFonts w:hint="eastAsia" w:ascii="楷体" w:hAnsi="楷体" w:eastAsia="楷体" w:cs="楷体"/>
          <w:sz w:val="21"/>
          <w:szCs w:val="21"/>
        </w:rPr>
        <w:fldChar w:fldCharType="separate"/>
      </w:r>
      <w:r>
        <w:rPr>
          <w:rFonts w:hint="eastAsia" w:ascii="楷体" w:hAnsi="楷体" w:eastAsia="楷体" w:cs="楷体"/>
          <w:sz w:val="21"/>
          <w:szCs w:val="21"/>
        </w:rPr>
        <w:t>1.3  成长成才</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_Toc12854 </w:instrText>
      </w:r>
      <w:r>
        <w:rPr>
          <w:rFonts w:hint="eastAsia" w:ascii="楷体" w:hAnsi="楷体" w:eastAsia="楷体" w:cs="楷体"/>
          <w:sz w:val="21"/>
          <w:szCs w:val="21"/>
        </w:rPr>
        <w:fldChar w:fldCharType="separate"/>
      </w:r>
      <w:r>
        <w:rPr>
          <w:rFonts w:hint="eastAsia" w:ascii="楷体" w:hAnsi="楷体" w:eastAsia="楷体" w:cs="楷体"/>
          <w:sz w:val="21"/>
          <w:szCs w:val="21"/>
        </w:rPr>
        <w:t>11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_Toc26396 </w:instrText>
      </w:r>
      <w:r>
        <w:rPr>
          <w:rFonts w:hint="eastAsia" w:ascii="楷体" w:hAnsi="楷体" w:eastAsia="楷体" w:cs="楷体"/>
          <w:sz w:val="21"/>
          <w:szCs w:val="21"/>
        </w:rPr>
        <w:fldChar w:fldCharType="separate"/>
      </w:r>
      <w:r>
        <w:rPr>
          <w:rFonts w:hint="eastAsia" w:ascii="楷体" w:hAnsi="楷体" w:eastAsia="楷体" w:cs="楷体"/>
          <w:sz w:val="21"/>
          <w:szCs w:val="21"/>
        </w:rPr>
        <w:t>1.3.1  毕业三年后月收入增长较快</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_Toc26396 </w:instrText>
      </w:r>
      <w:r>
        <w:rPr>
          <w:rFonts w:hint="eastAsia" w:ascii="楷体" w:hAnsi="楷体" w:eastAsia="楷体" w:cs="楷体"/>
          <w:sz w:val="21"/>
          <w:szCs w:val="21"/>
        </w:rPr>
        <w:fldChar w:fldCharType="separate"/>
      </w:r>
      <w:r>
        <w:rPr>
          <w:rFonts w:hint="eastAsia" w:ascii="楷体" w:hAnsi="楷体" w:eastAsia="楷体" w:cs="楷体"/>
          <w:sz w:val="21"/>
          <w:szCs w:val="21"/>
        </w:rPr>
        <w:t>11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_Toc15972 </w:instrText>
      </w:r>
      <w:r>
        <w:rPr>
          <w:rFonts w:hint="eastAsia" w:ascii="楷体" w:hAnsi="楷体" w:eastAsia="楷体" w:cs="楷体"/>
          <w:sz w:val="21"/>
          <w:szCs w:val="21"/>
        </w:rPr>
        <w:fldChar w:fldCharType="separate"/>
      </w:r>
      <w:r>
        <w:rPr>
          <w:rFonts w:hint="eastAsia" w:ascii="楷体" w:hAnsi="楷体" w:eastAsia="楷体" w:cs="楷体"/>
          <w:sz w:val="21"/>
          <w:szCs w:val="21"/>
        </w:rPr>
        <w:t>1.3.2  留得下、上的来，毕业生职业发展好</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_Toc15972 </w:instrText>
      </w:r>
      <w:r>
        <w:rPr>
          <w:rFonts w:hint="eastAsia" w:ascii="楷体" w:hAnsi="楷体" w:eastAsia="楷体" w:cs="楷体"/>
          <w:sz w:val="21"/>
          <w:szCs w:val="21"/>
        </w:rPr>
        <w:fldChar w:fldCharType="separate"/>
      </w:r>
      <w:r>
        <w:rPr>
          <w:rFonts w:hint="eastAsia" w:ascii="楷体" w:hAnsi="楷体" w:eastAsia="楷体" w:cs="楷体"/>
          <w:sz w:val="21"/>
          <w:szCs w:val="21"/>
        </w:rPr>
        <w:t>12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_Toc18704 </w:instrText>
      </w:r>
      <w:r>
        <w:rPr>
          <w:rFonts w:hint="eastAsia" w:ascii="楷体" w:hAnsi="楷体" w:eastAsia="楷体" w:cs="楷体"/>
          <w:sz w:val="21"/>
          <w:szCs w:val="21"/>
        </w:rPr>
        <w:fldChar w:fldCharType="separate"/>
      </w:r>
      <w:r>
        <w:rPr>
          <w:rFonts w:hint="eastAsia" w:ascii="楷体" w:hAnsi="楷体" w:eastAsia="楷体" w:cs="楷体"/>
          <w:sz w:val="21"/>
          <w:szCs w:val="21"/>
        </w:rPr>
        <w:t>1.3.3  留得下、稳得住，毕业生工作稳定性持续向好</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_Toc18704 </w:instrText>
      </w:r>
      <w:r>
        <w:rPr>
          <w:rFonts w:hint="eastAsia" w:ascii="楷体" w:hAnsi="楷体" w:eastAsia="楷体" w:cs="楷体"/>
          <w:sz w:val="21"/>
          <w:szCs w:val="21"/>
        </w:rPr>
        <w:fldChar w:fldCharType="separate"/>
      </w:r>
      <w:r>
        <w:rPr>
          <w:rFonts w:hint="eastAsia" w:ascii="楷体" w:hAnsi="楷体" w:eastAsia="楷体" w:cs="楷体"/>
          <w:sz w:val="21"/>
          <w:szCs w:val="21"/>
        </w:rPr>
        <w:t>12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_Toc24629 </w:instrText>
      </w:r>
      <w:r>
        <w:rPr>
          <w:rFonts w:hint="eastAsia" w:ascii="楷体" w:hAnsi="楷体" w:eastAsia="楷体" w:cs="楷体"/>
          <w:sz w:val="21"/>
          <w:szCs w:val="21"/>
        </w:rPr>
        <w:fldChar w:fldCharType="separate"/>
      </w:r>
      <w:r>
        <w:rPr>
          <w:rFonts w:hint="eastAsia" w:ascii="楷体" w:hAnsi="楷体" w:eastAsia="楷体" w:cs="楷体"/>
          <w:sz w:val="21"/>
          <w:szCs w:val="21"/>
        </w:rPr>
        <w:t>1.4  创新创业</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_Toc24629 </w:instrText>
      </w:r>
      <w:r>
        <w:rPr>
          <w:rFonts w:hint="eastAsia" w:ascii="楷体" w:hAnsi="楷体" w:eastAsia="楷体" w:cs="楷体"/>
          <w:sz w:val="21"/>
          <w:szCs w:val="21"/>
        </w:rPr>
        <w:fldChar w:fldCharType="separate"/>
      </w:r>
      <w:r>
        <w:rPr>
          <w:rFonts w:hint="eastAsia" w:ascii="楷体" w:hAnsi="楷体" w:eastAsia="楷体" w:cs="楷体"/>
          <w:sz w:val="21"/>
          <w:szCs w:val="21"/>
        </w:rPr>
        <w:t>13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_Toc31547 </w:instrText>
      </w:r>
      <w:r>
        <w:rPr>
          <w:rFonts w:hint="eastAsia" w:ascii="楷体" w:hAnsi="楷体" w:eastAsia="楷体" w:cs="楷体"/>
          <w:sz w:val="21"/>
          <w:szCs w:val="21"/>
        </w:rPr>
        <w:fldChar w:fldCharType="separate"/>
      </w:r>
      <w:r>
        <w:rPr>
          <w:rFonts w:hint="eastAsia" w:ascii="楷体" w:hAnsi="楷体" w:eastAsia="楷体" w:cs="楷体"/>
          <w:sz w:val="21"/>
          <w:szCs w:val="21"/>
        </w:rPr>
        <w:t>1.4.1  贴近专业，学生创新能力突出</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_Toc31547 </w:instrText>
      </w:r>
      <w:r>
        <w:rPr>
          <w:rFonts w:hint="eastAsia" w:ascii="楷体" w:hAnsi="楷体" w:eastAsia="楷体" w:cs="楷体"/>
          <w:sz w:val="21"/>
          <w:szCs w:val="21"/>
        </w:rPr>
        <w:fldChar w:fldCharType="separate"/>
      </w:r>
      <w:r>
        <w:rPr>
          <w:rFonts w:hint="eastAsia" w:ascii="楷体" w:hAnsi="楷体" w:eastAsia="楷体" w:cs="楷体"/>
          <w:sz w:val="21"/>
          <w:szCs w:val="21"/>
        </w:rPr>
        <w:t>13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_Toc29177 </w:instrText>
      </w:r>
      <w:r>
        <w:rPr>
          <w:rFonts w:hint="eastAsia" w:ascii="楷体" w:hAnsi="楷体" w:eastAsia="楷体" w:cs="楷体"/>
          <w:sz w:val="21"/>
          <w:szCs w:val="21"/>
        </w:rPr>
        <w:fldChar w:fldCharType="separate"/>
      </w:r>
      <w:r>
        <w:rPr>
          <w:rFonts w:hint="eastAsia" w:ascii="楷体" w:hAnsi="楷体" w:eastAsia="楷体" w:cs="楷体"/>
          <w:sz w:val="21"/>
          <w:szCs w:val="21"/>
        </w:rPr>
        <w:t>1.4.2  增强特色，双创教育成效明显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_Toc29177 </w:instrText>
      </w:r>
      <w:r>
        <w:rPr>
          <w:rFonts w:hint="eastAsia" w:ascii="楷体" w:hAnsi="楷体" w:eastAsia="楷体" w:cs="楷体"/>
          <w:sz w:val="21"/>
          <w:szCs w:val="21"/>
        </w:rPr>
        <w:fldChar w:fldCharType="separate"/>
      </w:r>
      <w:r>
        <w:rPr>
          <w:rFonts w:hint="eastAsia" w:ascii="楷体" w:hAnsi="楷体" w:eastAsia="楷体" w:cs="楷体"/>
          <w:sz w:val="21"/>
          <w:szCs w:val="21"/>
        </w:rPr>
        <w:t>13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_Toc23916 </w:instrText>
      </w:r>
      <w:r>
        <w:rPr>
          <w:rFonts w:hint="eastAsia" w:ascii="楷体" w:hAnsi="楷体" w:eastAsia="楷体" w:cs="楷体"/>
          <w:sz w:val="21"/>
          <w:szCs w:val="21"/>
        </w:rPr>
        <w:fldChar w:fldCharType="separate"/>
      </w:r>
      <w:r>
        <w:rPr>
          <w:rFonts w:hint="eastAsia" w:ascii="楷体" w:hAnsi="楷体" w:eastAsia="楷体" w:cs="楷体"/>
          <w:sz w:val="21"/>
          <w:szCs w:val="21"/>
          <w:lang w:eastAsia="zh-CN"/>
        </w:rPr>
        <w:t>【典型案例</w:t>
      </w:r>
      <w:r>
        <w:rPr>
          <w:rFonts w:hint="eastAsia" w:ascii="楷体" w:hAnsi="楷体" w:eastAsia="楷体" w:cs="楷体"/>
          <w:sz w:val="21"/>
          <w:szCs w:val="21"/>
          <w:lang w:val="en-US" w:eastAsia="zh-CN"/>
        </w:rPr>
        <w:t>1-5</w:t>
      </w:r>
      <w:r>
        <w:rPr>
          <w:rFonts w:hint="eastAsia" w:ascii="楷体" w:hAnsi="楷体" w:eastAsia="楷体" w:cs="楷体"/>
          <w:sz w:val="21"/>
          <w:szCs w:val="21"/>
          <w:lang w:eastAsia="zh-CN"/>
        </w:rPr>
        <w:t>】我校参加湖南省大学生创业计划竞赛斩获一金一银三铜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_Toc23916 </w:instrText>
      </w:r>
      <w:r>
        <w:rPr>
          <w:rFonts w:hint="eastAsia" w:ascii="楷体" w:hAnsi="楷体" w:eastAsia="楷体" w:cs="楷体"/>
          <w:sz w:val="21"/>
          <w:szCs w:val="21"/>
        </w:rPr>
        <w:fldChar w:fldCharType="separate"/>
      </w:r>
      <w:r>
        <w:rPr>
          <w:rFonts w:hint="eastAsia" w:ascii="楷体" w:hAnsi="楷体" w:eastAsia="楷体" w:cs="楷体"/>
          <w:sz w:val="21"/>
          <w:szCs w:val="21"/>
        </w:rPr>
        <w:t>13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_Toc7472 </w:instrText>
      </w:r>
      <w:r>
        <w:rPr>
          <w:rFonts w:hint="eastAsia" w:ascii="楷体" w:hAnsi="楷体" w:eastAsia="楷体" w:cs="楷体"/>
          <w:sz w:val="21"/>
          <w:szCs w:val="21"/>
        </w:rPr>
        <w:fldChar w:fldCharType="separate"/>
      </w:r>
      <w:r>
        <w:rPr>
          <w:rFonts w:hint="eastAsia" w:ascii="楷体" w:hAnsi="楷体" w:eastAsia="楷体" w:cs="楷体"/>
          <w:sz w:val="21"/>
          <w:szCs w:val="21"/>
        </w:rPr>
        <w:t>1.4.3  自主创业</w:t>
      </w:r>
      <w:r>
        <w:rPr>
          <w:rFonts w:hint="eastAsia" w:ascii="楷体" w:hAnsi="楷体" w:eastAsia="楷体" w:cs="楷体"/>
          <w:sz w:val="21"/>
          <w:szCs w:val="21"/>
          <w:lang w:eastAsia="zh-CN"/>
        </w:rPr>
        <w:t>动机更加理性</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_Toc7472 </w:instrText>
      </w:r>
      <w:r>
        <w:rPr>
          <w:rFonts w:hint="eastAsia" w:ascii="楷体" w:hAnsi="楷体" w:eastAsia="楷体" w:cs="楷体"/>
          <w:sz w:val="21"/>
          <w:szCs w:val="21"/>
        </w:rPr>
        <w:fldChar w:fldCharType="separate"/>
      </w:r>
      <w:r>
        <w:rPr>
          <w:rFonts w:hint="eastAsia" w:ascii="楷体" w:hAnsi="楷体" w:eastAsia="楷体" w:cs="楷体"/>
          <w:sz w:val="21"/>
          <w:szCs w:val="21"/>
        </w:rPr>
        <w:t>14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_Toc16375 </w:instrText>
      </w:r>
      <w:r>
        <w:rPr>
          <w:rFonts w:hint="eastAsia" w:ascii="楷体" w:hAnsi="楷体" w:eastAsia="楷体" w:cs="楷体"/>
          <w:sz w:val="21"/>
          <w:szCs w:val="21"/>
        </w:rPr>
        <w:fldChar w:fldCharType="separate"/>
      </w:r>
      <w:r>
        <w:rPr>
          <w:rFonts w:hint="eastAsia" w:ascii="楷体" w:hAnsi="楷体" w:eastAsia="楷体" w:cs="楷体"/>
          <w:sz w:val="21"/>
          <w:szCs w:val="21"/>
        </w:rPr>
        <w:t>1.</w:t>
      </w:r>
      <w:r>
        <w:rPr>
          <w:rFonts w:hint="eastAsia" w:ascii="楷体" w:hAnsi="楷体" w:eastAsia="楷体" w:cs="楷体"/>
          <w:sz w:val="21"/>
          <w:szCs w:val="21"/>
          <w:lang w:val="en-US" w:eastAsia="zh-CN"/>
        </w:rPr>
        <w:t>5</w:t>
      </w:r>
      <w:r>
        <w:rPr>
          <w:rFonts w:hint="eastAsia" w:ascii="楷体" w:hAnsi="楷体" w:eastAsia="楷体" w:cs="楷体"/>
          <w:sz w:val="21"/>
          <w:szCs w:val="21"/>
        </w:rPr>
        <w:t xml:space="preserve">  </w:t>
      </w:r>
      <w:r>
        <w:rPr>
          <w:rFonts w:hint="eastAsia" w:ascii="楷体" w:hAnsi="楷体" w:eastAsia="楷体" w:cs="楷体"/>
          <w:sz w:val="21"/>
          <w:szCs w:val="21"/>
          <w:lang w:eastAsia="zh-CN"/>
        </w:rPr>
        <w:t>学生发展数据表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_Toc16375 </w:instrText>
      </w:r>
      <w:r>
        <w:rPr>
          <w:rFonts w:hint="eastAsia" w:ascii="楷体" w:hAnsi="楷体" w:eastAsia="楷体" w:cs="楷体"/>
          <w:sz w:val="21"/>
          <w:szCs w:val="21"/>
        </w:rPr>
        <w:fldChar w:fldCharType="separate"/>
      </w:r>
      <w:r>
        <w:rPr>
          <w:rFonts w:hint="eastAsia" w:ascii="楷体" w:hAnsi="楷体" w:eastAsia="楷体" w:cs="楷体"/>
          <w:sz w:val="21"/>
          <w:szCs w:val="21"/>
        </w:rPr>
        <w:t>15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5"/>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_Toc14364 </w:instrText>
      </w:r>
      <w:r>
        <w:rPr>
          <w:rFonts w:hint="eastAsia" w:ascii="楷体" w:hAnsi="楷体" w:eastAsia="楷体" w:cs="楷体"/>
          <w:sz w:val="21"/>
          <w:szCs w:val="21"/>
        </w:rPr>
        <w:fldChar w:fldCharType="separate"/>
      </w:r>
      <w:r>
        <w:rPr>
          <w:rFonts w:hint="eastAsia" w:ascii="楷体" w:hAnsi="楷体" w:eastAsia="楷体" w:cs="楷体"/>
          <w:sz w:val="21"/>
          <w:szCs w:val="21"/>
        </w:rPr>
        <w:t>2．教学改革</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_Toc14364 </w:instrText>
      </w:r>
      <w:r>
        <w:rPr>
          <w:rFonts w:hint="eastAsia" w:ascii="楷体" w:hAnsi="楷体" w:eastAsia="楷体" w:cs="楷体"/>
          <w:sz w:val="21"/>
          <w:szCs w:val="21"/>
        </w:rPr>
        <w:fldChar w:fldCharType="separate"/>
      </w:r>
      <w:r>
        <w:rPr>
          <w:rFonts w:hint="eastAsia" w:ascii="楷体" w:hAnsi="楷体" w:eastAsia="楷体" w:cs="楷体"/>
          <w:sz w:val="21"/>
          <w:szCs w:val="21"/>
        </w:rPr>
        <w:t>16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_Toc23086 </w:instrText>
      </w:r>
      <w:r>
        <w:rPr>
          <w:rFonts w:hint="eastAsia" w:ascii="楷体" w:hAnsi="楷体" w:eastAsia="楷体" w:cs="楷体"/>
          <w:sz w:val="21"/>
          <w:szCs w:val="21"/>
        </w:rPr>
        <w:fldChar w:fldCharType="separate"/>
      </w:r>
      <w:r>
        <w:rPr>
          <w:rFonts w:hint="eastAsia" w:ascii="楷体" w:hAnsi="楷体" w:eastAsia="楷体" w:cs="楷体"/>
          <w:sz w:val="21"/>
          <w:szCs w:val="21"/>
        </w:rPr>
        <w:t>2.1  立德树人</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_Toc23086 </w:instrText>
      </w:r>
      <w:r>
        <w:rPr>
          <w:rFonts w:hint="eastAsia" w:ascii="楷体" w:hAnsi="楷体" w:eastAsia="楷体" w:cs="楷体"/>
          <w:sz w:val="21"/>
          <w:szCs w:val="21"/>
        </w:rPr>
        <w:fldChar w:fldCharType="separate"/>
      </w:r>
      <w:r>
        <w:rPr>
          <w:rFonts w:hint="eastAsia" w:ascii="楷体" w:hAnsi="楷体" w:eastAsia="楷体" w:cs="楷体"/>
          <w:sz w:val="21"/>
          <w:szCs w:val="21"/>
        </w:rPr>
        <w:t>16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_Toc27142 </w:instrText>
      </w:r>
      <w:r>
        <w:rPr>
          <w:rFonts w:hint="eastAsia" w:ascii="楷体" w:hAnsi="楷体" w:eastAsia="楷体" w:cs="楷体"/>
          <w:sz w:val="21"/>
          <w:szCs w:val="21"/>
        </w:rPr>
        <w:fldChar w:fldCharType="separate"/>
      </w:r>
      <w:r>
        <w:rPr>
          <w:rFonts w:hint="eastAsia" w:ascii="楷体" w:hAnsi="楷体" w:eastAsia="楷体" w:cs="楷体"/>
          <w:sz w:val="21"/>
          <w:szCs w:val="21"/>
        </w:rPr>
        <w:t>2.1.1  思想政治教育</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_Toc27142 </w:instrText>
      </w:r>
      <w:r>
        <w:rPr>
          <w:rFonts w:hint="eastAsia" w:ascii="楷体" w:hAnsi="楷体" w:eastAsia="楷体" w:cs="楷体"/>
          <w:sz w:val="21"/>
          <w:szCs w:val="21"/>
        </w:rPr>
        <w:fldChar w:fldCharType="separate"/>
      </w:r>
      <w:r>
        <w:rPr>
          <w:rFonts w:hint="eastAsia" w:ascii="楷体" w:hAnsi="楷体" w:eastAsia="楷体" w:cs="楷体"/>
          <w:sz w:val="21"/>
          <w:szCs w:val="21"/>
        </w:rPr>
        <w:t>16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_Toc671 </w:instrText>
      </w:r>
      <w:r>
        <w:rPr>
          <w:rFonts w:hint="eastAsia" w:ascii="楷体" w:hAnsi="楷体" w:eastAsia="楷体" w:cs="楷体"/>
          <w:sz w:val="21"/>
          <w:szCs w:val="21"/>
        </w:rPr>
        <w:fldChar w:fldCharType="separate"/>
      </w:r>
      <w:r>
        <w:rPr>
          <w:rFonts w:hint="eastAsia" w:ascii="楷体" w:hAnsi="楷体" w:eastAsia="楷体" w:cs="楷体"/>
          <w:sz w:val="21"/>
          <w:szCs w:val="21"/>
          <w:lang w:eastAsia="zh-CN"/>
        </w:rPr>
        <w:t>【典型案例</w:t>
      </w:r>
      <w:r>
        <w:rPr>
          <w:rFonts w:hint="eastAsia" w:ascii="楷体" w:hAnsi="楷体" w:eastAsia="楷体" w:cs="楷体"/>
          <w:sz w:val="21"/>
          <w:szCs w:val="21"/>
          <w:lang w:val="en-US" w:eastAsia="zh-CN"/>
        </w:rPr>
        <w:t>2-1</w:t>
      </w:r>
      <w:r>
        <w:rPr>
          <w:rFonts w:hint="eastAsia" w:ascii="楷体" w:hAnsi="楷体" w:eastAsia="楷体" w:cs="楷体"/>
          <w:sz w:val="21"/>
          <w:szCs w:val="21"/>
          <w:lang w:eastAsia="zh-CN"/>
        </w:rPr>
        <w:t>】共享“党建联盟”资源，探索学生党员教育新模式</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_Toc671 </w:instrText>
      </w:r>
      <w:r>
        <w:rPr>
          <w:rFonts w:hint="eastAsia" w:ascii="楷体" w:hAnsi="楷体" w:eastAsia="楷体" w:cs="楷体"/>
          <w:sz w:val="21"/>
          <w:szCs w:val="21"/>
        </w:rPr>
        <w:fldChar w:fldCharType="separate"/>
      </w:r>
      <w:r>
        <w:rPr>
          <w:rFonts w:hint="eastAsia" w:ascii="楷体" w:hAnsi="楷体" w:eastAsia="楷体" w:cs="楷体"/>
          <w:sz w:val="21"/>
          <w:szCs w:val="21"/>
        </w:rPr>
        <w:t>19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_Toc30728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2.1.2  课程思政</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_Toc30728 </w:instrText>
      </w:r>
      <w:r>
        <w:rPr>
          <w:rFonts w:hint="eastAsia" w:ascii="楷体" w:hAnsi="楷体" w:eastAsia="楷体" w:cs="楷体"/>
          <w:sz w:val="21"/>
          <w:szCs w:val="21"/>
        </w:rPr>
        <w:fldChar w:fldCharType="separate"/>
      </w:r>
      <w:r>
        <w:rPr>
          <w:rFonts w:hint="eastAsia" w:ascii="楷体" w:hAnsi="楷体" w:eastAsia="楷体" w:cs="楷体"/>
          <w:sz w:val="21"/>
          <w:szCs w:val="21"/>
        </w:rPr>
        <w:t>19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_Toc17124 </w:instrText>
      </w:r>
      <w:r>
        <w:rPr>
          <w:rFonts w:hint="eastAsia" w:ascii="楷体" w:hAnsi="楷体" w:eastAsia="楷体" w:cs="楷体"/>
          <w:sz w:val="21"/>
          <w:szCs w:val="21"/>
        </w:rPr>
        <w:fldChar w:fldCharType="separate"/>
      </w:r>
      <w:r>
        <w:rPr>
          <w:rFonts w:hint="eastAsia" w:ascii="楷体" w:hAnsi="楷体" w:eastAsia="楷体" w:cs="楷体"/>
          <w:sz w:val="21"/>
          <w:szCs w:val="21"/>
        </w:rPr>
        <w:t>2.1.</w:t>
      </w:r>
      <w:r>
        <w:rPr>
          <w:rFonts w:hint="eastAsia" w:ascii="楷体" w:hAnsi="楷体" w:eastAsia="楷体" w:cs="楷体"/>
          <w:sz w:val="21"/>
          <w:szCs w:val="21"/>
          <w:lang w:val="en-US" w:eastAsia="zh-CN"/>
        </w:rPr>
        <w:t>3</w:t>
      </w:r>
      <w:r>
        <w:rPr>
          <w:rFonts w:hint="eastAsia" w:ascii="楷体" w:hAnsi="楷体" w:eastAsia="楷体" w:cs="楷体"/>
          <w:sz w:val="21"/>
          <w:szCs w:val="21"/>
        </w:rPr>
        <w:t xml:space="preserve">  “三全”育人</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_Toc17124 </w:instrText>
      </w:r>
      <w:r>
        <w:rPr>
          <w:rFonts w:hint="eastAsia" w:ascii="楷体" w:hAnsi="楷体" w:eastAsia="楷体" w:cs="楷体"/>
          <w:sz w:val="21"/>
          <w:szCs w:val="21"/>
        </w:rPr>
        <w:fldChar w:fldCharType="separate"/>
      </w:r>
      <w:r>
        <w:rPr>
          <w:rFonts w:hint="eastAsia" w:ascii="楷体" w:hAnsi="楷体" w:eastAsia="楷体" w:cs="楷体"/>
          <w:sz w:val="21"/>
          <w:szCs w:val="21"/>
        </w:rPr>
        <w:t>20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_Toc16852 </w:instrText>
      </w:r>
      <w:r>
        <w:rPr>
          <w:rFonts w:hint="eastAsia" w:ascii="楷体" w:hAnsi="楷体" w:eastAsia="楷体" w:cs="楷体"/>
          <w:sz w:val="21"/>
          <w:szCs w:val="21"/>
        </w:rPr>
        <w:fldChar w:fldCharType="separate"/>
      </w:r>
      <w:r>
        <w:rPr>
          <w:rFonts w:hint="eastAsia" w:ascii="楷体" w:hAnsi="楷体" w:eastAsia="楷体" w:cs="楷体"/>
          <w:sz w:val="21"/>
          <w:szCs w:val="21"/>
        </w:rPr>
        <w:t>2.1.3  劳动教育</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_Toc16852 </w:instrText>
      </w:r>
      <w:r>
        <w:rPr>
          <w:rFonts w:hint="eastAsia" w:ascii="楷体" w:hAnsi="楷体" w:eastAsia="楷体" w:cs="楷体"/>
          <w:sz w:val="21"/>
          <w:szCs w:val="21"/>
        </w:rPr>
        <w:fldChar w:fldCharType="separate"/>
      </w:r>
      <w:r>
        <w:rPr>
          <w:rFonts w:hint="eastAsia" w:ascii="楷体" w:hAnsi="楷体" w:eastAsia="楷体" w:cs="楷体"/>
          <w:sz w:val="21"/>
          <w:szCs w:val="21"/>
        </w:rPr>
        <w:t>22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_Toc711 </w:instrText>
      </w:r>
      <w:r>
        <w:rPr>
          <w:rFonts w:hint="eastAsia" w:ascii="楷体" w:hAnsi="楷体" w:eastAsia="楷体" w:cs="楷体"/>
          <w:sz w:val="21"/>
          <w:szCs w:val="21"/>
        </w:rPr>
        <w:fldChar w:fldCharType="separate"/>
      </w:r>
      <w:r>
        <w:rPr>
          <w:rFonts w:hint="eastAsia" w:ascii="楷体" w:hAnsi="楷体" w:eastAsia="楷体" w:cs="楷体"/>
          <w:sz w:val="21"/>
          <w:szCs w:val="21"/>
        </w:rPr>
        <w:t>2.1.4  工匠精神培育和传承</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_Toc711 </w:instrText>
      </w:r>
      <w:r>
        <w:rPr>
          <w:rFonts w:hint="eastAsia" w:ascii="楷体" w:hAnsi="楷体" w:eastAsia="楷体" w:cs="楷体"/>
          <w:sz w:val="21"/>
          <w:szCs w:val="21"/>
        </w:rPr>
        <w:fldChar w:fldCharType="separate"/>
      </w:r>
      <w:r>
        <w:rPr>
          <w:rFonts w:hint="eastAsia" w:ascii="楷体" w:hAnsi="楷体" w:eastAsia="楷体" w:cs="楷体"/>
          <w:sz w:val="21"/>
          <w:szCs w:val="21"/>
        </w:rPr>
        <w:t>23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_Toc25436 </w:instrText>
      </w:r>
      <w:r>
        <w:rPr>
          <w:rFonts w:hint="eastAsia" w:ascii="楷体" w:hAnsi="楷体" w:eastAsia="楷体" w:cs="楷体"/>
          <w:sz w:val="21"/>
          <w:szCs w:val="21"/>
        </w:rPr>
        <w:fldChar w:fldCharType="separate"/>
      </w:r>
      <w:r>
        <w:rPr>
          <w:rFonts w:hint="eastAsia" w:ascii="楷体" w:hAnsi="楷体" w:eastAsia="楷体" w:cs="楷体"/>
          <w:sz w:val="21"/>
          <w:szCs w:val="21"/>
        </w:rPr>
        <w:t>2.2  专业群建设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_Toc25436 </w:instrText>
      </w:r>
      <w:r>
        <w:rPr>
          <w:rFonts w:hint="eastAsia" w:ascii="楷体" w:hAnsi="楷体" w:eastAsia="楷体" w:cs="楷体"/>
          <w:sz w:val="21"/>
          <w:szCs w:val="21"/>
        </w:rPr>
        <w:fldChar w:fldCharType="separate"/>
      </w:r>
      <w:r>
        <w:rPr>
          <w:rFonts w:hint="eastAsia" w:ascii="楷体" w:hAnsi="楷体" w:eastAsia="楷体" w:cs="楷体"/>
          <w:sz w:val="21"/>
          <w:szCs w:val="21"/>
        </w:rPr>
        <w:t>23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_Toc17053 </w:instrText>
      </w:r>
      <w:r>
        <w:rPr>
          <w:rFonts w:hint="eastAsia" w:ascii="楷体" w:hAnsi="楷体" w:eastAsia="楷体" w:cs="楷体"/>
          <w:sz w:val="21"/>
          <w:szCs w:val="21"/>
        </w:rPr>
        <w:fldChar w:fldCharType="separate"/>
      </w:r>
      <w:r>
        <w:rPr>
          <w:rFonts w:hint="eastAsia" w:ascii="楷体" w:hAnsi="楷体" w:eastAsia="楷体" w:cs="楷体"/>
          <w:sz w:val="21"/>
          <w:szCs w:val="21"/>
        </w:rPr>
        <w:t>2.2.1  对接石化产业链，建设“三主两环绕”特色专业群</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_Toc17053 </w:instrText>
      </w:r>
      <w:r>
        <w:rPr>
          <w:rFonts w:hint="eastAsia" w:ascii="楷体" w:hAnsi="楷体" w:eastAsia="楷体" w:cs="楷体"/>
          <w:sz w:val="21"/>
          <w:szCs w:val="21"/>
        </w:rPr>
        <w:fldChar w:fldCharType="separate"/>
      </w:r>
      <w:r>
        <w:rPr>
          <w:rFonts w:hint="eastAsia" w:ascii="楷体" w:hAnsi="楷体" w:eastAsia="楷体" w:cs="楷体"/>
          <w:sz w:val="21"/>
          <w:szCs w:val="21"/>
        </w:rPr>
        <w:t>23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_Toc18700 </w:instrText>
      </w:r>
      <w:r>
        <w:rPr>
          <w:rFonts w:hint="eastAsia" w:ascii="楷体" w:hAnsi="楷体" w:eastAsia="楷体" w:cs="楷体"/>
          <w:sz w:val="21"/>
          <w:szCs w:val="21"/>
        </w:rPr>
        <w:fldChar w:fldCharType="separate"/>
      </w:r>
      <w:r>
        <w:rPr>
          <w:rFonts w:hint="eastAsia" w:ascii="楷体" w:hAnsi="楷体" w:eastAsia="楷体" w:cs="楷体"/>
          <w:sz w:val="21"/>
          <w:szCs w:val="21"/>
        </w:rPr>
        <w:t>2.2.2  依托国家示范性职教集团，校企共建高水平实践教学基地</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_Toc18700 </w:instrText>
      </w:r>
      <w:r>
        <w:rPr>
          <w:rFonts w:hint="eastAsia" w:ascii="楷体" w:hAnsi="楷体" w:eastAsia="楷体" w:cs="楷体"/>
          <w:sz w:val="21"/>
          <w:szCs w:val="21"/>
        </w:rPr>
        <w:fldChar w:fldCharType="separate"/>
      </w:r>
      <w:r>
        <w:rPr>
          <w:rFonts w:hint="eastAsia" w:ascii="楷体" w:hAnsi="楷体" w:eastAsia="楷体" w:cs="楷体"/>
          <w:sz w:val="21"/>
          <w:szCs w:val="21"/>
        </w:rPr>
        <w:t>24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_Toc20520 </w:instrText>
      </w:r>
      <w:r>
        <w:rPr>
          <w:rFonts w:hint="eastAsia" w:ascii="楷体" w:hAnsi="楷体" w:eastAsia="楷体" w:cs="楷体"/>
          <w:sz w:val="21"/>
          <w:szCs w:val="21"/>
        </w:rPr>
        <w:fldChar w:fldCharType="separate"/>
      </w:r>
      <w:r>
        <w:rPr>
          <w:rFonts w:hint="eastAsia" w:ascii="楷体" w:hAnsi="楷体" w:eastAsia="楷体" w:cs="楷体"/>
          <w:sz w:val="21"/>
          <w:szCs w:val="21"/>
        </w:rPr>
        <w:t>2.2.3  校企共建精品课程</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_Toc20520 </w:instrText>
      </w:r>
      <w:r>
        <w:rPr>
          <w:rFonts w:hint="eastAsia" w:ascii="楷体" w:hAnsi="楷体" w:eastAsia="楷体" w:cs="楷体"/>
          <w:sz w:val="21"/>
          <w:szCs w:val="21"/>
        </w:rPr>
        <w:fldChar w:fldCharType="separate"/>
      </w:r>
      <w:r>
        <w:rPr>
          <w:rFonts w:hint="eastAsia" w:ascii="楷体" w:hAnsi="楷体" w:eastAsia="楷体" w:cs="楷体"/>
          <w:sz w:val="21"/>
          <w:szCs w:val="21"/>
        </w:rPr>
        <w:t>26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_Toc24109 </w:instrText>
      </w:r>
      <w:r>
        <w:rPr>
          <w:rFonts w:hint="eastAsia" w:ascii="楷体" w:hAnsi="楷体" w:eastAsia="楷体" w:cs="楷体"/>
          <w:sz w:val="21"/>
          <w:szCs w:val="21"/>
        </w:rPr>
        <w:fldChar w:fldCharType="separate"/>
      </w:r>
      <w:r>
        <w:rPr>
          <w:rFonts w:hint="eastAsia" w:ascii="楷体" w:hAnsi="楷体" w:eastAsia="楷体" w:cs="楷体"/>
          <w:sz w:val="21"/>
          <w:szCs w:val="21"/>
        </w:rPr>
        <w:t>2.3  校企双元育人</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_Toc24109 </w:instrText>
      </w:r>
      <w:r>
        <w:rPr>
          <w:rFonts w:hint="eastAsia" w:ascii="楷体" w:hAnsi="楷体" w:eastAsia="楷体" w:cs="楷体"/>
          <w:sz w:val="21"/>
          <w:szCs w:val="21"/>
        </w:rPr>
        <w:fldChar w:fldCharType="separate"/>
      </w:r>
      <w:r>
        <w:rPr>
          <w:rFonts w:hint="eastAsia" w:ascii="楷体" w:hAnsi="楷体" w:eastAsia="楷体" w:cs="楷体"/>
          <w:sz w:val="21"/>
          <w:szCs w:val="21"/>
        </w:rPr>
        <w:t>27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_Toc7634 </w:instrText>
      </w:r>
      <w:r>
        <w:rPr>
          <w:rFonts w:hint="eastAsia" w:ascii="楷体" w:hAnsi="楷体" w:eastAsia="楷体" w:cs="楷体"/>
          <w:sz w:val="21"/>
          <w:szCs w:val="21"/>
        </w:rPr>
        <w:fldChar w:fldCharType="separate"/>
      </w:r>
      <w:r>
        <w:rPr>
          <w:rFonts w:hint="eastAsia" w:ascii="楷体" w:hAnsi="楷体" w:eastAsia="楷体" w:cs="楷体"/>
          <w:sz w:val="21"/>
          <w:szCs w:val="21"/>
        </w:rPr>
        <w:t>2.3.1  现代学徒制</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_Toc7634 </w:instrText>
      </w:r>
      <w:r>
        <w:rPr>
          <w:rFonts w:hint="eastAsia" w:ascii="楷体" w:hAnsi="楷体" w:eastAsia="楷体" w:cs="楷体"/>
          <w:sz w:val="21"/>
          <w:szCs w:val="21"/>
        </w:rPr>
        <w:fldChar w:fldCharType="separate"/>
      </w:r>
      <w:r>
        <w:rPr>
          <w:rFonts w:hint="eastAsia" w:ascii="楷体" w:hAnsi="楷体" w:eastAsia="楷体" w:cs="楷体"/>
          <w:sz w:val="21"/>
          <w:szCs w:val="21"/>
        </w:rPr>
        <w:t>27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_Toc30456 </w:instrText>
      </w:r>
      <w:r>
        <w:rPr>
          <w:rFonts w:hint="eastAsia" w:ascii="楷体" w:hAnsi="楷体" w:eastAsia="楷体" w:cs="楷体"/>
          <w:sz w:val="21"/>
          <w:szCs w:val="21"/>
        </w:rPr>
        <w:fldChar w:fldCharType="separate"/>
      </w:r>
      <w:r>
        <w:rPr>
          <w:rFonts w:hint="eastAsia" w:ascii="楷体" w:hAnsi="楷体" w:eastAsia="楷体" w:cs="楷体"/>
          <w:sz w:val="21"/>
          <w:szCs w:val="21"/>
        </w:rPr>
        <w:t>2.3.2  多样化订单培养</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_Toc30456 </w:instrText>
      </w:r>
      <w:r>
        <w:rPr>
          <w:rFonts w:hint="eastAsia" w:ascii="楷体" w:hAnsi="楷体" w:eastAsia="楷体" w:cs="楷体"/>
          <w:sz w:val="21"/>
          <w:szCs w:val="21"/>
        </w:rPr>
        <w:fldChar w:fldCharType="separate"/>
      </w:r>
      <w:r>
        <w:rPr>
          <w:rFonts w:hint="eastAsia" w:ascii="楷体" w:hAnsi="楷体" w:eastAsia="楷体" w:cs="楷体"/>
          <w:sz w:val="21"/>
          <w:szCs w:val="21"/>
        </w:rPr>
        <w:t>28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_Toc25525 </w:instrText>
      </w:r>
      <w:r>
        <w:rPr>
          <w:rFonts w:hint="eastAsia" w:ascii="楷体" w:hAnsi="楷体" w:eastAsia="楷体" w:cs="楷体"/>
          <w:sz w:val="21"/>
          <w:szCs w:val="21"/>
        </w:rPr>
        <w:fldChar w:fldCharType="separate"/>
      </w:r>
      <w:r>
        <w:rPr>
          <w:rFonts w:hint="eastAsia" w:ascii="楷体" w:hAnsi="楷体" w:eastAsia="楷体" w:cs="楷体"/>
          <w:sz w:val="21"/>
          <w:szCs w:val="21"/>
        </w:rPr>
        <w:t>2.3.3  集团化办学</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_Toc25525 </w:instrText>
      </w:r>
      <w:r>
        <w:rPr>
          <w:rFonts w:hint="eastAsia" w:ascii="楷体" w:hAnsi="楷体" w:eastAsia="楷体" w:cs="楷体"/>
          <w:sz w:val="21"/>
          <w:szCs w:val="21"/>
        </w:rPr>
        <w:fldChar w:fldCharType="separate"/>
      </w:r>
      <w:r>
        <w:rPr>
          <w:rFonts w:hint="eastAsia" w:ascii="楷体" w:hAnsi="楷体" w:eastAsia="楷体" w:cs="楷体"/>
          <w:sz w:val="21"/>
          <w:szCs w:val="21"/>
        </w:rPr>
        <w:t>28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_Toc13216 </w:instrText>
      </w:r>
      <w:r>
        <w:rPr>
          <w:rFonts w:hint="eastAsia" w:ascii="楷体" w:hAnsi="楷体" w:eastAsia="楷体" w:cs="楷体"/>
          <w:sz w:val="21"/>
          <w:szCs w:val="21"/>
        </w:rPr>
        <w:fldChar w:fldCharType="separate"/>
      </w:r>
      <w:r>
        <w:rPr>
          <w:rFonts w:hint="eastAsia" w:ascii="楷体" w:hAnsi="楷体" w:eastAsia="楷体" w:cs="楷体"/>
          <w:sz w:val="21"/>
          <w:szCs w:val="21"/>
        </w:rPr>
        <w:t>2.4  “1+X”证书制度试点</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_Toc13216 </w:instrText>
      </w:r>
      <w:r>
        <w:rPr>
          <w:rFonts w:hint="eastAsia" w:ascii="楷体" w:hAnsi="楷体" w:eastAsia="楷体" w:cs="楷体"/>
          <w:sz w:val="21"/>
          <w:szCs w:val="21"/>
        </w:rPr>
        <w:fldChar w:fldCharType="separate"/>
      </w:r>
      <w:r>
        <w:rPr>
          <w:rFonts w:hint="eastAsia" w:ascii="楷体" w:hAnsi="楷体" w:eastAsia="楷体" w:cs="楷体"/>
          <w:sz w:val="21"/>
          <w:szCs w:val="21"/>
        </w:rPr>
        <w:t>31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_Toc17773 </w:instrText>
      </w:r>
      <w:r>
        <w:rPr>
          <w:rFonts w:hint="eastAsia" w:ascii="楷体" w:hAnsi="楷体" w:eastAsia="楷体" w:cs="楷体"/>
          <w:sz w:val="21"/>
          <w:szCs w:val="21"/>
        </w:rPr>
        <w:fldChar w:fldCharType="separate"/>
      </w:r>
      <w:r>
        <w:rPr>
          <w:rFonts w:hint="eastAsia" w:ascii="楷体" w:hAnsi="楷体" w:eastAsia="楷体" w:cs="楷体"/>
          <w:sz w:val="21"/>
          <w:szCs w:val="21"/>
        </w:rPr>
        <w:t>2.4.1  院校试点</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_Toc17773 </w:instrText>
      </w:r>
      <w:r>
        <w:rPr>
          <w:rFonts w:hint="eastAsia" w:ascii="楷体" w:hAnsi="楷体" w:eastAsia="楷体" w:cs="楷体"/>
          <w:sz w:val="21"/>
          <w:szCs w:val="21"/>
        </w:rPr>
        <w:fldChar w:fldCharType="separate"/>
      </w:r>
      <w:r>
        <w:rPr>
          <w:rFonts w:hint="eastAsia" w:ascii="楷体" w:hAnsi="楷体" w:eastAsia="楷体" w:cs="楷体"/>
          <w:sz w:val="21"/>
          <w:szCs w:val="21"/>
        </w:rPr>
        <w:t>31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_Toc32650 </w:instrText>
      </w:r>
      <w:r>
        <w:rPr>
          <w:rFonts w:hint="eastAsia" w:ascii="楷体" w:hAnsi="楷体" w:eastAsia="楷体" w:cs="楷体"/>
          <w:sz w:val="21"/>
          <w:szCs w:val="21"/>
        </w:rPr>
        <w:fldChar w:fldCharType="separate"/>
      </w:r>
      <w:r>
        <w:rPr>
          <w:rFonts w:hint="eastAsia" w:ascii="楷体" w:hAnsi="楷体" w:eastAsia="楷体" w:cs="楷体"/>
          <w:sz w:val="21"/>
          <w:szCs w:val="21"/>
        </w:rPr>
        <w:t>2.4.2  专业探索</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_Toc32650 </w:instrText>
      </w:r>
      <w:r>
        <w:rPr>
          <w:rFonts w:hint="eastAsia" w:ascii="楷体" w:hAnsi="楷体" w:eastAsia="楷体" w:cs="楷体"/>
          <w:sz w:val="21"/>
          <w:szCs w:val="21"/>
        </w:rPr>
        <w:fldChar w:fldCharType="separate"/>
      </w:r>
      <w:r>
        <w:rPr>
          <w:rFonts w:hint="eastAsia" w:ascii="楷体" w:hAnsi="楷体" w:eastAsia="楷体" w:cs="楷体"/>
          <w:sz w:val="21"/>
          <w:szCs w:val="21"/>
        </w:rPr>
        <w:t>31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_Toc26140 </w:instrText>
      </w:r>
      <w:r>
        <w:rPr>
          <w:rFonts w:hint="eastAsia" w:ascii="楷体" w:hAnsi="楷体" w:eastAsia="楷体" w:cs="楷体"/>
          <w:sz w:val="21"/>
          <w:szCs w:val="21"/>
        </w:rPr>
        <w:fldChar w:fldCharType="separate"/>
      </w:r>
      <w:r>
        <w:rPr>
          <w:rFonts w:hint="eastAsia" w:ascii="楷体" w:hAnsi="楷体" w:eastAsia="楷体" w:cs="楷体"/>
          <w:sz w:val="21"/>
          <w:szCs w:val="21"/>
        </w:rPr>
        <w:t>2.5  院校治理</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_Toc26140 </w:instrText>
      </w:r>
      <w:r>
        <w:rPr>
          <w:rFonts w:hint="eastAsia" w:ascii="楷体" w:hAnsi="楷体" w:eastAsia="楷体" w:cs="楷体"/>
          <w:sz w:val="21"/>
          <w:szCs w:val="21"/>
        </w:rPr>
        <w:fldChar w:fldCharType="separate"/>
      </w:r>
      <w:r>
        <w:rPr>
          <w:rFonts w:hint="eastAsia" w:ascii="楷体" w:hAnsi="楷体" w:eastAsia="楷体" w:cs="楷体"/>
          <w:sz w:val="21"/>
          <w:szCs w:val="21"/>
        </w:rPr>
        <w:t>32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_Toc2391 </w:instrText>
      </w:r>
      <w:r>
        <w:rPr>
          <w:rFonts w:hint="eastAsia" w:ascii="楷体" w:hAnsi="楷体" w:eastAsia="楷体" w:cs="楷体"/>
          <w:sz w:val="21"/>
          <w:szCs w:val="21"/>
        </w:rPr>
        <w:fldChar w:fldCharType="separate"/>
      </w:r>
      <w:r>
        <w:rPr>
          <w:rFonts w:hint="eastAsia" w:ascii="楷体" w:hAnsi="楷体" w:eastAsia="楷体" w:cs="楷体"/>
          <w:sz w:val="21"/>
          <w:szCs w:val="21"/>
        </w:rPr>
        <w:t>2.5.1  加强党的领导</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_Toc2391 </w:instrText>
      </w:r>
      <w:r>
        <w:rPr>
          <w:rFonts w:hint="eastAsia" w:ascii="楷体" w:hAnsi="楷体" w:eastAsia="楷体" w:cs="楷体"/>
          <w:sz w:val="21"/>
          <w:szCs w:val="21"/>
        </w:rPr>
        <w:fldChar w:fldCharType="separate"/>
      </w:r>
      <w:r>
        <w:rPr>
          <w:rFonts w:hint="eastAsia" w:ascii="楷体" w:hAnsi="楷体" w:eastAsia="楷体" w:cs="楷体"/>
          <w:sz w:val="21"/>
          <w:szCs w:val="21"/>
        </w:rPr>
        <w:t>32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_Toc15732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【典型案例2-2】我校党委入选全省基层党建工作示范点</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_Toc15732 </w:instrText>
      </w:r>
      <w:r>
        <w:rPr>
          <w:rFonts w:hint="eastAsia" w:ascii="楷体" w:hAnsi="楷体" w:eastAsia="楷体" w:cs="楷体"/>
          <w:sz w:val="21"/>
          <w:szCs w:val="21"/>
        </w:rPr>
        <w:fldChar w:fldCharType="separate"/>
      </w:r>
      <w:r>
        <w:rPr>
          <w:rFonts w:hint="eastAsia" w:ascii="楷体" w:hAnsi="楷体" w:eastAsia="楷体" w:cs="楷体"/>
          <w:sz w:val="21"/>
          <w:szCs w:val="21"/>
        </w:rPr>
        <w:t>35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_Toc18947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【典型案例2-3】示范引领 我校党建经验在全省高校推介</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_Toc18947 </w:instrText>
      </w:r>
      <w:r>
        <w:rPr>
          <w:rFonts w:hint="eastAsia" w:ascii="楷体" w:hAnsi="楷体" w:eastAsia="楷体" w:cs="楷体"/>
          <w:sz w:val="21"/>
          <w:szCs w:val="21"/>
        </w:rPr>
        <w:fldChar w:fldCharType="separate"/>
      </w:r>
      <w:r>
        <w:rPr>
          <w:rFonts w:hint="eastAsia" w:ascii="楷体" w:hAnsi="楷体" w:eastAsia="楷体" w:cs="楷体"/>
          <w:sz w:val="21"/>
          <w:szCs w:val="21"/>
        </w:rPr>
        <w:t>36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_Toc6647 </w:instrText>
      </w:r>
      <w:r>
        <w:rPr>
          <w:rFonts w:hint="eastAsia" w:ascii="楷体" w:hAnsi="楷体" w:eastAsia="楷体" w:cs="楷体"/>
          <w:sz w:val="21"/>
          <w:szCs w:val="21"/>
        </w:rPr>
        <w:fldChar w:fldCharType="separate"/>
      </w:r>
      <w:r>
        <w:rPr>
          <w:rFonts w:hint="eastAsia" w:ascii="楷体" w:hAnsi="楷体" w:eastAsia="楷体" w:cs="楷体"/>
          <w:sz w:val="21"/>
          <w:szCs w:val="21"/>
        </w:rPr>
        <w:t>2.5.2  提升治理能力</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_Toc6647 </w:instrText>
      </w:r>
      <w:r>
        <w:rPr>
          <w:rFonts w:hint="eastAsia" w:ascii="楷体" w:hAnsi="楷体" w:eastAsia="楷体" w:cs="楷体"/>
          <w:sz w:val="21"/>
          <w:szCs w:val="21"/>
        </w:rPr>
        <w:fldChar w:fldCharType="separate"/>
      </w:r>
      <w:r>
        <w:rPr>
          <w:rFonts w:hint="eastAsia" w:ascii="楷体" w:hAnsi="楷体" w:eastAsia="楷体" w:cs="楷体"/>
          <w:sz w:val="21"/>
          <w:szCs w:val="21"/>
        </w:rPr>
        <w:t>37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_Toc29477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【典型案例2-4】学院在世界职业教育大会上喜获双项殊荣</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_Toc29477 </w:instrText>
      </w:r>
      <w:r>
        <w:rPr>
          <w:rFonts w:hint="eastAsia" w:ascii="楷体" w:hAnsi="楷体" w:eastAsia="楷体" w:cs="楷体"/>
          <w:sz w:val="21"/>
          <w:szCs w:val="21"/>
        </w:rPr>
        <w:fldChar w:fldCharType="separate"/>
      </w:r>
      <w:r>
        <w:rPr>
          <w:rFonts w:hint="eastAsia" w:ascii="楷体" w:hAnsi="楷体" w:eastAsia="楷体" w:cs="楷体"/>
          <w:sz w:val="21"/>
          <w:szCs w:val="21"/>
        </w:rPr>
        <w:t>38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_Toc20139 </w:instrText>
      </w:r>
      <w:r>
        <w:rPr>
          <w:rFonts w:hint="eastAsia" w:ascii="楷体" w:hAnsi="楷体" w:eastAsia="楷体" w:cs="楷体"/>
          <w:sz w:val="21"/>
          <w:szCs w:val="21"/>
        </w:rPr>
        <w:fldChar w:fldCharType="separate"/>
      </w:r>
      <w:r>
        <w:rPr>
          <w:rFonts w:hint="eastAsia" w:ascii="楷体" w:hAnsi="楷体" w:eastAsia="楷体" w:cs="楷体"/>
          <w:sz w:val="21"/>
          <w:szCs w:val="21"/>
        </w:rPr>
        <w:t>2.5.3  关键领域改革</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_Toc20139 </w:instrText>
      </w:r>
      <w:r>
        <w:rPr>
          <w:rFonts w:hint="eastAsia" w:ascii="楷体" w:hAnsi="楷体" w:eastAsia="楷体" w:cs="楷体"/>
          <w:sz w:val="21"/>
          <w:szCs w:val="21"/>
        </w:rPr>
        <w:fldChar w:fldCharType="separate"/>
      </w:r>
      <w:r>
        <w:rPr>
          <w:rFonts w:hint="eastAsia" w:ascii="楷体" w:hAnsi="楷体" w:eastAsia="楷体" w:cs="楷体"/>
          <w:sz w:val="21"/>
          <w:szCs w:val="21"/>
        </w:rPr>
        <w:t>39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_Toc90 </w:instrText>
      </w:r>
      <w:r>
        <w:rPr>
          <w:rFonts w:hint="eastAsia" w:ascii="楷体" w:hAnsi="楷体" w:eastAsia="楷体" w:cs="楷体"/>
          <w:sz w:val="21"/>
          <w:szCs w:val="21"/>
        </w:rPr>
        <w:fldChar w:fldCharType="separate"/>
      </w:r>
      <w:r>
        <w:rPr>
          <w:rFonts w:hint="eastAsia" w:ascii="楷体" w:hAnsi="楷体" w:eastAsia="楷体" w:cs="楷体"/>
          <w:sz w:val="21"/>
          <w:szCs w:val="21"/>
        </w:rPr>
        <w:t>2.6  教师队伍</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_Toc90 </w:instrText>
      </w:r>
      <w:r>
        <w:rPr>
          <w:rFonts w:hint="eastAsia" w:ascii="楷体" w:hAnsi="楷体" w:eastAsia="楷体" w:cs="楷体"/>
          <w:sz w:val="21"/>
          <w:szCs w:val="21"/>
        </w:rPr>
        <w:fldChar w:fldCharType="separate"/>
      </w:r>
      <w:r>
        <w:rPr>
          <w:rFonts w:hint="eastAsia" w:ascii="楷体" w:hAnsi="楷体" w:eastAsia="楷体" w:cs="楷体"/>
          <w:sz w:val="21"/>
          <w:szCs w:val="21"/>
        </w:rPr>
        <w:t>40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_Toc29240 </w:instrText>
      </w:r>
      <w:r>
        <w:rPr>
          <w:rFonts w:hint="eastAsia" w:ascii="楷体" w:hAnsi="楷体" w:eastAsia="楷体" w:cs="楷体"/>
          <w:sz w:val="21"/>
          <w:szCs w:val="21"/>
        </w:rPr>
        <w:fldChar w:fldCharType="separate"/>
      </w:r>
      <w:r>
        <w:rPr>
          <w:rFonts w:hint="eastAsia" w:ascii="楷体" w:hAnsi="楷体" w:eastAsia="楷体" w:cs="楷体"/>
          <w:sz w:val="21"/>
          <w:szCs w:val="21"/>
        </w:rPr>
        <w:t>2.6.1  队伍结构</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_Toc29240 </w:instrText>
      </w:r>
      <w:r>
        <w:rPr>
          <w:rFonts w:hint="eastAsia" w:ascii="楷体" w:hAnsi="楷体" w:eastAsia="楷体" w:cs="楷体"/>
          <w:sz w:val="21"/>
          <w:szCs w:val="21"/>
        </w:rPr>
        <w:fldChar w:fldCharType="separate"/>
      </w:r>
      <w:r>
        <w:rPr>
          <w:rFonts w:hint="eastAsia" w:ascii="楷体" w:hAnsi="楷体" w:eastAsia="楷体" w:cs="楷体"/>
          <w:sz w:val="21"/>
          <w:szCs w:val="21"/>
        </w:rPr>
        <w:t>40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_Toc19657 </w:instrText>
      </w:r>
      <w:r>
        <w:rPr>
          <w:rFonts w:hint="eastAsia" w:ascii="楷体" w:hAnsi="楷体" w:eastAsia="楷体" w:cs="楷体"/>
          <w:sz w:val="21"/>
          <w:szCs w:val="21"/>
        </w:rPr>
        <w:fldChar w:fldCharType="separate"/>
      </w:r>
      <w:r>
        <w:rPr>
          <w:rFonts w:hint="eastAsia" w:ascii="楷体" w:hAnsi="楷体" w:eastAsia="楷体" w:cs="楷体"/>
          <w:sz w:val="21"/>
          <w:szCs w:val="21"/>
        </w:rPr>
        <w:t>2.6.2  “双师型”教师培养培训</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_Toc19657 </w:instrText>
      </w:r>
      <w:r>
        <w:rPr>
          <w:rFonts w:hint="eastAsia" w:ascii="楷体" w:hAnsi="楷体" w:eastAsia="楷体" w:cs="楷体"/>
          <w:sz w:val="21"/>
          <w:szCs w:val="21"/>
        </w:rPr>
        <w:fldChar w:fldCharType="separate"/>
      </w:r>
      <w:r>
        <w:rPr>
          <w:rFonts w:hint="eastAsia" w:ascii="楷体" w:hAnsi="楷体" w:eastAsia="楷体" w:cs="楷体"/>
          <w:sz w:val="21"/>
          <w:szCs w:val="21"/>
        </w:rPr>
        <w:t>42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_Toc7624 </w:instrText>
      </w:r>
      <w:r>
        <w:rPr>
          <w:rFonts w:hint="eastAsia" w:ascii="楷体" w:hAnsi="楷体" w:eastAsia="楷体" w:cs="楷体"/>
          <w:sz w:val="21"/>
          <w:szCs w:val="21"/>
        </w:rPr>
        <w:fldChar w:fldCharType="separate"/>
      </w:r>
      <w:r>
        <w:rPr>
          <w:rFonts w:hint="eastAsia" w:ascii="楷体" w:hAnsi="楷体" w:eastAsia="楷体" w:cs="楷体"/>
          <w:sz w:val="21"/>
          <w:szCs w:val="21"/>
        </w:rPr>
        <w:t>2.6.3  名师大师队伍建设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_Toc7624 </w:instrText>
      </w:r>
      <w:r>
        <w:rPr>
          <w:rFonts w:hint="eastAsia" w:ascii="楷体" w:hAnsi="楷体" w:eastAsia="楷体" w:cs="楷体"/>
          <w:sz w:val="21"/>
          <w:szCs w:val="21"/>
        </w:rPr>
        <w:fldChar w:fldCharType="separate"/>
      </w:r>
      <w:r>
        <w:rPr>
          <w:rFonts w:hint="eastAsia" w:ascii="楷体" w:hAnsi="楷体" w:eastAsia="楷体" w:cs="楷体"/>
          <w:sz w:val="21"/>
          <w:szCs w:val="21"/>
        </w:rPr>
        <w:t>44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_Toc29993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【典型案例2-5】千金研究院袁秀菊大师指导学院制药类专业建设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_Toc29993 </w:instrText>
      </w:r>
      <w:r>
        <w:rPr>
          <w:rFonts w:hint="eastAsia" w:ascii="楷体" w:hAnsi="楷体" w:eastAsia="楷体" w:cs="楷体"/>
          <w:sz w:val="21"/>
          <w:szCs w:val="21"/>
        </w:rPr>
        <w:fldChar w:fldCharType="separate"/>
      </w:r>
      <w:r>
        <w:rPr>
          <w:rFonts w:hint="eastAsia" w:ascii="楷体" w:hAnsi="楷体" w:eastAsia="楷体" w:cs="楷体"/>
          <w:sz w:val="21"/>
          <w:szCs w:val="21"/>
        </w:rPr>
        <w:t>45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_Toc2713 </w:instrText>
      </w:r>
      <w:r>
        <w:rPr>
          <w:rFonts w:hint="eastAsia" w:ascii="楷体" w:hAnsi="楷体" w:eastAsia="楷体" w:cs="楷体"/>
          <w:sz w:val="21"/>
          <w:szCs w:val="21"/>
        </w:rPr>
        <w:fldChar w:fldCharType="separate"/>
      </w:r>
      <w:r>
        <w:rPr>
          <w:rFonts w:hint="eastAsia" w:ascii="楷体" w:hAnsi="楷体" w:eastAsia="楷体" w:cs="楷体"/>
          <w:sz w:val="21"/>
          <w:szCs w:val="21"/>
        </w:rPr>
        <w:t>2.6.4  教学创新团队建设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_Toc2713 </w:instrText>
      </w:r>
      <w:r>
        <w:rPr>
          <w:rFonts w:hint="eastAsia" w:ascii="楷体" w:hAnsi="楷体" w:eastAsia="楷体" w:cs="楷体"/>
          <w:sz w:val="21"/>
          <w:szCs w:val="21"/>
        </w:rPr>
        <w:fldChar w:fldCharType="separate"/>
      </w:r>
      <w:r>
        <w:rPr>
          <w:rFonts w:hint="eastAsia" w:ascii="楷体" w:hAnsi="楷体" w:eastAsia="楷体" w:cs="楷体"/>
          <w:sz w:val="21"/>
          <w:szCs w:val="21"/>
        </w:rPr>
        <w:t>45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_Toc18303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【典型案例2-6】学院承接吐鲁番职业技术学院教师教学能力提升培训</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_Toc18303 </w:instrText>
      </w:r>
      <w:r>
        <w:rPr>
          <w:rFonts w:hint="eastAsia" w:ascii="楷体" w:hAnsi="楷体" w:eastAsia="楷体" w:cs="楷体"/>
          <w:sz w:val="21"/>
          <w:szCs w:val="21"/>
        </w:rPr>
        <w:fldChar w:fldCharType="separate"/>
      </w:r>
      <w:r>
        <w:rPr>
          <w:rFonts w:hint="eastAsia" w:ascii="楷体" w:hAnsi="楷体" w:eastAsia="楷体" w:cs="楷体"/>
          <w:sz w:val="21"/>
          <w:szCs w:val="21"/>
        </w:rPr>
        <w:t>46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_Toc26972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【典型案例2-7】学院组建首个跨学科教学联盟</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_Toc26972 </w:instrText>
      </w:r>
      <w:r>
        <w:rPr>
          <w:rFonts w:hint="eastAsia" w:ascii="楷体" w:hAnsi="楷体" w:eastAsia="楷体" w:cs="楷体"/>
          <w:sz w:val="21"/>
          <w:szCs w:val="21"/>
        </w:rPr>
        <w:fldChar w:fldCharType="separate"/>
      </w:r>
      <w:r>
        <w:rPr>
          <w:rFonts w:hint="eastAsia" w:ascii="楷体" w:hAnsi="楷体" w:eastAsia="楷体" w:cs="楷体"/>
          <w:sz w:val="21"/>
          <w:szCs w:val="21"/>
        </w:rPr>
        <w:t>46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_Toc18828 </w:instrText>
      </w:r>
      <w:r>
        <w:rPr>
          <w:rFonts w:hint="eastAsia" w:ascii="楷体" w:hAnsi="楷体" w:eastAsia="楷体" w:cs="楷体"/>
          <w:sz w:val="21"/>
          <w:szCs w:val="21"/>
        </w:rPr>
        <w:fldChar w:fldCharType="separate"/>
      </w:r>
      <w:r>
        <w:rPr>
          <w:rFonts w:hint="eastAsia" w:ascii="楷体" w:hAnsi="楷体" w:eastAsia="楷体" w:cs="楷体"/>
          <w:sz w:val="21"/>
          <w:szCs w:val="21"/>
        </w:rPr>
        <w:t>2.7  教材教法改革</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_Toc18828 </w:instrText>
      </w:r>
      <w:r>
        <w:rPr>
          <w:rFonts w:hint="eastAsia" w:ascii="楷体" w:hAnsi="楷体" w:eastAsia="楷体" w:cs="楷体"/>
          <w:sz w:val="21"/>
          <w:szCs w:val="21"/>
        </w:rPr>
        <w:fldChar w:fldCharType="separate"/>
      </w:r>
      <w:r>
        <w:rPr>
          <w:rFonts w:hint="eastAsia" w:ascii="楷体" w:hAnsi="楷体" w:eastAsia="楷体" w:cs="楷体"/>
          <w:sz w:val="21"/>
          <w:szCs w:val="21"/>
        </w:rPr>
        <w:t>47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_Toc10579 </w:instrText>
      </w:r>
      <w:r>
        <w:rPr>
          <w:rFonts w:hint="eastAsia" w:ascii="楷体" w:hAnsi="楷体" w:eastAsia="楷体" w:cs="楷体"/>
          <w:sz w:val="21"/>
          <w:szCs w:val="21"/>
        </w:rPr>
        <w:fldChar w:fldCharType="separate"/>
      </w:r>
      <w:r>
        <w:rPr>
          <w:rFonts w:hint="eastAsia" w:ascii="楷体" w:hAnsi="楷体" w:eastAsia="楷体" w:cs="楷体"/>
          <w:sz w:val="21"/>
          <w:szCs w:val="21"/>
        </w:rPr>
        <w:t>2.7.1  标准建设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_Toc10579 </w:instrText>
      </w:r>
      <w:r>
        <w:rPr>
          <w:rFonts w:hint="eastAsia" w:ascii="楷体" w:hAnsi="楷体" w:eastAsia="楷体" w:cs="楷体"/>
          <w:sz w:val="21"/>
          <w:szCs w:val="21"/>
        </w:rPr>
        <w:fldChar w:fldCharType="separate"/>
      </w:r>
      <w:r>
        <w:rPr>
          <w:rFonts w:hint="eastAsia" w:ascii="楷体" w:hAnsi="楷体" w:eastAsia="楷体" w:cs="楷体"/>
          <w:sz w:val="21"/>
          <w:szCs w:val="21"/>
        </w:rPr>
        <w:t>47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_Toc21485 </w:instrText>
      </w:r>
      <w:r>
        <w:rPr>
          <w:rFonts w:hint="eastAsia" w:ascii="楷体" w:hAnsi="楷体" w:eastAsia="楷体" w:cs="楷体"/>
          <w:sz w:val="21"/>
          <w:szCs w:val="21"/>
        </w:rPr>
        <w:fldChar w:fldCharType="separate"/>
      </w:r>
      <w:r>
        <w:rPr>
          <w:rFonts w:hint="eastAsia" w:ascii="楷体" w:hAnsi="楷体" w:eastAsia="楷体" w:cs="楷体"/>
          <w:sz w:val="21"/>
          <w:szCs w:val="21"/>
        </w:rPr>
        <w:t>2.7.2  模块化教学</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_Toc21485 </w:instrText>
      </w:r>
      <w:r>
        <w:rPr>
          <w:rFonts w:hint="eastAsia" w:ascii="楷体" w:hAnsi="楷体" w:eastAsia="楷体" w:cs="楷体"/>
          <w:sz w:val="21"/>
          <w:szCs w:val="21"/>
        </w:rPr>
        <w:fldChar w:fldCharType="separate"/>
      </w:r>
      <w:r>
        <w:rPr>
          <w:rFonts w:hint="eastAsia" w:ascii="楷体" w:hAnsi="楷体" w:eastAsia="楷体" w:cs="楷体"/>
          <w:sz w:val="21"/>
          <w:szCs w:val="21"/>
        </w:rPr>
        <w:t>47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_Toc21892 </w:instrText>
      </w:r>
      <w:r>
        <w:rPr>
          <w:rFonts w:hint="eastAsia" w:ascii="楷体" w:hAnsi="楷体" w:eastAsia="楷体" w:cs="楷体"/>
          <w:sz w:val="21"/>
          <w:szCs w:val="21"/>
        </w:rPr>
        <w:fldChar w:fldCharType="separate"/>
      </w:r>
      <w:r>
        <w:rPr>
          <w:rFonts w:hint="eastAsia" w:ascii="楷体" w:hAnsi="楷体" w:eastAsia="楷体" w:cs="楷体"/>
          <w:sz w:val="21"/>
          <w:szCs w:val="21"/>
        </w:rPr>
        <w:t>2.7.3  信息技术应用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_Toc21892 </w:instrText>
      </w:r>
      <w:r>
        <w:rPr>
          <w:rFonts w:hint="eastAsia" w:ascii="楷体" w:hAnsi="楷体" w:eastAsia="楷体" w:cs="楷体"/>
          <w:sz w:val="21"/>
          <w:szCs w:val="21"/>
        </w:rPr>
        <w:fldChar w:fldCharType="separate"/>
      </w:r>
      <w:r>
        <w:rPr>
          <w:rFonts w:hint="eastAsia" w:ascii="楷体" w:hAnsi="楷体" w:eastAsia="楷体" w:cs="楷体"/>
          <w:sz w:val="21"/>
          <w:szCs w:val="21"/>
        </w:rPr>
        <w:t>48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_Toc15294 </w:instrText>
      </w:r>
      <w:r>
        <w:rPr>
          <w:rFonts w:hint="eastAsia" w:ascii="楷体" w:hAnsi="楷体" w:eastAsia="楷体" w:cs="楷体"/>
          <w:sz w:val="21"/>
          <w:szCs w:val="21"/>
        </w:rPr>
        <w:fldChar w:fldCharType="separate"/>
      </w:r>
      <w:r>
        <w:rPr>
          <w:rFonts w:hint="eastAsia" w:ascii="楷体" w:hAnsi="楷体" w:eastAsia="楷体" w:cs="楷体"/>
          <w:sz w:val="21"/>
          <w:szCs w:val="21"/>
        </w:rPr>
        <w:t>2.7.4  教材改革</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_Toc15294 </w:instrText>
      </w:r>
      <w:r>
        <w:rPr>
          <w:rFonts w:hint="eastAsia" w:ascii="楷体" w:hAnsi="楷体" w:eastAsia="楷体" w:cs="楷体"/>
          <w:sz w:val="21"/>
          <w:szCs w:val="21"/>
        </w:rPr>
        <w:fldChar w:fldCharType="separate"/>
      </w:r>
      <w:r>
        <w:rPr>
          <w:rFonts w:hint="eastAsia" w:ascii="楷体" w:hAnsi="楷体" w:eastAsia="楷体" w:cs="楷体"/>
          <w:sz w:val="21"/>
          <w:szCs w:val="21"/>
        </w:rPr>
        <w:t>49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_Toc1999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2.8  </w:t>
      </w:r>
      <w:r>
        <w:rPr>
          <w:rFonts w:hint="eastAsia" w:ascii="楷体" w:hAnsi="楷体" w:eastAsia="楷体" w:cs="楷体"/>
          <w:sz w:val="21"/>
          <w:szCs w:val="21"/>
          <w:lang w:val="en-US" w:eastAsia="zh-CN"/>
        </w:rPr>
        <w:t>教育教学数据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_Toc1999 </w:instrText>
      </w:r>
      <w:r>
        <w:rPr>
          <w:rFonts w:hint="eastAsia" w:ascii="楷体" w:hAnsi="楷体" w:eastAsia="楷体" w:cs="楷体"/>
          <w:sz w:val="21"/>
          <w:szCs w:val="21"/>
        </w:rPr>
        <w:fldChar w:fldCharType="separate"/>
      </w:r>
      <w:r>
        <w:rPr>
          <w:rFonts w:hint="eastAsia" w:ascii="楷体" w:hAnsi="楷体" w:eastAsia="楷体" w:cs="楷体"/>
          <w:sz w:val="21"/>
          <w:szCs w:val="21"/>
        </w:rPr>
        <w:t>50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5"/>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_Toc15563 </w:instrText>
      </w:r>
      <w:r>
        <w:rPr>
          <w:rFonts w:hint="eastAsia" w:ascii="楷体" w:hAnsi="楷体" w:eastAsia="楷体" w:cs="楷体"/>
          <w:sz w:val="21"/>
          <w:szCs w:val="21"/>
        </w:rPr>
        <w:fldChar w:fldCharType="separate"/>
      </w:r>
      <w:r>
        <w:rPr>
          <w:rFonts w:hint="eastAsia" w:ascii="楷体" w:hAnsi="楷体" w:eastAsia="楷体" w:cs="楷体"/>
          <w:sz w:val="21"/>
          <w:szCs w:val="21"/>
        </w:rPr>
        <w:t>3．政策保障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_Toc15563 </w:instrText>
      </w:r>
      <w:r>
        <w:rPr>
          <w:rFonts w:hint="eastAsia" w:ascii="楷体" w:hAnsi="楷体" w:eastAsia="楷体" w:cs="楷体"/>
          <w:sz w:val="21"/>
          <w:szCs w:val="21"/>
        </w:rPr>
        <w:fldChar w:fldCharType="separate"/>
      </w:r>
      <w:r>
        <w:rPr>
          <w:rFonts w:hint="eastAsia" w:ascii="楷体" w:hAnsi="楷体" w:eastAsia="楷体" w:cs="楷体"/>
          <w:sz w:val="21"/>
          <w:szCs w:val="21"/>
        </w:rPr>
        <w:t>51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_Toc25401 </w:instrText>
      </w:r>
      <w:r>
        <w:rPr>
          <w:rFonts w:hint="eastAsia" w:ascii="楷体" w:hAnsi="楷体" w:eastAsia="楷体" w:cs="楷体"/>
          <w:sz w:val="21"/>
          <w:szCs w:val="21"/>
        </w:rPr>
        <w:fldChar w:fldCharType="separate"/>
      </w:r>
      <w:r>
        <w:rPr>
          <w:rFonts w:hint="eastAsia" w:ascii="楷体" w:hAnsi="楷体" w:eastAsia="楷体" w:cs="楷体"/>
          <w:sz w:val="21"/>
          <w:szCs w:val="21"/>
        </w:rPr>
        <w:t>3.1  政策创新</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_Toc25401 </w:instrText>
      </w:r>
      <w:r>
        <w:rPr>
          <w:rFonts w:hint="eastAsia" w:ascii="楷体" w:hAnsi="楷体" w:eastAsia="楷体" w:cs="楷体"/>
          <w:sz w:val="21"/>
          <w:szCs w:val="21"/>
        </w:rPr>
        <w:fldChar w:fldCharType="separate"/>
      </w:r>
      <w:r>
        <w:rPr>
          <w:rFonts w:hint="eastAsia" w:ascii="楷体" w:hAnsi="楷体" w:eastAsia="楷体" w:cs="楷体"/>
          <w:sz w:val="21"/>
          <w:szCs w:val="21"/>
        </w:rPr>
        <w:t>51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_Toc11515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3.1.1  认真贯彻落实国家、省、市有关新冠肺炎疫情防控工作部署</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_Toc11515 </w:instrText>
      </w:r>
      <w:r>
        <w:rPr>
          <w:rFonts w:hint="eastAsia" w:ascii="楷体" w:hAnsi="楷体" w:eastAsia="楷体" w:cs="楷体"/>
          <w:sz w:val="21"/>
          <w:szCs w:val="21"/>
        </w:rPr>
        <w:fldChar w:fldCharType="separate"/>
      </w:r>
      <w:r>
        <w:rPr>
          <w:rFonts w:hint="eastAsia" w:ascii="楷体" w:hAnsi="楷体" w:eastAsia="楷体" w:cs="楷体"/>
          <w:sz w:val="21"/>
          <w:szCs w:val="21"/>
        </w:rPr>
        <w:t>51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_Toc12546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3.1.2  抗击疫情的教学应变</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_Toc12546 </w:instrText>
      </w:r>
      <w:r>
        <w:rPr>
          <w:rFonts w:hint="eastAsia" w:ascii="楷体" w:hAnsi="楷体" w:eastAsia="楷体" w:cs="楷体"/>
          <w:sz w:val="21"/>
          <w:szCs w:val="21"/>
        </w:rPr>
        <w:fldChar w:fldCharType="separate"/>
      </w:r>
      <w:r>
        <w:rPr>
          <w:rFonts w:hint="eastAsia" w:ascii="楷体" w:hAnsi="楷体" w:eastAsia="楷体" w:cs="楷体"/>
          <w:sz w:val="21"/>
          <w:szCs w:val="21"/>
        </w:rPr>
        <w:t>52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_Toc30643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【典型案例3-1】停课不停学  化妆品技术专业国家教学资源库面向全社会开放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_Toc30643 </w:instrText>
      </w:r>
      <w:r>
        <w:rPr>
          <w:rFonts w:hint="eastAsia" w:ascii="楷体" w:hAnsi="楷体" w:eastAsia="楷体" w:cs="楷体"/>
          <w:sz w:val="21"/>
          <w:szCs w:val="21"/>
        </w:rPr>
        <w:fldChar w:fldCharType="separate"/>
      </w:r>
      <w:r>
        <w:rPr>
          <w:rFonts w:hint="eastAsia" w:ascii="楷体" w:hAnsi="楷体" w:eastAsia="楷体" w:cs="楷体"/>
          <w:sz w:val="21"/>
          <w:szCs w:val="21"/>
        </w:rPr>
        <w:t>54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_Toc1854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【典型案例3-2】“六要三做到四保障”，助力线上教学工作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_Toc1854 </w:instrText>
      </w:r>
      <w:r>
        <w:rPr>
          <w:rFonts w:hint="eastAsia" w:ascii="楷体" w:hAnsi="楷体" w:eastAsia="楷体" w:cs="楷体"/>
          <w:sz w:val="21"/>
          <w:szCs w:val="21"/>
        </w:rPr>
        <w:fldChar w:fldCharType="separate"/>
      </w:r>
      <w:r>
        <w:rPr>
          <w:rFonts w:hint="eastAsia" w:ascii="楷体" w:hAnsi="楷体" w:eastAsia="楷体" w:cs="楷体"/>
          <w:sz w:val="21"/>
          <w:szCs w:val="21"/>
        </w:rPr>
        <w:t>56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_Toc23030 </w:instrText>
      </w:r>
      <w:r>
        <w:rPr>
          <w:rFonts w:hint="eastAsia" w:ascii="楷体" w:hAnsi="楷体" w:eastAsia="楷体" w:cs="楷体"/>
          <w:sz w:val="21"/>
          <w:szCs w:val="21"/>
        </w:rPr>
        <w:fldChar w:fldCharType="separate"/>
      </w:r>
      <w:r>
        <w:rPr>
          <w:rFonts w:hint="eastAsia" w:ascii="楷体" w:hAnsi="楷体" w:eastAsia="楷体" w:cs="楷体"/>
          <w:sz w:val="21"/>
          <w:szCs w:val="21"/>
        </w:rPr>
        <w:t>3.2  专项引导</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_Toc23030 </w:instrText>
      </w:r>
      <w:r>
        <w:rPr>
          <w:rFonts w:hint="eastAsia" w:ascii="楷体" w:hAnsi="楷体" w:eastAsia="楷体" w:cs="楷体"/>
          <w:sz w:val="21"/>
          <w:szCs w:val="21"/>
        </w:rPr>
        <w:fldChar w:fldCharType="separate"/>
      </w:r>
      <w:r>
        <w:rPr>
          <w:rFonts w:hint="eastAsia" w:ascii="楷体" w:hAnsi="楷体" w:eastAsia="楷体" w:cs="楷体"/>
          <w:sz w:val="21"/>
          <w:szCs w:val="21"/>
        </w:rPr>
        <w:t>57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_Toc6455 </w:instrText>
      </w:r>
      <w:r>
        <w:rPr>
          <w:rFonts w:hint="eastAsia" w:ascii="楷体" w:hAnsi="楷体" w:eastAsia="楷体" w:cs="楷体"/>
          <w:sz w:val="21"/>
          <w:szCs w:val="21"/>
        </w:rPr>
        <w:fldChar w:fldCharType="separate"/>
      </w:r>
      <w:r>
        <w:rPr>
          <w:rFonts w:hint="eastAsia" w:ascii="楷体" w:hAnsi="楷体" w:eastAsia="楷体" w:cs="楷体"/>
          <w:sz w:val="21"/>
          <w:szCs w:val="21"/>
        </w:rPr>
        <w:t>3.2.1  积极实施国家职教项目，</w:t>
      </w:r>
      <w:r>
        <w:rPr>
          <w:rFonts w:hint="eastAsia" w:ascii="楷体" w:hAnsi="楷体" w:eastAsia="楷体" w:cs="楷体"/>
          <w:sz w:val="21"/>
          <w:szCs w:val="21"/>
          <w:lang w:eastAsia="zh-CN"/>
        </w:rPr>
        <w:t>提升</w:t>
      </w:r>
      <w:r>
        <w:rPr>
          <w:rFonts w:hint="eastAsia" w:ascii="楷体" w:hAnsi="楷体" w:eastAsia="楷体" w:cs="楷体"/>
          <w:sz w:val="21"/>
          <w:szCs w:val="21"/>
          <w:lang w:val="zh-CN"/>
        </w:rPr>
        <w:t>学院内涵建设水平</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_Toc6455 </w:instrText>
      </w:r>
      <w:r>
        <w:rPr>
          <w:rFonts w:hint="eastAsia" w:ascii="楷体" w:hAnsi="楷体" w:eastAsia="楷体" w:cs="楷体"/>
          <w:sz w:val="21"/>
          <w:szCs w:val="21"/>
        </w:rPr>
        <w:fldChar w:fldCharType="separate"/>
      </w:r>
      <w:r>
        <w:rPr>
          <w:rFonts w:hint="eastAsia" w:ascii="楷体" w:hAnsi="楷体" w:eastAsia="楷体" w:cs="楷体"/>
          <w:sz w:val="21"/>
          <w:szCs w:val="21"/>
        </w:rPr>
        <w:t>57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_Toc17132 </w:instrText>
      </w:r>
      <w:r>
        <w:rPr>
          <w:rFonts w:hint="eastAsia" w:ascii="楷体" w:hAnsi="楷体" w:eastAsia="楷体" w:cs="楷体"/>
          <w:sz w:val="21"/>
          <w:szCs w:val="21"/>
        </w:rPr>
        <w:fldChar w:fldCharType="separate"/>
      </w:r>
      <w:r>
        <w:rPr>
          <w:rFonts w:hint="eastAsia" w:ascii="楷体" w:hAnsi="楷体" w:eastAsia="楷体" w:cs="楷体"/>
          <w:sz w:val="21"/>
          <w:szCs w:val="21"/>
        </w:rPr>
        <w:t>3.2.2  持续推进高水平高职学院建设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_Toc17132 </w:instrText>
      </w:r>
      <w:r>
        <w:rPr>
          <w:rFonts w:hint="eastAsia" w:ascii="楷体" w:hAnsi="楷体" w:eastAsia="楷体" w:cs="楷体"/>
          <w:sz w:val="21"/>
          <w:szCs w:val="21"/>
        </w:rPr>
        <w:fldChar w:fldCharType="separate"/>
      </w:r>
      <w:r>
        <w:rPr>
          <w:rFonts w:hint="eastAsia" w:ascii="楷体" w:hAnsi="楷体" w:eastAsia="楷体" w:cs="楷体"/>
          <w:sz w:val="21"/>
          <w:szCs w:val="21"/>
        </w:rPr>
        <w:t>61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_Toc9809 </w:instrText>
      </w:r>
      <w:r>
        <w:rPr>
          <w:rFonts w:hint="eastAsia" w:ascii="楷体" w:hAnsi="楷体" w:eastAsia="楷体" w:cs="楷体"/>
          <w:sz w:val="21"/>
          <w:szCs w:val="21"/>
        </w:rPr>
        <w:fldChar w:fldCharType="separate"/>
      </w:r>
      <w:r>
        <w:rPr>
          <w:rFonts w:hint="eastAsia" w:ascii="楷体" w:hAnsi="楷体" w:eastAsia="楷体" w:cs="楷体"/>
          <w:sz w:val="21"/>
          <w:szCs w:val="21"/>
          <w:highlight w:val="none"/>
        </w:rPr>
        <w:t>3.2.3  着力建设高水平专业群</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_Toc9809 </w:instrText>
      </w:r>
      <w:r>
        <w:rPr>
          <w:rFonts w:hint="eastAsia" w:ascii="楷体" w:hAnsi="楷体" w:eastAsia="楷体" w:cs="楷体"/>
          <w:sz w:val="21"/>
          <w:szCs w:val="21"/>
        </w:rPr>
        <w:fldChar w:fldCharType="separate"/>
      </w:r>
      <w:r>
        <w:rPr>
          <w:rFonts w:hint="eastAsia" w:ascii="楷体" w:hAnsi="楷体" w:eastAsia="楷体" w:cs="楷体"/>
          <w:sz w:val="21"/>
          <w:szCs w:val="21"/>
        </w:rPr>
        <w:t>62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_Toc21955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【典型案例3-3】应用化工技术专业群教学团队勇夺教学能力国赛一等奖</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_Toc21955 </w:instrText>
      </w:r>
      <w:r>
        <w:rPr>
          <w:rFonts w:hint="eastAsia" w:ascii="楷体" w:hAnsi="楷体" w:eastAsia="楷体" w:cs="楷体"/>
          <w:sz w:val="21"/>
          <w:szCs w:val="21"/>
        </w:rPr>
        <w:fldChar w:fldCharType="separate"/>
      </w:r>
      <w:r>
        <w:rPr>
          <w:rFonts w:hint="eastAsia" w:ascii="楷体" w:hAnsi="楷体" w:eastAsia="楷体" w:cs="楷体"/>
          <w:sz w:val="21"/>
          <w:szCs w:val="21"/>
        </w:rPr>
        <w:t>63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_Toc2298 </w:instrText>
      </w:r>
      <w:r>
        <w:rPr>
          <w:rFonts w:hint="eastAsia" w:ascii="楷体" w:hAnsi="楷体" w:eastAsia="楷体" w:cs="楷体"/>
          <w:sz w:val="21"/>
          <w:szCs w:val="21"/>
        </w:rPr>
        <w:fldChar w:fldCharType="separate"/>
      </w:r>
      <w:r>
        <w:rPr>
          <w:rFonts w:hint="eastAsia" w:ascii="楷体" w:hAnsi="楷体" w:eastAsia="楷体" w:cs="楷体"/>
          <w:sz w:val="21"/>
          <w:szCs w:val="21"/>
        </w:rPr>
        <w:t>3.3  质量保障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_Toc2298 </w:instrText>
      </w:r>
      <w:r>
        <w:rPr>
          <w:rFonts w:hint="eastAsia" w:ascii="楷体" w:hAnsi="楷体" w:eastAsia="楷体" w:cs="楷体"/>
          <w:sz w:val="21"/>
          <w:szCs w:val="21"/>
        </w:rPr>
        <w:fldChar w:fldCharType="separate"/>
      </w:r>
      <w:r>
        <w:rPr>
          <w:rFonts w:hint="eastAsia" w:ascii="楷体" w:hAnsi="楷体" w:eastAsia="楷体" w:cs="楷体"/>
          <w:sz w:val="21"/>
          <w:szCs w:val="21"/>
        </w:rPr>
        <w:t>64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_Toc32606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3.3.1  </w:t>
      </w:r>
      <w:r>
        <w:rPr>
          <w:rFonts w:hint="eastAsia" w:ascii="楷体" w:hAnsi="楷体" w:eastAsia="楷体" w:cs="楷体"/>
          <w:sz w:val="21"/>
          <w:szCs w:val="21"/>
          <w:lang w:eastAsia="zh-CN"/>
        </w:rPr>
        <w:t>全面推进教学诊改工作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_Toc32606 </w:instrText>
      </w:r>
      <w:r>
        <w:rPr>
          <w:rFonts w:hint="eastAsia" w:ascii="楷体" w:hAnsi="楷体" w:eastAsia="楷体" w:cs="楷体"/>
          <w:sz w:val="21"/>
          <w:szCs w:val="21"/>
        </w:rPr>
        <w:fldChar w:fldCharType="separate"/>
      </w:r>
      <w:r>
        <w:rPr>
          <w:rFonts w:hint="eastAsia" w:ascii="楷体" w:hAnsi="楷体" w:eastAsia="楷体" w:cs="楷体"/>
          <w:sz w:val="21"/>
          <w:szCs w:val="21"/>
        </w:rPr>
        <w:t>64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_Toc11786 </w:instrText>
      </w:r>
      <w:r>
        <w:rPr>
          <w:rFonts w:hint="eastAsia" w:ascii="楷体" w:hAnsi="楷体" w:eastAsia="楷体" w:cs="楷体"/>
          <w:sz w:val="21"/>
          <w:szCs w:val="21"/>
        </w:rPr>
        <w:fldChar w:fldCharType="separate"/>
      </w:r>
      <w:r>
        <w:rPr>
          <w:rFonts w:hint="eastAsia" w:ascii="楷体" w:hAnsi="楷体" w:eastAsia="楷体" w:cs="楷体"/>
          <w:sz w:val="21"/>
          <w:szCs w:val="21"/>
        </w:rPr>
        <w:t>3.3.2  不断完善两项抽查制度</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_Toc11786 </w:instrText>
      </w:r>
      <w:r>
        <w:rPr>
          <w:rFonts w:hint="eastAsia" w:ascii="楷体" w:hAnsi="楷体" w:eastAsia="楷体" w:cs="楷体"/>
          <w:sz w:val="21"/>
          <w:szCs w:val="21"/>
        </w:rPr>
        <w:fldChar w:fldCharType="separate"/>
      </w:r>
      <w:r>
        <w:rPr>
          <w:rFonts w:hint="eastAsia" w:ascii="楷体" w:hAnsi="楷体" w:eastAsia="楷体" w:cs="楷体"/>
          <w:sz w:val="21"/>
          <w:szCs w:val="21"/>
        </w:rPr>
        <w:t>65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_Toc26283 </w:instrText>
      </w:r>
      <w:r>
        <w:rPr>
          <w:rFonts w:hint="eastAsia" w:ascii="楷体" w:hAnsi="楷体" w:eastAsia="楷体" w:cs="楷体"/>
          <w:sz w:val="21"/>
          <w:szCs w:val="21"/>
        </w:rPr>
        <w:fldChar w:fldCharType="separate"/>
      </w:r>
      <w:r>
        <w:rPr>
          <w:rFonts w:hint="eastAsia" w:ascii="楷体" w:hAnsi="楷体" w:eastAsia="楷体" w:cs="楷体"/>
          <w:sz w:val="21"/>
          <w:szCs w:val="21"/>
        </w:rPr>
        <w:t>3.3.3  建立建全教学管理制度</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_Toc26283 </w:instrText>
      </w:r>
      <w:r>
        <w:rPr>
          <w:rFonts w:hint="eastAsia" w:ascii="楷体" w:hAnsi="楷体" w:eastAsia="楷体" w:cs="楷体"/>
          <w:sz w:val="21"/>
          <w:szCs w:val="21"/>
        </w:rPr>
        <w:fldChar w:fldCharType="separate"/>
      </w:r>
      <w:r>
        <w:rPr>
          <w:rFonts w:hint="eastAsia" w:ascii="楷体" w:hAnsi="楷体" w:eastAsia="楷体" w:cs="楷体"/>
          <w:sz w:val="21"/>
          <w:szCs w:val="21"/>
        </w:rPr>
        <w:t>65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_Toc16456 </w:instrText>
      </w:r>
      <w:r>
        <w:rPr>
          <w:rFonts w:hint="eastAsia" w:ascii="楷体" w:hAnsi="楷体" w:eastAsia="楷体" w:cs="楷体"/>
          <w:sz w:val="21"/>
          <w:szCs w:val="21"/>
        </w:rPr>
        <w:fldChar w:fldCharType="separate"/>
      </w:r>
      <w:r>
        <w:rPr>
          <w:rFonts w:hint="eastAsia" w:ascii="楷体" w:hAnsi="楷体" w:eastAsia="楷体" w:cs="楷体"/>
          <w:sz w:val="21"/>
          <w:szCs w:val="21"/>
        </w:rPr>
        <w:t>3.4  经费保障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_Toc16456 </w:instrText>
      </w:r>
      <w:r>
        <w:rPr>
          <w:rFonts w:hint="eastAsia" w:ascii="楷体" w:hAnsi="楷体" w:eastAsia="楷体" w:cs="楷体"/>
          <w:sz w:val="21"/>
          <w:szCs w:val="21"/>
        </w:rPr>
        <w:fldChar w:fldCharType="separate"/>
      </w:r>
      <w:r>
        <w:rPr>
          <w:rFonts w:hint="eastAsia" w:ascii="楷体" w:hAnsi="楷体" w:eastAsia="楷体" w:cs="楷体"/>
          <w:sz w:val="21"/>
          <w:szCs w:val="21"/>
        </w:rPr>
        <w:t>66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_Toc29859 </w:instrText>
      </w:r>
      <w:r>
        <w:rPr>
          <w:rFonts w:hint="eastAsia" w:ascii="楷体" w:hAnsi="楷体" w:eastAsia="楷体" w:cs="楷体"/>
          <w:sz w:val="21"/>
          <w:szCs w:val="21"/>
        </w:rPr>
        <w:fldChar w:fldCharType="separate"/>
      </w:r>
      <w:r>
        <w:rPr>
          <w:rFonts w:hint="eastAsia" w:ascii="楷体" w:hAnsi="楷体" w:eastAsia="楷体" w:cs="楷体"/>
          <w:sz w:val="21"/>
          <w:szCs w:val="21"/>
        </w:rPr>
        <w:t>3.4.1  生均财政拨款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_Toc29859 </w:instrText>
      </w:r>
      <w:r>
        <w:rPr>
          <w:rFonts w:hint="eastAsia" w:ascii="楷体" w:hAnsi="楷体" w:eastAsia="楷体" w:cs="楷体"/>
          <w:sz w:val="21"/>
          <w:szCs w:val="21"/>
        </w:rPr>
        <w:fldChar w:fldCharType="separate"/>
      </w:r>
      <w:r>
        <w:rPr>
          <w:rFonts w:hint="eastAsia" w:ascii="楷体" w:hAnsi="楷体" w:eastAsia="楷体" w:cs="楷体"/>
          <w:sz w:val="21"/>
          <w:szCs w:val="21"/>
        </w:rPr>
        <w:t>66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_Toc28908 </w:instrText>
      </w:r>
      <w:r>
        <w:rPr>
          <w:rFonts w:hint="eastAsia" w:ascii="楷体" w:hAnsi="楷体" w:eastAsia="楷体" w:cs="楷体"/>
          <w:sz w:val="21"/>
          <w:szCs w:val="21"/>
        </w:rPr>
        <w:fldChar w:fldCharType="separate"/>
      </w:r>
      <w:r>
        <w:rPr>
          <w:rFonts w:hint="eastAsia" w:ascii="楷体" w:hAnsi="楷体" w:eastAsia="楷体" w:cs="楷体"/>
          <w:sz w:val="21"/>
          <w:szCs w:val="21"/>
        </w:rPr>
        <w:t>3.4.2  生均学费</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_Toc28908 </w:instrText>
      </w:r>
      <w:r>
        <w:rPr>
          <w:rFonts w:hint="eastAsia" w:ascii="楷体" w:hAnsi="楷体" w:eastAsia="楷体" w:cs="楷体"/>
          <w:sz w:val="21"/>
          <w:szCs w:val="21"/>
        </w:rPr>
        <w:fldChar w:fldCharType="separate"/>
      </w:r>
      <w:r>
        <w:rPr>
          <w:rFonts w:hint="eastAsia" w:ascii="楷体" w:hAnsi="楷体" w:eastAsia="楷体" w:cs="楷体"/>
          <w:sz w:val="21"/>
          <w:szCs w:val="21"/>
        </w:rPr>
        <w:t>66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_Toc22839 </w:instrText>
      </w:r>
      <w:r>
        <w:rPr>
          <w:rFonts w:hint="eastAsia" w:ascii="楷体" w:hAnsi="楷体" w:eastAsia="楷体" w:cs="楷体"/>
          <w:sz w:val="21"/>
          <w:szCs w:val="21"/>
        </w:rPr>
        <w:fldChar w:fldCharType="separate"/>
      </w:r>
      <w:r>
        <w:rPr>
          <w:rFonts w:hint="eastAsia" w:ascii="楷体" w:hAnsi="楷体" w:eastAsia="楷体" w:cs="楷体"/>
          <w:sz w:val="21"/>
          <w:szCs w:val="21"/>
        </w:rPr>
        <w:t>3.4.3  举办者投入</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_Toc22839 </w:instrText>
      </w:r>
      <w:r>
        <w:rPr>
          <w:rFonts w:hint="eastAsia" w:ascii="楷体" w:hAnsi="楷体" w:eastAsia="楷体" w:cs="楷体"/>
          <w:sz w:val="21"/>
          <w:szCs w:val="21"/>
        </w:rPr>
        <w:fldChar w:fldCharType="separate"/>
      </w:r>
      <w:r>
        <w:rPr>
          <w:rFonts w:hint="eastAsia" w:ascii="楷体" w:hAnsi="楷体" w:eastAsia="楷体" w:cs="楷体"/>
          <w:sz w:val="21"/>
          <w:szCs w:val="21"/>
        </w:rPr>
        <w:t>66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_Toc19794 </w:instrText>
      </w:r>
      <w:r>
        <w:rPr>
          <w:rFonts w:hint="eastAsia" w:ascii="楷体" w:hAnsi="楷体" w:eastAsia="楷体" w:cs="楷体"/>
          <w:sz w:val="21"/>
          <w:szCs w:val="21"/>
        </w:rPr>
        <w:fldChar w:fldCharType="separate"/>
      </w:r>
      <w:r>
        <w:rPr>
          <w:rFonts w:hint="eastAsia" w:ascii="楷体" w:hAnsi="楷体" w:eastAsia="楷体" w:cs="楷体"/>
          <w:sz w:val="21"/>
          <w:szCs w:val="21"/>
        </w:rPr>
        <w:t>3.4.4  绩效评价</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_Toc19794 </w:instrText>
      </w:r>
      <w:r>
        <w:rPr>
          <w:rFonts w:hint="eastAsia" w:ascii="楷体" w:hAnsi="楷体" w:eastAsia="楷体" w:cs="楷体"/>
          <w:sz w:val="21"/>
          <w:szCs w:val="21"/>
        </w:rPr>
        <w:fldChar w:fldCharType="separate"/>
      </w:r>
      <w:r>
        <w:rPr>
          <w:rFonts w:hint="eastAsia" w:ascii="楷体" w:hAnsi="楷体" w:eastAsia="楷体" w:cs="楷体"/>
          <w:sz w:val="21"/>
          <w:szCs w:val="21"/>
        </w:rPr>
        <w:t>66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_Toc23739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3.5  </w:t>
      </w:r>
      <w:r>
        <w:rPr>
          <w:rFonts w:hint="eastAsia" w:ascii="楷体" w:hAnsi="楷体" w:eastAsia="楷体" w:cs="楷体"/>
          <w:sz w:val="21"/>
          <w:szCs w:val="21"/>
          <w:lang w:eastAsia="zh-CN"/>
        </w:rPr>
        <w:t>办学条件数据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_Toc23739 </w:instrText>
      </w:r>
      <w:r>
        <w:rPr>
          <w:rFonts w:hint="eastAsia" w:ascii="楷体" w:hAnsi="楷体" w:eastAsia="楷体" w:cs="楷体"/>
          <w:sz w:val="21"/>
          <w:szCs w:val="21"/>
        </w:rPr>
        <w:fldChar w:fldCharType="separate"/>
      </w:r>
      <w:r>
        <w:rPr>
          <w:rFonts w:hint="eastAsia" w:ascii="楷体" w:hAnsi="楷体" w:eastAsia="楷体" w:cs="楷体"/>
          <w:sz w:val="21"/>
          <w:szCs w:val="21"/>
        </w:rPr>
        <w:t>67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5"/>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_Toc21316 </w:instrText>
      </w:r>
      <w:r>
        <w:rPr>
          <w:rFonts w:hint="eastAsia" w:ascii="楷体" w:hAnsi="楷体" w:eastAsia="楷体" w:cs="楷体"/>
          <w:sz w:val="21"/>
          <w:szCs w:val="21"/>
        </w:rPr>
        <w:fldChar w:fldCharType="separate"/>
      </w:r>
      <w:r>
        <w:rPr>
          <w:rFonts w:hint="eastAsia" w:ascii="楷体" w:hAnsi="楷体" w:eastAsia="楷体" w:cs="楷体"/>
          <w:sz w:val="21"/>
          <w:szCs w:val="21"/>
        </w:rPr>
        <w:t>4．国际合作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_Toc21316 </w:instrText>
      </w:r>
      <w:r>
        <w:rPr>
          <w:rFonts w:hint="eastAsia" w:ascii="楷体" w:hAnsi="楷体" w:eastAsia="楷体" w:cs="楷体"/>
          <w:sz w:val="21"/>
          <w:szCs w:val="21"/>
        </w:rPr>
        <w:fldChar w:fldCharType="separate"/>
      </w:r>
      <w:r>
        <w:rPr>
          <w:rFonts w:hint="eastAsia" w:ascii="楷体" w:hAnsi="楷体" w:eastAsia="楷体" w:cs="楷体"/>
          <w:sz w:val="21"/>
          <w:szCs w:val="21"/>
        </w:rPr>
        <w:t>68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_Toc2443 </w:instrText>
      </w:r>
      <w:r>
        <w:rPr>
          <w:rFonts w:hint="eastAsia" w:ascii="楷体" w:hAnsi="楷体" w:eastAsia="楷体" w:cs="楷体"/>
          <w:sz w:val="21"/>
          <w:szCs w:val="21"/>
        </w:rPr>
        <w:fldChar w:fldCharType="separate"/>
      </w:r>
      <w:r>
        <w:rPr>
          <w:rFonts w:hint="eastAsia" w:ascii="楷体" w:hAnsi="楷体" w:eastAsia="楷体" w:cs="楷体"/>
          <w:sz w:val="21"/>
          <w:szCs w:val="21"/>
        </w:rPr>
        <w:t>4.1  来湘留学</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_Toc2443 </w:instrText>
      </w:r>
      <w:r>
        <w:rPr>
          <w:rFonts w:hint="eastAsia" w:ascii="楷体" w:hAnsi="楷体" w:eastAsia="楷体" w:cs="楷体"/>
          <w:sz w:val="21"/>
          <w:szCs w:val="21"/>
        </w:rPr>
        <w:fldChar w:fldCharType="separate"/>
      </w:r>
      <w:r>
        <w:rPr>
          <w:rFonts w:hint="eastAsia" w:ascii="楷体" w:hAnsi="楷体" w:eastAsia="楷体" w:cs="楷体"/>
          <w:sz w:val="21"/>
          <w:szCs w:val="21"/>
        </w:rPr>
        <w:t>68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_Toc16510 </w:instrText>
      </w:r>
      <w:r>
        <w:rPr>
          <w:rFonts w:hint="eastAsia" w:ascii="楷体" w:hAnsi="楷体" w:eastAsia="楷体" w:cs="楷体"/>
          <w:sz w:val="21"/>
          <w:szCs w:val="21"/>
        </w:rPr>
        <w:fldChar w:fldCharType="separate"/>
      </w:r>
      <w:r>
        <w:rPr>
          <w:rFonts w:hint="eastAsia" w:ascii="楷体" w:hAnsi="楷体" w:eastAsia="楷体" w:cs="楷体"/>
          <w:sz w:val="21"/>
          <w:szCs w:val="21"/>
        </w:rPr>
        <w:t>4.1.1  招收留学生</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_Toc16510 </w:instrText>
      </w:r>
      <w:r>
        <w:rPr>
          <w:rFonts w:hint="eastAsia" w:ascii="楷体" w:hAnsi="楷体" w:eastAsia="楷体" w:cs="楷体"/>
          <w:sz w:val="21"/>
          <w:szCs w:val="21"/>
        </w:rPr>
        <w:fldChar w:fldCharType="separate"/>
      </w:r>
      <w:r>
        <w:rPr>
          <w:rFonts w:hint="eastAsia" w:ascii="楷体" w:hAnsi="楷体" w:eastAsia="楷体" w:cs="楷体"/>
          <w:sz w:val="21"/>
          <w:szCs w:val="21"/>
        </w:rPr>
        <w:t>68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_Toc22529 </w:instrText>
      </w:r>
      <w:r>
        <w:rPr>
          <w:rFonts w:hint="eastAsia" w:ascii="楷体" w:hAnsi="楷体" w:eastAsia="楷体" w:cs="楷体"/>
          <w:sz w:val="21"/>
          <w:szCs w:val="21"/>
        </w:rPr>
        <w:fldChar w:fldCharType="separate"/>
      </w:r>
      <w:r>
        <w:rPr>
          <w:rFonts w:hint="eastAsia" w:ascii="楷体" w:hAnsi="楷体" w:eastAsia="楷体" w:cs="楷体"/>
          <w:sz w:val="21"/>
          <w:szCs w:val="21"/>
        </w:rPr>
        <w:t>4.1.2  规范管理</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_Toc22529 </w:instrText>
      </w:r>
      <w:r>
        <w:rPr>
          <w:rFonts w:hint="eastAsia" w:ascii="楷体" w:hAnsi="楷体" w:eastAsia="楷体" w:cs="楷体"/>
          <w:sz w:val="21"/>
          <w:szCs w:val="21"/>
        </w:rPr>
        <w:fldChar w:fldCharType="separate"/>
      </w:r>
      <w:r>
        <w:rPr>
          <w:rFonts w:hint="eastAsia" w:ascii="楷体" w:hAnsi="楷体" w:eastAsia="楷体" w:cs="楷体"/>
          <w:sz w:val="21"/>
          <w:szCs w:val="21"/>
        </w:rPr>
        <w:t>68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_Toc16212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“六要三做到四保障”，助力线上教学工作</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_Toc16212 </w:instrText>
      </w:r>
      <w:r>
        <w:rPr>
          <w:rFonts w:hint="eastAsia" w:ascii="楷体" w:hAnsi="楷体" w:eastAsia="楷体" w:cs="楷体"/>
          <w:sz w:val="21"/>
          <w:szCs w:val="21"/>
        </w:rPr>
        <w:fldChar w:fldCharType="separate"/>
      </w:r>
      <w:r>
        <w:rPr>
          <w:rFonts w:hint="eastAsia" w:ascii="楷体" w:hAnsi="楷体" w:eastAsia="楷体" w:cs="楷体"/>
          <w:sz w:val="21"/>
          <w:szCs w:val="21"/>
        </w:rPr>
        <w:t>70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_Toc5877 </w:instrText>
      </w:r>
      <w:r>
        <w:rPr>
          <w:rFonts w:hint="eastAsia" w:ascii="楷体" w:hAnsi="楷体" w:eastAsia="楷体" w:cs="楷体"/>
          <w:sz w:val="21"/>
          <w:szCs w:val="21"/>
        </w:rPr>
        <w:fldChar w:fldCharType="separate"/>
      </w:r>
      <w:r>
        <w:rPr>
          <w:rFonts w:hint="eastAsia" w:ascii="楷体" w:hAnsi="楷体" w:eastAsia="楷体" w:cs="楷体"/>
          <w:sz w:val="21"/>
          <w:szCs w:val="21"/>
          <w:lang w:val="en-US" w:eastAsia="zh-CN"/>
        </w:rPr>
        <w:t>【典型案例4-1】我校留学生热议习近平主席给北京科技大学全体巴基斯坦留学生回信</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_Toc5877 </w:instrText>
      </w:r>
      <w:r>
        <w:rPr>
          <w:rFonts w:hint="eastAsia" w:ascii="楷体" w:hAnsi="楷体" w:eastAsia="楷体" w:cs="楷体"/>
          <w:sz w:val="21"/>
          <w:szCs w:val="21"/>
        </w:rPr>
        <w:fldChar w:fldCharType="separate"/>
      </w:r>
      <w:r>
        <w:rPr>
          <w:rFonts w:hint="eastAsia" w:ascii="楷体" w:hAnsi="楷体" w:eastAsia="楷体" w:cs="楷体"/>
          <w:sz w:val="21"/>
          <w:szCs w:val="21"/>
        </w:rPr>
        <w:t>70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_Toc25007 </w:instrText>
      </w:r>
      <w:r>
        <w:rPr>
          <w:rFonts w:hint="eastAsia" w:ascii="楷体" w:hAnsi="楷体" w:eastAsia="楷体" w:cs="楷体"/>
          <w:sz w:val="21"/>
          <w:szCs w:val="21"/>
        </w:rPr>
        <w:fldChar w:fldCharType="separate"/>
      </w:r>
      <w:r>
        <w:rPr>
          <w:rFonts w:hint="eastAsia" w:ascii="楷体" w:hAnsi="楷体" w:eastAsia="楷体" w:cs="楷体"/>
          <w:sz w:val="21"/>
          <w:szCs w:val="21"/>
        </w:rPr>
        <w:t>4.1.3  培养模式创新</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_Toc25007 </w:instrText>
      </w:r>
      <w:r>
        <w:rPr>
          <w:rFonts w:hint="eastAsia" w:ascii="楷体" w:hAnsi="楷体" w:eastAsia="楷体" w:cs="楷体"/>
          <w:sz w:val="21"/>
          <w:szCs w:val="21"/>
        </w:rPr>
        <w:fldChar w:fldCharType="separate"/>
      </w:r>
      <w:r>
        <w:rPr>
          <w:rFonts w:hint="eastAsia" w:ascii="楷体" w:hAnsi="楷体" w:eastAsia="楷体" w:cs="楷体"/>
          <w:sz w:val="21"/>
          <w:szCs w:val="21"/>
        </w:rPr>
        <w:t>71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_Toc23901 </w:instrText>
      </w:r>
      <w:r>
        <w:rPr>
          <w:rFonts w:hint="eastAsia" w:ascii="楷体" w:hAnsi="楷体" w:eastAsia="楷体" w:cs="楷体"/>
          <w:sz w:val="21"/>
          <w:szCs w:val="21"/>
        </w:rPr>
        <w:fldChar w:fldCharType="separate"/>
      </w:r>
      <w:r>
        <w:rPr>
          <w:rFonts w:hint="eastAsia" w:ascii="楷体" w:hAnsi="楷体" w:eastAsia="楷体" w:cs="楷体"/>
          <w:sz w:val="21"/>
          <w:szCs w:val="21"/>
        </w:rPr>
        <w:t>4.2  境外办学</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_Toc23901 </w:instrText>
      </w:r>
      <w:r>
        <w:rPr>
          <w:rFonts w:hint="eastAsia" w:ascii="楷体" w:hAnsi="楷体" w:eastAsia="楷体" w:cs="楷体"/>
          <w:sz w:val="21"/>
          <w:szCs w:val="21"/>
        </w:rPr>
        <w:fldChar w:fldCharType="separate"/>
      </w:r>
      <w:r>
        <w:rPr>
          <w:rFonts w:hint="eastAsia" w:ascii="楷体" w:hAnsi="楷体" w:eastAsia="楷体" w:cs="楷体"/>
          <w:sz w:val="21"/>
          <w:szCs w:val="21"/>
        </w:rPr>
        <w:t>72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_Toc9393 </w:instrText>
      </w:r>
      <w:r>
        <w:rPr>
          <w:rFonts w:hint="eastAsia" w:ascii="楷体" w:hAnsi="楷体" w:eastAsia="楷体" w:cs="楷体"/>
          <w:sz w:val="21"/>
          <w:szCs w:val="21"/>
        </w:rPr>
        <w:fldChar w:fldCharType="separate"/>
      </w:r>
      <w:r>
        <w:rPr>
          <w:rFonts w:hint="eastAsia" w:ascii="楷体" w:hAnsi="楷体" w:eastAsia="楷体" w:cs="楷体"/>
          <w:sz w:val="21"/>
          <w:szCs w:val="21"/>
        </w:rPr>
        <w:t>4.2.1  境外合作办学</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_Toc9393 </w:instrText>
      </w:r>
      <w:r>
        <w:rPr>
          <w:rFonts w:hint="eastAsia" w:ascii="楷体" w:hAnsi="楷体" w:eastAsia="楷体" w:cs="楷体"/>
          <w:sz w:val="21"/>
          <w:szCs w:val="21"/>
        </w:rPr>
        <w:fldChar w:fldCharType="separate"/>
      </w:r>
      <w:r>
        <w:rPr>
          <w:rFonts w:hint="eastAsia" w:ascii="楷体" w:hAnsi="楷体" w:eastAsia="楷体" w:cs="楷体"/>
          <w:sz w:val="21"/>
          <w:szCs w:val="21"/>
        </w:rPr>
        <w:t>72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_Toc19142 </w:instrText>
      </w:r>
      <w:r>
        <w:rPr>
          <w:rFonts w:hint="eastAsia" w:ascii="楷体" w:hAnsi="楷体" w:eastAsia="楷体" w:cs="楷体"/>
          <w:sz w:val="21"/>
          <w:szCs w:val="21"/>
        </w:rPr>
        <w:fldChar w:fldCharType="separate"/>
      </w:r>
      <w:r>
        <w:rPr>
          <w:rFonts w:hint="eastAsia" w:ascii="楷体" w:hAnsi="楷体" w:eastAsia="楷体" w:cs="楷体"/>
          <w:sz w:val="21"/>
          <w:szCs w:val="21"/>
        </w:rPr>
        <w:t>4.2.2  职教标准输出</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_Toc19142 </w:instrText>
      </w:r>
      <w:r>
        <w:rPr>
          <w:rFonts w:hint="eastAsia" w:ascii="楷体" w:hAnsi="楷体" w:eastAsia="楷体" w:cs="楷体"/>
          <w:sz w:val="21"/>
          <w:szCs w:val="21"/>
        </w:rPr>
        <w:fldChar w:fldCharType="separate"/>
      </w:r>
      <w:r>
        <w:rPr>
          <w:rFonts w:hint="eastAsia" w:ascii="楷体" w:hAnsi="楷体" w:eastAsia="楷体" w:cs="楷体"/>
          <w:sz w:val="21"/>
          <w:szCs w:val="21"/>
        </w:rPr>
        <w:t>72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_Toc31420 </w:instrText>
      </w:r>
      <w:r>
        <w:rPr>
          <w:rFonts w:hint="eastAsia" w:ascii="楷体" w:hAnsi="楷体" w:eastAsia="楷体" w:cs="楷体"/>
          <w:sz w:val="21"/>
          <w:szCs w:val="21"/>
        </w:rPr>
        <w:fldChar w:fldCharType="separate"/>
      </w:r>
      <w:r>
        <w:rPr>
          <w:rFonts w:hint="eastAsia" w:ascii="楷体" w:hAnsi="楷体" w:eastAsia="楷体" w:cs="楷体"/>
          <w:sz w:val="21"/>
          <w:szCs w:val="21"/>
        </w:rPr>
        <w:t>4.3  服务“一带一路”倡议</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_Toc31420 </w:instrText>
      </w:r>
      <w:r>
        <w:rPr>
          <w:rFonts w:hint="eastAsia" w:ascii="楷体" w:hAnsi="楷体" w:eastAsia="楷体" w:cs="楷体"/>
          <w:sz w:val="21"/>
          <w:szCs w:val="21"/>
        </w:rPr>
        <w:fldChar w:fldCharType="separate"/>
      </w:r>
      <w:r>
        <w:rPr>
          <w:rFonts w:hint="eastAsia" w:ascii="楷体" w:hAnsi="楷体" w:eastAsia="楷体" w:cs="楷体"/>
          <w:sz w:val="21"/>
          <w:szCs w:val="21"/>
        </w:rPr>
        <w:t>73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_Toc1770 </w:instrText>
      </w:r>
      <w:r>
        <w:rPr>
          <w:rFonts w:hint="eastAsia" w:ascii="楷体" w:hAnsi="楷体" w:eastAsia="楷体" w:cs="楷体"/>
          <w:sz w:val="21"/>
          <w:szCs w:val="21"/>
        </w:rPr>
        <w:fldChar w:fldCharType="separate"/>
      </w:r>
      <w:r>
        <w:rPr>
          <w:rFonts w:hint="eastAsia" w:ascii="楷体" w:hAnsi="楷体" w:eastAsia="楷体" w:cs="楷体"/>
          <w:sz w:val="21"/>
          <w:szCs w:val="21"/>
        </w:rPr>
        <w:t>4.3.1  援外培训与技术服务</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_Toc1770 </w:instrText>
      </w:r>
      <w:r>
        <w:rPr>
          <w:rFonts w:hint="eastAsia" w:ascii="楷体" w:hAnsi="楷体" w:eastAsia="楷体" w:cs="楷体"/>
          <w:sz w:val="21"/>
          <w:szCs w:val="21"/>
        </w:rPr>
        <w:fldChar w:fldCharType="separate"/>
      </w:r>
      <w:r>
        <w:rPr>
          <w:rFonts w:hint="eastAsia" w:ascii="楷体" w:hAnsi="楷体" w:eastAsia="楷体" w:cs="楷体"/>
          <w:sz w:val="21"/>
          <w:szCs w:val="21"/>
        </w:rPr>
        <w:t>73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_Toc21345 </w:instrText>
      </w:r>
      <w:r>
        <w:rPr>
          <w:rFonts w:hint="eastAsia" w:ascii="楷体" w:hAnsi="楷体" w:eastAsia="楷体" w:cs="楷体"/>
          <w:sz w:val="21"/>
          <w:szCs w:val="21"/>
        </w:rPr>
        <w:fldChar w:fldCharType="separate"/>
      </w:r>
      <w:r>
        <w:rPr>
          <w:rFonts w:hint="eastAsia" w:ascii="楷体" w:hAnsi="楷体" w:eastAsia="楷体" w:cs="楷体"/>
          <w:sz w:val="21"/>
          <w:szCs w:val="21"/>
        </w:rPr>
        <w:t>4.3.2  文化交流</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_Toc21345 </w:instrText>
      </w:r>
      <w:r>
        <w:rPr>
          <w:rFonts w:hint="eastAsia" w:ascii="楷体" w:hAnsi="楷体" w:eastAsia="楷体" w:cs="楷体"/>
          <w:sz w:val="21"/>
          <w:szCs w:val="21"/>
        </w:rPr>
        <w:fldChar w:fldCharType="separate"/>
      </w:r>
      <w:r>
        <w:rPr>
          <w:rFonts w:hint="eastAsia" w:ascii="楷体" w:hAnsi="楷体" w:eastAsia="楷体" w:cs="楷体"/>
          <w:sz w:val="21"/>
          <w:szCs w:val="21"/>
        </w:rPr>
        <w:t>73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_Toc31165 </w:instrText>
      </w:r>
      <w:r>
        <w:rPr>
          <w:rFonts w:hint="eastAsia" w:ascii="楷体" w:hAnsi="楷体" w:eastAsia="楷体" w:cs="楷体"/>
          <w:sz w:val="21"/>
          <w:szCs w:val="21"/>
        </w:rPr>
        <w:fldChar w:fldCharType="separate"/>
      </w:r>
      <w:r>
        <w:rPr>
          <w:rFonts w:hint="eastAsia" w:ascii="楷体" w:hAnsi="楷体" w:eastAsia="楷体" w:cs="楷体"/>
          <w:sz w:val="21"/>
          <w:szCs w:val="21"/>
        </w:rPr>
        <w:t>4.4  服务湖南“走出去”战略</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_Toc31165 </w:instrText>
      </w:r>
      <w:r>
        <w:rPr>
          <w:rFonts w:hint="eastAsia" w:ascii="楷体" w:hAnsi="楷体" w:eastAsia="楷体" w:cs="楷体"/>
          <w:sz w:val="21"/>
          <w:szCs w:val="21"/>
        </w:rPr>
        <w:fldChar w:fldCharType="separate"/>
      </w:r>
      <w:r>
        <w:rPr>
          <w:rFonts w:hint="eastAsia" w:ascii="楷体" w:hAnsi="楷体" w:eastAsia="楷体" w:cs="楷体"/>
          <w:sz w:val="21"/>
          <w:szCs w:val="21"/>
        </w:rPr>
        <w:t>73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_Toc24426 </w:instrText>
      </w:r>
      <w:r>
        <w:rPr>
          <w:rFonts w:hint="eastAsia" w:ascii="楷体" w:hAnsi="楷体" w:eastAsia="楷体" w:cs="楷体"/>
          <w:sz w:val="21"/>
          <w:szCs w:val="21"/>
        </w:rPr>
        <w:fldChar w:fldCharType="separate"/>
      </w:r>
      <w:r>
        <w:rPr>
          <w:rFonts w:hint="eastAsia" w:ascii="楷体" w:hAnsi="楷体" w:eastAsia="楷体" w:cs="楷体"/>
          <w:sz w:val="21"/>
          <w:szCs w:val="21"/>
        </w:rPr>
        <w:t>4.5  国际</w:t>
      </w:r>
      <w:r>
        <w:rPr>
          <w:rFonts w:hint="eastAsia" w:ascii="楷体" w:hAnsi="楷体" w:eastAsia="楷体" w:cs="楷体"/>
          <w:sz w:val="21"/>
          <w:szCs w:val="21"/>
          <w:lang w:eastAsia="zh-CN"/>
        </w:rPr>
        <w:t>交流数据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_Toc24426 </w:instrText>
      </w:r>
      <w:r>
        <w:rPr>
          <w:rFonts w:hint="eastAsia" w:ascii="楷体" w:hAnsi="楷体" w:eastAsia="楷体" w:cs="楷体"/>
          <w:sz w:val="21"/>
          <w:szCs w:val="21"/>
        </w:rPr>
        <w:fldChar w:fldCharType="separate"/>
      </w:r>
      <w:r>
        <w:rPr>
          <w:rFonts w:hint="eastAsia" w:ascii="楷体" w:hAnsi="楷体" w:eastAsia="楷体" w:cs="楷体"/>
          <w:sz w:val="21"/>
          <w:szCs w:val="21"/>
        </w:rPr>
        <w:t>74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5"/>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_Toc145 </w:instrText>
      </w:r>
      <w:r>
        <w:rPr>
          <w:rFonts w:hint="eastAsia" w:ascii="楷体" w:hAnsi="楷体" w:eastAsia="楷体" w:cs="楷体"/>
          <w:sz w:val="21"/>
          <w:szCs w:val="21"/>
        </w:rPr>
        <w:fldChar w:fldCharType="separate"/>
      </w:r>
      <w:r>
        <w:rPr>
          <w:rFonts w:hint="eastAsia" w:ascii="楷体" w:hAnsi="楷体" w:eastAsia="楷体" w:cs="楷体"/>
          <w:sz w:val="21"/>
          <w:szCs w:val="21"/>
        </w:rPr>
        <w:t>5．服务贡献</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_Toc145 </w:instrText>
      </w:r>
      <w:r>
        <w:rPr>
          <w:rFonts w:hint="eastAsia" w:ascii="楷体" w:hAnsi="楷体" w:eastAsia="楷体" w:cs="楷体"/>
          <w:sz w:val="21"/>
          <w:szCs w:val="21"/>
        </w:rPr>
        <w:fldChar w:fldCharType="separate"/>
      </w:r>
      <w:r>
        <w:rPr>
          <w:rFonts w:hint="eastAsia" w:ascii="楷体" w:hAnsi="楷体" w:eastAsia="楷体" w:cs="楷体"/>
          <w:sz w:val="21"/>
          <w:szCs w:val="21"/>
        </w:rPr>
        <w:t>75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_Toc14851 </w:instrText>
      </w:r>
      <w:r>
        <w:rPr>
          <w:rFonts w:hint="eastAsia" w:ascii="楷体" w:hAnsi="楷体" w:eastAsia="楷体" w:cs="楷体"/>
          <w:sz w:val="21"/>
          <w:szCs w:val="21"/>
        </w:rPr>
        <w:fldChar w:fldCharType="separate"/>
      </w:r>
      <w:r>
        <w:rPr>
          <w:rFonts w:hint="eastAsia" w:ascii="楷体" w:hAnsi="楷体" w:eastAsia="楷体" w:cs="楷体"/>
          <w:sz w:val="21"/>
          <w:szCs w:val="21"/>
        </w:rPr>
        <w:t>5.1  落实高职扩招任务</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_Toc14851 </w:instrText>
      </w:r>
      <w:r>
        <w:rPr>
          <w:rFonts w:hint="eastAsia" w:ascii="楷体" w:hAnsi="楷体" w:eastAsia="楷体" w:cs="楷体"/>
          <w:sz w:val="21"/>
          <w:szCs w:val="21"/>
        </w:rPr>
        <w:fldChar w:fldCharType="separate"/>
      </w:r>
      <w:r>
        <w:rPr>
          <w:rFonts w:hint="eastAsia" w:ascii="楷体" w:hAnsi="楷体" w:eastAsia="楷体" w:cs="楷体"/>
          <w:sz w:val="21"/>
          <w:szCs w:val="21"/>
        </w:rPr>
        <w:t>75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_Toc15533 </w:instrText>
      </w:r>
      <w:r>
        <w:rPr>
          <w:rFonts w:hint="eastAsia" w:ascii="楷体" w:hAnsi="楷体" w:eastAsia="楷体" w:cs="楷体"/>
          <w:sz w:val="21"/>
          <w:szCs w:val="21"/>
        </w:rPr>
        <w:fldChar w:fldCharType="separate"/>
      </w:r>
      <w:r>
        <w:rPr>
          <w:rFonts w:hint="eastAsia" w:ascii="楷体" w:hAnsi="楷体" w:eastAsia="楷体" w:cs="楷体"/>
          <w:sz w:val="21"/>
          <w:szCs w:val="21"/>
        </w:rPr>
        <w:t>5.1.1  规模结构</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_Toc15533 </w:instrText>
      </w:r>
      <w:r>
        <w:rPr>
          <w:rFonts w:hint="eastAsia" w:ascii="楷体" w:hAnsi="楷体" w:eastAsia="楷体" w:cs="楷体"/>
          <w:sz w:val="21"/>
          <w:szCs w:val="21"/>
        </w:rPr>
        <w:fldChar w:fldCharType="separate"/>
      </w:r>
      <w:r>
        <w:rPr>
          <w:rFonts w:hint="eastAsia" w:ascii="楷体" w:hAnsi="楷体" w:eastAsia="楷体" w:cs="楷体"/>
          <w:sz w:val="21"/>
          <w:szCs w:val="21"/>
        </w:rPr>
        <w:t>75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_Toc22048 </w:instrText>
      </w:r>
      <w:r>
        <w:rPr>
          <w:rFonts w:hint="eastAsia" w:ascii="楷体" w:hAnsi="楷体" w:eastAsia="楷体" w:cs="楷体"/>
          <w:sz w:val="21"/>
          <w:szCs w:val="21"/>
        </w:rPr>
        <w:fldChar w:fldCharType="separate"/>
      </w:r>
      <w:r>
        <w:rPr>
          <w:rFonts w:hint="eastAsia" w:ascii="楷体" w:hAnsi="楷体" w:eastAsia="楷体" w:cs="楷体"/>
          <w:sz w:val="21"/>
          <w:szCs w:val="21"/>
        </w:rPr>
        <w:t>5.1.2  确保“质量型”扩招</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_Toc22048 </w:instrText>
      </w:r>
      <w:r>
        <w:rPr>
          <w:rFonts w:hint="eastAsia" w:ascii="楷体" w:hAnsi="楷体" w:eastAsia="楷体" w:cs="楷体"/>
          <w:sz w:val="21"/>
          <w:szCs w:val="21"/>
        </w:rPr>
        <w:fldChar w:fldCharType="separate"/>
      </w:r>
      <w:r>
        <w:rPr>
          <w:rFonts w:hint="eastAsia" w:ascii="楷体" w:hAnsi="楷体" w:eastAsia="楷体" w:cs="楷体"/>
          <w:sz w:val="21"/>
          <w:szCs w:val="21"/>
        </w:rPr>
        <w:t>75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_Toc26550 </w:instrText>
      </w:r>
      <w:r>
        <w:rPr>
          <w:rFonts w:hint="eastAsia" w:ascii="楷体" w:hAnsi="楷体" w:eastAsia="楷体" w:cs="楷体"/>
          <w:sz w:val="21"/>
          <w:szCs w:val="21"/>
        </w:rPr>
        <w:fldChar w:fldCharType="separate"/>
      </w:r>
      <w:r>
        <w:rPr>
          <w:rFonts w:hint="eastAsia" w:ascii="楷体" w:hAnsi="楷体" w:eastAsia="楷体" w:cs="楷体"/>
          <w:sz w:val="21"/>
          <w:szCs w:val="21"/>
          <w:lang w:eastAsia="zh-CN"/>
        </w:rPr>
        <w:t>【典型案例</w:t>
      </w:r>
      <w:r>
        <w:rPr>
          <w:rFonts w:hint="eastAsia" w:ascii="楷体" w:hAnsi="楷体" w:eastAsia="楷体" w:cs="楷体"/>
          <w:sz w:val="21"/>
          <w:szCs w:val="21"/>
          <w:lang w:val="en-US" w:eastAsia="zh-CN"/>
        </w:rPr>
        <w:t>5-1</w:t>
      </w:r>
      <w:r>
        <w:rPr>
          <w:rFonts w:hint="eastAsia" w:ascii="楷体" w:hAnsi="楷体" w:eastAsia="楷体" w:cs="楷体"/>
          <w:sz w:val="21"/>
          <w:szCs w:val="21"/>
          <w:lang w:eastAsia="zh-CN"/>
        </w:rPr>
        <w:t>】企业扩招班数学教学“三教改革”显成效</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_Toc26550 </w:instrText>
      </w:r>
      <w:r>
        <w:rPr>
          <w:rFonts w:hint="eastAsia" w:ascii="楷体" w:hAnsi="楷体" w:eastAsia="楷体" w:cs="楷体"/>
          <w:sz w:val="21"/>
          <w:szCs w:val="21"/>
        </w:rPr>
        <w:fldChar w:fldCharType="separate"/>
      </w:r>
      <w:r>
        <w:rPr>
          <w:rFonts w:hint="eastAsia" w:ascii="楷体" w:hAnsi="楷体" w:eastAsia="楷体" w:cs="楷体"/>
          <w:sz w:val="21"/>
          <w:szCs w:val="21"/>
        </w:rPr>
        <w:t>76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_Toc6237 </w:instrText>
      </w:r>
      <w:r>
        <w:rPr>
          <w:rFonts w:hint="eastAsia" w:ascii="楷体" w:hAnsi="楷体" w:eastAsia="楷体" w:cs="楷体"/>
          <w:sz w:val="21"/>
          <w:szCs w:val="21"/>
        </w:rPr>
        <w:fldChar w:fldCharType="separate"/>
      </w:r>
      <w:r>
        <w:rPr>
          <w:rFonts w:hint="eastAsia" w:ascii="楷体" w:hAnsi="楷体" w:eastAsia="楷体" w:cs="楷体"/>
          <w:sz w:val="21"/>
          <w:szCs w:val="21"/>
        </w:rPr>
        <w:t>5.2  开展高质量职业培训</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_Toc6237 </w:instrText>
      </w:r>
      <w:r>
        <w:rPr>
          <w:rFonts w:hint="eastAsia" w:ascii="楷体" w:hAnsi="楷体" w:eastAsia="楷体" w:cs="楷体"/>
          <w:sz w:val="21"/>
          <w:szCs w:val="21"/>
        </w:rPr>
        <w:fldChar w:fldCharType="separate"/>
      </w:r>
      <w:r>
        <w:rPr>
          <w:rFonts w:hint="eastAsia" w:ascii="楷体" w:hAnsi="楷体" w:eastAsia="楷体" w:cs="楷体"/>
          <w:sz w:val="21"/>
          <w:szCs w:val="21"/>
        </w:rPr>
        <w:t>77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_Toc18341 </w:instrText>
      </w:r>
      <w:r>
        <w:rPr>
          <w:rFonts w:hint="eastAsia" w:ascii="楷体" w:hAnsi="楷体" w:eastAsia="楷体" w:cs="楷体"/>
          <w:sz w:val="21"/>
          <w:szCs w:val="21"/>
        </w:rPr>
        <w:fldChar w:fldCharType="separate"/>
      </w:r>
      <w:r>
        <w:rPr>
          <w:rFonts w:hint="eastAsia" w:ascii="楷体" w:hAnsi="楷体" w:eastAsia="楷体" w:cs="楷体"/>
          <w:sz w:val="21"/>
          <w:szCs w:val="21"/>
        </w:rPr>
        <w:t>5.2.1  提升培训能力</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_Toc18341 </w:instrText>
      </w:r>
      <w:r>
        <w:rPr>
          <w:rFonts w:hint="eastAsia" w:ascii="楷体" w:hAnsi="楷体" w:eastAsia="楷体" w:cs="楷体"/>
          <w:sz w:val="21"/>
          <w:szCs w:val="21"/>
        </w:rPr>
        <w:fldChar w:fldCharType="separate"/>
      </w:r>
      <w:r>
        <w:rPr>
          <w:rFonts w:hint="eastAsia" w:ascii="楷体" w:hAnsi="楷体" w:eastAsia="楷体" w:cs="楷体"/>
          <w:sz w:val="21"/>
          <w:szCs w:val="21"/>
        </w:rPr>
        <w:t>77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_Toc8074 </w:instrText>
      </w:r>
      <w:r>
        <w:rPr>
          <w:rFonts w:hint="eastAsia" w:ascii="楷体" w:hAnsi="楷体" w:eastAsia="楷体" w:cs="楷体"/>
          <w:sz w:val="21"/>
          <w:szCs w:val="21"/>
        </w:rPr>
        <w:fldChar w:fldCharType="separate"/>
      </w:r>
      <w:r>
        <w:rPr>
          <w:rFonts w:hint="eastAsia" w:ascii="楷体" w:hAnsi="楷体" w:eastAsia="楷体" w:cs="楷体"/>
          <w:sz w:val="21"/>
          <w:szCs w:val="21"/>
        </w:rPr>
        <w:t>5.2.2  扩大培训规模</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_Toc8074 </w:instrText>
      </w:r>
      <w:r>
        <w:rPr>
          <w:rFonts w:hint="eastAsia" w:ascii="楷体" w:hAnsi="楷体" w:eastAsia="楷体" w:cs="楷体"/>
          <w:sz w:val="21"/>
          <w:szCs w:val="21"/>
        </w:rPr>
        <w:fldChar w:fldCharType="separate"/>
      </w:r>
      <w:r>
        <w:rPr>
          <w:rFonts w:hint="eastAsia" w:ascii="楷体" w:hAnsi="楷体" w:eastAsia="楷体" w:cs="楷体"/>
          <w:sz w:val="21"/>
          <w:szCs w:val="21"/>
        </w:rPr>
        <w:t>78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_Toc10835 </w:instrText>
      </w:r>
      <w:r>
        <w:rPr>
          <w:rFonts w:hint="eastAsia" w:ascii="楷体" w:hAnsi="楷体" w:eastAsia="楷体" w:cs="楷体"/>
          <w:sz w:val="21"/>
          <w:szCs w:val="21"/>
        </w:rPr>
        <w:fldChar w:fldCharType="separate"/>
      </w:r>
      <w:r>
        <w:rPr>
          <w:rFonts w:hint="eastAsia" w:ascii="楷体" w:hAnsi="楷体" w:eastAsia="楷体" w:cs="楷体"/>
          <w:sz w:val="21"/>
          <w:szCs w:val="21"/>
        </w:rPr>
        <w:t>5.3  服务国家战略</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_Toc10835 </w:instrText>
      </w:r>
      <w:r>
        <w:rPr>
          <w:rFonts w:hint="eastAsia" w:ascii="楷体" w:hAnsi="楷体" w:eastAsia="楷体" w:cs="楷体"/>
          <w:sz w:val="21"/>
          <w:szCs w:val="21"/>
        </w:rPr>
        <w:fldChar w:fldCharType="separate"/>
      </w:r>
      <w:r>
        <w:rPr>
          <w:rFonts w:hint="eastAsia" w:ascii="楷体" w:hAnsi="楷体" w:eastAsia="楷体" w:cs="楷体"/>
          <w:sz w:val="21"/>
          <w:szCs w:val="21"/>
        </w:rPr>
        <w:t>79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_Toc18301 </w:instrText>
      </w:r>
      <w:r>
        <w:rPr>
          <w:rFonts w:hint="eastAsia" w:ascii="楷体" w:hAnsi="楷体" w:eastAsia="楷体" w:cs="楷体"/>
          <w:sz w:val="21"/>
          <w:szCs w:val="21"/>
        </w:rPr>
        <w:fldChar w:fldCharType="separate"/>
      </w:r>
      <w:r>
        <w:rPr>
          <w:rFonts w:hint="eastAsia" w:ascii="楷体" w:hAnsi="楷体" w:eastAsia="楷体" w:cs="楷体"/>
          <w:sz w:val="21"/>
          <w:szCs w:val="21"/>
        </w:rPr>
        <w:t>5.3.1  服务脱贫攻坚</w:t>
      </w:r>
      <w:r>
        <w:rPr>
          <w:rFonts w:hint="eastAsia" w:ascii="楷体" w:hAnsi="楷体" w:eastAsia="楷体" w:cs="楷体"/>
          <w:sz w:val="21"/>
          <w:szCs w:val="21"/>
          <w:lang w:eastAsia="zh-CN"/>
        </w:rPr>
        <w:t>与乡村振兴</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_Toc18301 </w:instrText>
      </w:r>
      <w:r>
        <w:rPr>
          <w:rFonts w:hint="eastAsia" w:ascii="楷体" w:hAnsi="楷体" w:eastAsia="楷体" w:cs="楷体"/>
          <w:sz w:val="21"/>
          <w:szCs w:val="21"/>
        </w:rPr>
        <w:fldChar w:fldCharType="separate"/>
      </w:r>
      <w:r>
        <w:rPr>
          <w:rFonts w:hint="eastAsia" w:ascii="楷体" w:hAnsi="楷体" w:eastAsia="楷体" w:cs="楷体"/>
          <w:sz w:val="21"/>
          <w:szCs w:val="21"/>
        </w:rPr>
        <w:t>79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_Toc6301 </w:instrText>
      </w:r>
      <w:r>
        <w:rPr>
          <w:rFonts w:hint="eastAsia" w:ascii="楷体" w:hAnsi="楷体" w:eastAsia="楷体" w:cs="楷体"/>
          <w:sz w:val="21"/>
          <w:szCs w:val="21"/>
        </w:rPr>
        <w:fldChar w:fldCharType="separate"/>
      </w:r>
      <w:r>
        <w:rPr>
          <w:rFonts w:hint="eastAsia" w:ascii="楷体" w:hAnsi="楷体" w:eastAsia="楷体" w:cs="楷体"/>
          <w:sz w:val="21"/>
          <w:szCs w:val="21"/>
        </w:rPr>
        <w:t>5.3.</w:t>
      </w:r>
      <w:r>
        <w:rPr>
          <w:rFonts w:hint="eastAsia" w:ascii="楷体" w:hAnsi="楷体" w:eastAsia="楷体" w:cs="楷体"/>
          <w:sz w:val="21"/>
          <w:szCs w:val="21"/>
          <w:lang w:val="en-US" w:eastAsia="zh-CN"/>
        </w:rPr>
        <w:t>2</w:t>
      </w:r>
      <w:r>
        <w:rPr>
          <w:rFonts w:hint="eastAsia" w:ascii="楷体" w:hAnsi="楷体" w:eastAsia="楷体" w:cs="楷体"/>
          <w:sz w:val="21"/>
          <w:szCs w:val="21"/>
        </w:rPr>
        <w:t xml:space="preserve">  服务《中国制造2025》</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_Toc6301 </w:instrText>
      </w:r>
      <w:r>
        <w:rPr>
          <w:rFonts w:hint="eastAsia" w:ascii="楷体" w:hAnsi="楷体" w:eastAsia="楷体" w:cs="楷体"/>
          <w:sz w:val="21"/>
          <w:szCs w:val="21"/>
        </w:rPr>
        <w:fldChar w:fldCharType="separate"/>
      </w:r>
      <w:r>
        <w:rPr>
          <w:rFonts w:hint="eastAsia" w:ascii="楷体" w:hAnsi="楷体" w:eastAsia="楷体" w:cs="楷体"/>
          <w:sz w:val="21"/>
          <w:szCs w:val="21"/>
        </w:rPr>
        <w:t>80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_Toc18391 </w:instrText>
      </w:r>
      <w:r>
        <w:rPr>
          <w:rFonts w:hint="eastAsia" w:ascii="楷体" w:hAnsi="楷体" w:eastAsia="楷体" w:cs="楷体"/>
          <w:sz w:val="21"/>
          <w:szCs w:val="21"/>
        </w:rPr>
        <w:fldChar w:fldCharType="separate"/>
      </w:r>
      <w:r>
        <w:rPr>
          <w:rFonts w:hint="eastAsia" w:ascii="楷体" w:hAnsi="楷体" w:eastAsia="楷体" w:cs="楷体"/>
          <w:sz w:val="21"/>
          <w:szCs w:val="21"/>
        </w:rPr>
        <w:t>5.4  服务区域发展</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_Toc18391 </w:instrText>
      </w:r>
      <w:r>
        <w:rPr>
          <w:rFonts w:hint="eastAsia" w:ascii="楷体" w:hAnsi="楷体" w:eastAsia="楷体" w:cs="楷体"/>
          <w:sz w:val="21"/>
          <w:szCs w:val="21"/>
        </w:rPr>
        <w:fldChar w:fldCharType="separate"/>
      </w:r>
      <w:r>
        <w:rPr>
          <w:rFonts w:hint="eastAsia" w:ascii="楷体" w:hAnsi="楷体" w:eastAsia="楷体" w:cs="楷体"/>
          <w:sz w:val="21"/>
          <w:szCs w:val="21"/>
        </w:rPr>
        <w:t>81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_Toc15623 </w:instrText>
      </w:r>
      <w:r>
        <w:rPr>
          <w:rFonts w:hint="eastAsia" w:ascii="楷体" w:hAnsi="楷体" w:eastAsia="楷体" w:cs="楷体"/>
          <w:sz w:val="21"/>
          <w:szCs w:val="21"/>
        </w:rPr>
        <w:fldChar w:fldCharType="separate"/>
      </w:r>
      <w:r>
        <w:rPr>
          <w:rFonts w:hint="eastAsia" w:ascii="楷体" w:hAnsi="楷体" w:eastAsia="楷体" w:cs="楷体"/>
          <w:sz w:val="21"/>
          <w:szCs w:val="21"/>
        </w:rPr>
        <w:t>5.4.1  服务</w:t>
      </w:r>
      <w:r>
        <w:rPr>
          <w:rFonts w:hint="eastAsia" w:ascii="楷体" w:hAnsi="楷体" w:eastAsia="楷体" w:cs="楷体"/>
          <w:sz w:val="21"/>
          <w:szCs w:val="21"/>
          <w:lang w:eastAsia="zh-CN"/>
        </w:rPr>
        <w:t>湖南</w:t>
      </w:r>
      <w:r>
        <w:rPr>
          <w:rFonts w:hint="eastAsia" w:ascii="楷体" w:hAnsi="楷体" w:eastAsia="楷体" w:cs="楷体"/>
          <w:sz w:val="21"/>
          <w:szCs w:val="21"/>
        </w:rPr>
        <w:t>“</w:t>
      </w:r>
      <w:r>
        <w:rPr>
          <w:rFonts w:hint="eastAsia" w:ascii="楷体" w:hAnsi="楷体" w:eastAsia="楷体" w:cs="楷体"/>
          <w:sz w:val="21"/>
          <w:szCs w:val="21"/>
          <w:lang w:eastAsia="zh-CN"/>
        </w:rPr>
        <w:t>三高四新</w:t>
      </w:r>
      <w:r>
        <w:rPr>
          <w:rFonts w:hint="eastAsia" w:ascii="楷体" w:hAnsi="楷体" w:eastAsia="楷体" w:cs="楷体"/>
          <w:sz w:val="21"/>
          <w:szCs w:val="21"/>
        </w:rPr>
        <w:t>”</w:t>
      </w:r>
      <w:r>
        <w:rPr>
          <w:rFonts w:hint="eastAsia" w:ascii="楷体" w:hAnsi="楷体" w:eastAsia="楷体" w:cs="楷体"/>
          <w:sz w:val="21"/>
          <w:szCs w:val="21"/>
          <w:lang w:eastAsia="zh-CN"/>
        </w:rPr>
        <w:t>战略</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_Toc15623 </w:instrText>
      </w:r>
      <w:r>
        <w:rPr>
          <w:rFonts w:hint="eastAsia" w:ascii="楷体" w:hAnsi="楷体" w:eastAsia="楷体" w:cs="楷体"/>
          <w:sz w:val="21"/>
          <w:szCs w:val="21"/>
        </w:rPr>
        <w:fldChar w:fldCharType="separate"/>
      </w:r>
      <w:r>
        <w:rPr>
          <w:rFonts w:hint="eastAsia" w:ascii="楷体" w:hAnsi="楷体" w:eastAsia="楷体" w:cs="楷体"/>
          <w:sz w:val="21"/>
          <w:szCs w:val="21"/>
        </w:rPr>
        <w:t>81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_Toc21705 </w:instrText>
      </w:r>
      <w:r>
        <w:rPr>
          <w:rFonts w:hint="eastAsia" w:ascii="楷体" w:hAnsi="楷体" w:eastAsia="楷体" w:cs="楷体"/>
          <w:sz w:val="21"/>
          <w:szCs w:val="21"/>
        </w:rPr>
        <w:fldChar w:fldCharType="separate"/>
      </w:r>
      <w:r>
        <w:rPr>
          <w:rFonts w:hint="eastAsia" w:ascii="楷体" w:hAnsi="楷体" w:eastAsia="楷体" w:cs="楷体"/>
          <w:sz w:val="21"/>
          <w:szCs w:val="21"/>
        </w:rPr>
        <w:t>5.4.2 服务新兴优势产业链</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_Toc21705 </w:instrText>
      </w:r>
      <w:r>
        <w:rPr>
          <w:rFonts w:hint="eastAsia" w:ascii="楷体" w:hAnsi="楷体" w:eastAsia="楷体" w:cs="楷体"/>
          <w:sz w:val="21"/>
          <w:szCs w:val="21"/>
        </w:rPr>
        <w:fldChar w:fldCharType="separate"/>
      </w:r>
      <w:r>
        <w:rPr>
          <w:rFonts w:hint="eastAsia" w:ascii="楷体" w:hAnsi="楷体" w:eastAsia="楷体" w:cs="楷体"/>
          <w:sz w:val="21"/>
          <w:szCs w:val="21"/>
        </w:rPr>
        <w:t>82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_Toc26557 </w:instrText>
      </w:r>
      <w:r>
        <w:rPr>
          <w:rFonts w:hint="eastAsia" w:ascii="楷体" w:hAnsi="楷体" w:eastAsia="楷体" w:cs="楷体"/>
          <w:sz w:val="21"/>
          <w:szCs w:val="21"/>
        </w:rPr>
        <w:fldChar w:fldCharType="separate"/>
      </w:r>
      <w:r>
        <w:rPr>
          <w:rFonts w:hint="eastAsia" w:ascii="楷体" w:hAnsi="楷体" w:eastAsia="楷体" w:cs="楷体"/>
          <w:sz w:val="21"/>
          <w:szCs w:val="21"/>
        </w:rPr>
        <w:t>5.4.3  服务行业企业</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_Toc26557 </w:instrText>
      </w:r>
      <w:r>
        <w:rPr>
          <w:rFonts w:hint="eastAsia" w:ascii="楷体" w:hAnsi="楷体" w:eastAsia="楷体" w:cs="楷体"/>
          <w:sz w:val="21"/>
          <w:szCs w:val="21"/>
        </w:rPr>
        <w:fldChar w:fldCharType="separate"/>
      </w:r>
      <w:r>
        <w:rPr>
          <w:rFonts w:hint="eastAsia" w:ascii="楷体" w:hAnsi="楷体" w:eastAsia="楷体" w:cs="楷体"/>
          <w:sz w:val="21"/>
          <w:szCs w:val="21"/>
        </w:rPr>
        <w:t>82</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_Toc8101 </w:instrText>
      </w:r>
      <w:r>
        <w:rPr>
          <w:rFonts w:hint="eastAsia" w:ascii="楷体" w:hAnsi="楷体" w:eastAsia="楷体" w:cs="楷体"/>
          <w:sz w:val="21"/>
          <w:szCs w:val="21"/>
        </w:rPr>
        <w:fldChar w:fldCharType="separate"/>
      </w:r>
      <w:r>
        <w:rPr>
          <w:rFonts w:hint="eastAsia" w:ascii="楷体" w:hAnsi="楷体" w:eastAsia="楷体" w:cs="楷体"/>
          <w:sz w:val="21"/>
          <w:szCs w:val="21"/>
        </w:rPr>
        <w:t>5.4.4  服务社区</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_Toc8101 </w:instrText>
      </w:r>
      <w:r>
        <w:rPr>
          <w:rFonts w:hint="eastAsia" w:ascii="楷体" w:hAnsi="楷体" w:eastAsia="楷体" w:cs="楷体"/>
          <w:sz w:val="21"/>
          <w:szCs w:val="21"/>
        </w:rPr>
        <w:fldChar w:fldCharType="separate"/>
      </w:r>
      <w:r>
        <w:rPr>
          <w:rFonts w:hint="eastAsia" w:ascii="楷体" w:hAnsi="楷体" w:eastAsia="楷体" w:cs="楷体"/>
          <w:sz w:val="21"/>
          <w:szCs w:val="21"/>
        </w:rPr>
        <w:t>83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_Toc26447 </w:instrText>
      </w:r>
      <w:r>
        <w:rPr>
          <w:rFonts w:hint="eastAsia" w:ascii="楷体" w:hAnsi="楷体" w:eastAsia="楷体" w:cs="楷体"/>
          <w:sz w:val="21"/>
          <w:szCs w:val="21"/>
        </w:rPr>
        <w:fldChar w:fldCharType="separate"/>
      </w:r>
      <w:r>
        <w:rPr>
          <w:rFonts w:hint="eastAsia" w:ascii="楷体" w:hAnsi="楷体" w:eastAsia="楷体" w:cs="楷体"/>
          <w:sz w:val="21"/>
          <w:szCs w:val="21"/>
        </w:rPr>
        <w:t>5.5  开展技术研发</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_Toc26447 </w:instrText>
      </w:r>
      <w:r>
        <w:rPr>
          <w:rFonts w:hint="eastAsia" w:ascii="楷体" w:hAnsi="楷体" w:eastAsia="楷体" w:cs="楷体"/>
          <w:sz w:val="21"/>
          <w:szCs w:val="21"/>
        </w:rPr>
        <w:fldChar w:fldCharType="separate"/>
      </w:r>
      <w:r>
        <w:rPr>
          <w:rFonts w:hint="eastAsia" w:ascii="楷体" w:hAnsi="楷体" w:eastAsia="楷体" w:cs="楷体"/>
          <w:sz w:val="21"/>
          <w:szCs w:val="21"/>
        </w:rPr>
        <w:t>83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_Toc15644 </w:instrText>
      </w:r>
      <w:r>
        <w:rPr>
          <w:rFonts w:hint="eastAsia" w:ascii="楷体" w:hAnsi="楷体" w:eastAsia="楷体" w:cs="楷体"/>
          <w:sz w:val="21"/>
          <w:szCs w:val="21"/>
        </w:rPr>
        <w:fldChar w:fldCharType="separate"/>
      </w:r>
      <w:r>
        <w:rPr>
          <w:rFonts w:hint="eastAsia" w:ascii="楷体" w:hAnsi="楷体" w:eastAsia="楷体" w:cs="楷体"/>
          <w:sz w:val="21"/>
          <w:szCs w:val="21"/>
        </w:rPr>
        <w:t>5.5.1  共建技术创新平台</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_Toc15644 </w:instrText>
      </w:r>
      <w:r>
        <w:rPr>
          <w:rFonts w:hint="eastAsia" w:ascii="楷体" w:hAnsi="楷体" w:eastAsia="楷体" w:cs="楷体"/>
          <w:sz w:val="21"/>
          <w:szCs w:val="21"/>
        </w:rPr>
        <w:fldChar w:fldCharType="separate"/>
      </w:r>
      <w:r>
        <w:rPr>
          <w:rFonts w:hint="eastAsia" w:ascii="楷体" w:hAnsi="楷体" w:eastAsia="楷体" w:cs="楷体"/>
          <w:sz w:val="21"/>
          <w:szCs w:val="21"/>
        </w:rPr>
        <w:t>83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_Toc1159 </w:instrText>
      </w:r>
      <w:r>
        <w:rPr>
          <w:rFonts w:hint="eastAsia" w:ascii="楷体" w:hAnsi="楷体" w:eastAsia="楷体" w:cs="楷体"/>
          <w:sz w:val="21"/>
          <w:szCs w:val="21"/>
        </w:rPr>
        <w:fldChar w:fldCharType="separate"/>
      </w:r>
      <w:r>
        <w:rPr>
          <w:rFonts w:hint="eastAsia" w:ascii="楷体" w:hAnsi="楷体" w:eastAsia="楷体" w:cs="楷体"/>
          <w:sz w:val="21"/>
          <w:szCs w:val="21"/>
        </w:rPr>
        <w:t>5.5.2  合作开展技术攻关</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_Toc1159 </w:instrText>
      </w:r>
      <w:r>
        <w:rPr>
          <w:rFonts w:hint="eastAsia" w:ascii="楷体" w:hAnsi="楷体" w:eastAsia="楷体" w:cs="楷体"/>
          <w:sz w:val="21"/>
          <w:szCs w:val="21"/>
        </w:rPr>
        <w:fldChar w:fldCharType="separate"/>
      </w:r>
      <w:r>
        <w:rPr>
          <w:rFonts w:hint="eastAsia" w:ascii="楷体" w:hAnsi="楷体" w:eastAsia="楷体" w:cs="楷体"/>
          <w:sz w:val="21"/>
          <w:szCs w:val="21"/>
        </w:rPr>
        <w:t>83</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_Toc9792 </w:instrText>
      </w:r>
      <w:r>
        <w:rPr>
          <w:rFonts w:hint="eastAsia" w:ascii="楷体" w:hAnsi="楷体" w:eastAsia="楷体" w:cs="楷体"/>
          <w:sz w:val="21"/>
          <w:szCs w:val="21"/>
        </w:rPr>
        <w:fldChar w:fldCharType="separate"/>
      </w:r>
      <w:r>
        <w:rPr>
          <w:rFonts w:hint="eastAsia" w:ascii="楷体" w:hAnsi="楷体" w:eastAsia="楷体" w:cs="楷体"/>
          <w:sz w:val="21"/>
          <w:szCs w:val="21"/>
          <w:lang w:eastAsia="zh-CN"/>
        </w:rPr>
        <w:t>【典型案例</w:t>
      </w:r>
      <w:r>
        <w:rPr>
          <w:rFonts w:hint="eastAsia" w:ascii="楷体" w:hAnsi="楷体" w:eastAsia="楷体" w:cs="楷体"/>
          <w:sz w:val="21"/>
          <w:szCs w:val="21"/>
          <w:lang w:val="en-US" w:eastAsia="zh-CN"/>
        </w:rPr>
        <w:t>5-2</w:t>
      </w: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颜鑫教授团队深耕纳米粉体材料关键技术创新</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_Toc9792 </w:instrText>
      </w:r>
      <w:r>
        <w:rPr>
          <w:rFonts w:hint="eastAsia" w:ascii="楷体" w:hAnsi="楷体" w:eastAsia="楷体" w:cs="楷体"/>
          <w:sz w:val="21"/>
          <w:szCs w:val="21"/>
        </w:rPr>
        <w:fldChar w:fldCharType="separate"/>
      </w:r>
      <w:r>
        <w:rPr>
          <w:rFonts w:hint="eastAsia" w:ascii="楷体" w:hAnsi="楷体" w:eastAsia="楷体" w:cs="楷体"/>
          <w:sz w:val="21"/>
          <w:szCs w:val="21"/>
        </w:rPr>
        <w:t>84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0"/>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_Toc8661 </w:instrText>
      </w:r>
      <w:r>
        <w:rPr>
          <w:rFonts w:hint="eastAsia" w:ascii="楷体" w:hAnsi="楷体" w:eastAsia="楷体" w:cs="楷体"/>
          <w:sz w:val="21"/>
          <w:szCs w:val="21"/>
        </w:rPr>
        <w:fldChar w:fldCharType="separate"/>
      </w:r>
      <w:r>
        <w:rPr>
          <w:rFonts w:hint="eastAsia" w:ascii="楷体" w:hAnsi="楷体" w:eastAsia="楷体" w:cs="楷体"/>
          <w:sz w:val="21"/>
          <w:szCs w:val="21"/>
        </w:rPr>
        <w:t>5.5.3  持续推进自科基金项目研究</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_Toc8661 </w:instrText>
      </w:r>
      <w:r>
        <w:rPr>
          <w:rFonts w:hint="eastAsia" w:ascii="楷体" w:hAnsi="楷体" w:eastAsia="楷体" w:cs="楷体"/>
          <w:sz w:val="21"/>
          <w:szCs w:val="21"/>
        </w:rPr>
        <w:fldChar w:fldCharType="separate"/>
      </w:r>
      <w:r>
        <w:rPr>
          <w:rFonts w:hint="eastAsia" w:ascii="楷体" w:hAnsi="楷体" w:eastAsia="楷体" w:cs="楷体"/>
          <w:sz w:val="21"/>
          <w:szCs w:val="21"/>
        </w:rPr>
        <w:t>84</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_Toc29381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5.6  </w:t>
      </w:r>
      <w:r>
        <w:rPr>
          <w:rFonts w:hint="eastAsia" w:ascii="楷体" w:hAnsi="楷体" w:eastAsia="楷体" w:cs="楷体"/>
          <w:sz w:val="21"/>
          <w:szCs w:val="21"/>
          <w:lang w:eastAsia="zh-CN"/>
        </w:rPr>
        <w:t>科研与社会服务数据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_Toc29381 </w:instrText>
      </w:r>
      <w:r>
        <w:rPr>
          <w:rFonts w:hint="eastAsia" w:ascii="楷体" w:hAnsi="楷体" w:eastAsia="楷体" w:cs="楷体"/>
          <w:sz w:val="21"/>
          <w:szCs w:val="21"/>
        </w:rPr>
        <w:fldChar w:fldCharType="separate"/>
      </w:r>
      <w:r>
        <w:rPr>
          <w:rFonts w:hint="eastAsia" w:ascii="楷体" w:hAnsi="楷体" w:eastAsia="楷体" w:cs="楷体"/>
          <w:sz w:val="21"/>
          <w:szCs w:val="21"/>
        </w:rPr>
        <w:t>85</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5"/>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_Toc17180 </w:instrText>
      </w:r>
      <w:r>
        <w:rPr>
          <w:rFonts w:hint="eastAsia" w:ascii="楷体" w:hAnsi="楷体" w:eastAsia="楷体" w:cs="楷体"/>
          <w:sz w:val="21"/>
          <w:szCs w:val="21"/>
        </w:rPr>
        <w:fldChar w:fldCharType="separate"/>
      </w:r>
      <w:r>
        <w:rPr>
          <w:rFonts w:hint="eastAsia" w:ascii="楷体" w:hAnsi="楷体" w:eastAsia="楷体" w:cs="楷体"/>
          <w:sz w:val="21"/>
          <w:szCs w:val="21"/>
        </w:rPr>
        <w:t>6．面临挑战</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_Toc17180 </w:instrText>
      </w:r>
      <w:r>
        <w:rPr>
          <w:rFonts w:hint="eastAsia" w:ascii="楷体" w:hAnsi="楷体" w:eastAsia="楷体" w:cs="楷体"/>
          <w:sz w:val="21"/>
          <w:szCs w:val="21"/>
        </w:rPr>
        <w:fldChar w:fldCharType="separate"/>
      </w:r>
      <w:r>
        <w:rPr>
          <w:rFonts w:hint="eastAsia" w:ascii="楷体" w:hAnsi="楷体" w:eastAsia="楷体" w:cs="楷体"/>
          <w:sz w:val="21"/>
          <w:szCs w:val="21"/>
        </w:rPr>
        <w:t>86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ind w:left="0" w:leftChars="0" w:firstLine="420" w:firstLineChars="200"/>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_Toc7700 </w:instrText>
      </w:r>
      <w:r>
        <w:rPr>
          <w:rFonts w:hint="eastAsia" w:ascii="楷体" w:hAnsi="楷体" w:eastAsia="楷体" w:cs="楷体"/>
          <w:sz w:val="21"/>
          <w:szCs w:val="21"/>
        </w:rPr>
        <w:fldChar w:fldCharType="separate"/>
      </w:r>
      <w:r>
        <w:rPr>
          <w:rFonts w:hint="eastAsia" w:ascii="楷体" w:hAnsi="楷体" w:eastAsia="楷体" w:cs="楷体"/>
          <w:sz w:val="21"/>
          <w:szCs w:val="21"/>
        </w:rPr>
        <w:t>6.1  发展面临的挑战</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_Toc7700 </w:instrText>
      </w:r>
      <w:r>
        <w:rPr>
          <w:rFonts w:hint="eastAsia" w:ascii="楷体" w:hAnsi="楷体" w:eastAsia="楷体" w:cs="楷体"/>
          <w:sz w:val="21"/>
          <w:szCs w:val="21"/>
        </w:rPr>
        <w:fldChar w:fldCharType="separate"/>
      </w:r>
      <w:r>
        <w:rPr>
          <w:rFonts w:hint="eastAsia" w:ascii="楷体" w:hAnsi="楷体" w:eastAsia="楷体" w:cs="楷体"/>
          <w:sz w:val="21"/>
          <w:szCs w:val="21"/>
        </w:rPr>
        <w:t>86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ind w:firstLine="420" w:firstLineChars="200"/>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_Toc10470 </w:instrText>
      </w:r>
      <w:r>
        <w:rPr>
          <w:rFonts w:hint="eastAsia" w:ascii="楷体" w:hAnsi="楷体" w:eastAsia="楷体" w:cs="楷体"/>
          <w:sz w:val="21"/>
          <w:szCs w:val="21"/>
        </w:rPr>
        <w:fldChar w:fldCharType="separate"/>
      </w:r>
      <w:r>
        <w:rPr>
          <w:rFonts w:hint="eastAsia" w:ascii="楷体" w:hAnsi="楷体" w:eastAsia="楷体" w:cs="楷体"/>
          <w:bCs w:val="0"/>
          <w:sz w:val="21"/>
          <w:szCs w:val="21"/>
        </w:rPr>
        <w:t>6.1.1  人才培养与适应化工产业发展的挑战</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_Toc10470 </w:instrText>
      </w:r>
      <w:r>
        <w:rPr>
          <w:rFonts w:hint="eastAsia" w:ascii="楷体" w:hAnsi="楷体" w:eastAsia="楷体" w:cs="楷体"/>
          <w:sz w:val="21"/>
          <w:szCs w:val="21"/>
        </w:rPr>
        <w:fldChar w:fldCharType="separate"/>
      </w:r>
      <w:r>
        <w:rPr>
          <w:rFonts w:hint="eastAsia" w:ascii="楷体" w:hAnsi="楷体" w:eastAsia="楷体" w:cs="楷体"/>
          <w:sz w:val="21"/>
          <w:szCs w:val="21"/>
        </w:rPr>
        <w:t>86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ind w:firstLine="420" w:firstLineChars="200"/>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_Toc30253 </w:instrText>
      </w:r>
      <w:r>
        <w:rPr>
          <w:rFonts w:hint="eastAsia" w:ascii="楷体" w:hAnsi="楷体" w:eastAsia="楷体" w:cs="楷体"/>
          <w:sz w:val="21"/>
          <w:szCs w:val="21"/>
        </w:rPr>
        <w:fldChar w:fldCharType="separate"/>
      </w:r>
      <w:r>
        <w:rPr>
          <w:rFonts w:hint="eastAsia" w:ascii="楷体" w:hAnsi="楷体" w:eastAsia="楷体" w:cs="楷体"/>
          <w:bCs w:val="0"/>
          <w:sz w:val="21"/>
          <w:szCs w:val="21"/>
        </w:rPr>
        <w:t>6.1.2  教师应用技术研发服务能力提升的挑战</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_Toc30253 </w:instrText>
      </w:r>
      <w:r>
        <w:rPr>
          <w:rFonts w:hint="eastAsia" w:ascii="楷体" w:hAnsi="楷体" w:eastAsia="楷体" w:cs="楷体"/>
          <w:sz w:val="21"/>
          <w:szCs w:val="21"/>
        </w:rPr>
        <w:fldChar w:fldCharType="separate"/>
      </w:r>
      <w:r>
        <w:rPr>
          <w:rFonts w:hint="eastAsia" w:ascii="楷体" w:hAnsi="楷体" w:eastAsia="楷体" w:cs="楷体"/>
          <w:sz w:val="21"/>
          <w:szCs w:val="21"/>
        </w:rPr>
        <w:t>86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ind w:firstLine="420" w:firstLineChars="200"/>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_Toc16977 </w:instrText>
      </w:r>
      <w:r>
        <w:rPr>
          <w:rFonts w:hint="eastAsia" w:ascii="楷体" w:hAnsi="楷体" w:eastAsia="楷体" w:cs="楷体"/>
          <w:sz w:val="21"/>
          <w:szCs w:val="21"/>
        </w:rPr>
        <w:fldChar w:fldCharType="separate"/>
      </w:r>
      <w:r>
        <w:rPr>
          <w:rFonts w:hint="eastAsia" w:ascii="楷体" w:hAnsi="楷体" w:eastAsia="楷体" w:cs="楷体"/>
          <w:bCs w:val="0"/>
          <w:sz w:val="21"/>
          <w:szCs w:val="21"/>
        </w:rPr>
        <w:t>6.1.3  产教融合长效机制建设的挑战</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_Toc16977 </w:instrText>
      </w:r>
      <w:r>
        <w:rPr>
          <w:rFonts w:hint="eastAsia" w:ascii="楷体" w:hAnsi="楷体" w:eastAsia="楷体" w:cs="楷体"/>
          <w:sz w:val="21"/>
          <w:szCs w:val="21"/>
        </w:rPr>
        <w:fldChar w:fldCharType="separate"/>
      </w:r>
      <w:r>
        <w:rPr>
          <w:rFonts w:hint="eastAsia" w:ascii="楷体" w:hAnsi="楷体" w:eastAsia="楷体" w:cs="楷体"/>
          <w:sz w:val="21"/>
          <w:szCs w:val="21"/>
        </w:rPr>
        <w:t>86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_Toc2671 </w:instrText>
      </w:r>
      <w:r>
        <w:rPr>
          <w:rFonts w:hint="eastAsia" w:ascii="楷体" w:hAnsi="楷体" w:eastAsia="楷体" w:cs="楷体"/>
          <w:sz w:val="21"/>
          <w:szCs w:val="21"/>
        </w:rPr>
        <w:fldChar w:fldCharType="separate"/>
      </w:r>
      <w:r>
        <w:rPr>
          <w:rFonts w:hint="eastAsia" w:ascii="楷体" w:hAnsi="楷体" w:eastAsia="楷体" w:cs="楷体"/>
          <w:sz w:val="21"/>
          <w:szCs w:val="21"/>
        </w:rPr>
        <w:t>6.2  工作展望</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_Toc2671 </w:instrText>
      </w:r>
      <w:r>
        <w:rPr>
          <w:rFonts w:hint="eastAsia" w:ascii="楷体" w:hAnsi="楷体" w:eastAsia="楷体" w:cs="楷体"/>
          <w:sz w:val="21"/>
          <w:szCs w:val="21"/>
        </w:rPr>
        <w:fldChar w:fldCharType="separate"/>
      </w:r>
      <w:r>
        <w:rPr>
          <w:rFonts w:hint="eastAsia" w:ascii="楷体" w:hAnsi="楷体" w:eastAsia="楷体" w:cs="楷体"/>
          <w:sz w:val="21"/>
          <w:szCs w:val="21"/>
        </w:rPr>
        <w:t>86</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_Toc4902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附表1  </w:t>
      </w:r>
      <w:r>
        <w:rPr>
          <w:rFonts w:hint="eastAsia" w:ascii="楷体" w:hAnsi="楷体" w:eastAsia="楷体" w:cs="楷体"/>
          <w:sz w:val="21"/>
          <w:szCs w:val="21"/>
          <w:lang w:eastAsia="zh-CN"/>
        </w:rPr>
        <w:t>学生发展数据表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_Toc4902 </w:instrText>
      </w:r>
      <w:r>
        <w:rPr>
          <w:rFonts w:hint="eastAsia" w:ascii="楷体" w:hAnsi="楷体" w:eastAsia="楷体" w:cs="楷体"/>
          <w:sz w:val="21"/>
          <w:szCs w:val="21"/>
        </w:rPr>
        <w:fldChar w:fldCharType="separate"/>
      </w:r>
      <w:r>
        <w:rPr>
          <w:rFonts w:hint="eastAsia" w:ascii="楷体" w:hAnsi="楷体" w:eastAsia="楷体" w:cs="楷体"/>
          <w:sz w:val="21"/>
          <w:szCs w:val="21"/>
        </w:rPr>
        <w:t>87</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_Toc25018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附表2  </w:t>
      </w:r>
      <w:r>
        <w:rPr>
          <w:rFonts w:hint="eastAsia" w:ascii="楷体" w:hAnsi="楷体" w:eastAsia="楷体" w:cs="楷体"/>
          <w:sz w:val="21"/>
          <w:szCs w:val="21"/>
          <w:lang w:eastAsia="zh-CN"/>
        </w:rPr>
        <w:t>办学条件数据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_Toc25018 </w:instrText>
      </w:r>
      <w:r>
        <w:rPr>
          <w:rFonts w:hint="eastAsia" w:ascii="楷体" w:hAnsi="楷体" w:eastAsia="楷体" w:cs="楷体"/>
          <w:sz w:val="21"/>
          <w:szCs w:val="21"/>
        </w:rPr>
        <w:fldChar w:fldCharType="separate"/>
      </w:r>
      <w:r>
        <w:rPr>
          <w:rFonts w:hint="eastAsia" w:ascii="楷体" w:hAnsi="楷体" w:eastAsia="楷体" w:cs="楷体"/>
          <w:sz w:val="21"/>
          <w:szCs w:val="21"/>
        </w:rPr>
        <w:t>88</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_Toc22532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附表3  </w:t>
      </w:r>
      <w:r>
        <w:rPr>
          <w:rFonts w:hint="eastAsia" w:ascii="楷体" w:hAnsi="楷体" w:eastAsia="楷体" w:cs="楷体"/>
          <w:sz w:val="21"/>
          <w:szCs w:val="21"/>
          <w:lang w:eastAsia="zh-CN"/>
        </w:rPr>
        <w:t>教育教学数据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_Toc22532 </w:instrText>
      </w:r>
      <w:r>
        <w:rPr>
          <w:rFonts w:hint="eastAsia" w:ascii="楷体" w:hAnsi="楷体" w:eastAsia="楷体" w:cs="楷体"/>
          <w:sz w:val="21"/>
          <w:szCs w:val="21"/>
        </w:rPr>
        <w:fldChar w:fldCharType="separate"/>
      </w:r>
      <w:r>
        <w:rPr>
          <w:rFonts w:hint="eastAsia" w:ascii="楷体" w:hAnsi="楷体" w:eastAsia="楷体" w:cs="楷体"/>
          <w:sz w:val="21"/>
          <w:szCs w:val="21"/>
        </w:rPr>
        <w:t>89</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_Toc14984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附表4  </w:t>
      </w:r>
      <w:r>
        <w:rPr>
          <w:rFonts w:hint="eastAsia" w:ascii="楷体" w:hAnsi="楷体" w:eastAsia="楷体" w:cs="楷体"/>
          <w:sz w:val="21"/>
          <w:szCs w:val="21"/>
          <w:lang w:eastAsia="zh-CN"/>
        </w:rPr>
        <w:t>科研与社会服务数据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_Toc14984 </w:instrText>
      </w:r>
      <w:r>
        <w:rPr>
          <w:rFonts w:hint="eastAsia" w:ascii="楷体" w:hAnsi="楷体" w:eastAsia="楷体" w:cs="楷体"/>
          <w:sz w:val="21"/>
          <w:szCs w:val="21"/>
        </w:rPr>
        <w:fldChar w:fldCharType="separate"/>
      </w:r>
      <w:r>
        <w:rPr>
          <w:rFonts w:hint="eastAsia" w:ascii="楷体" w:hAnsi="楷体" w:eastAsia="楷体" w:cs="楷体"/>
          <w:sz w:val="21"/>
          <w:szCs w:val="21"/>
        </w:rPr>
        <w:t>90</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pStyle w:val="19"/>
        <w:keepNext w:val="0"/>
        <w:keepLines w:val="0"/>
        <w:pageBreakBefore w:val="0"/>
        <w:widowControl w:val="0"/>
        <w:tabs>
          <w:tab w:val="right" w:leader="dot" w:pos="9070"/>
        </w:tabs>
        <w:kinsoku/>
        <w:wordWrap/>
        <w:overflowPunct/>
        <w:topLinePunct w:val="0"/>
        <w:autoSpaceDE/>
        <w:autoSpaceDN/>
        <w:bidi w:val="0"/>
        <w:adjustRightInd w:val="0"/>
        <w:snapToGrid w:val="0"/>
        <w:spacing w:line="336" w:lineRule="auto"/>
        <w:textAlignment w:val="auto"/>
        <w:rPr>
          <w:rFonts w:hint="eastAsia" w:ascii="楷体" w:hAnsi="楷体" w:eastAsia="楷体" w:cs="楷体"/>
          <w:sz w:val="21"/>
          <w:szCs w:val="21"/>
        </w:rPr>
      </w:pP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HYPERLINK \l _Toc16515 </w:instrText>
      </w:r>
      <w:r>
        <w:rPr>
          <w:rFonts w:hint="eastAsia" w:ascii="楷体" w:hAnsi="楷体" w:eastAsia="楷体" w:cs="楷体"/>
          <w:sz w:val="21"/>
          <w:szCs w:val="21"/>
        </w:rPr>
        <w:fldChar w:fldCharType="separate"/>
      </w:r>
      <w:r>
        <w:rPr>
          <w:rFonts w:hint="eastAsia" w:ascii="楷体" w:hAnsi="楷体" w:eastAsia="楷体" w:cs="楷体"/>
          <w:sz w:val="21"/>
          <w:szCs w:val="21"/>
        </w:rPr>
        <w:t xml:space="preserve">附表5  </w:t>
      </w:r>
      <w:r>
        <w:rPr>
          <w:rFonts w:hint="eastAsia" w:ascii="楷体" w:hAnsi="楷体" w:eastAsia="楷体" w:cs="楷体"/>
          <w:sz w:val="21"/>
          <w:szCs w:val="21"/>
          <w:lang w:eastAsia="zh-CN"/>
        </w:rPr>
        <w:t>国际交流数据</w:t>
      </w:r>
      <w:r>
        <w:rPr>
          <w:rFonts w:hint="eastAsia" w:ascii="楷体" w:hAnsi="楷体" w:eastAsia="楷体" w:cs="楷体"/>
          <w:sz w:val="21"/>
          <w:szCs w:val="21"/>
        </w:rPr>
        <w:t>表</w:t>
      </w:r>
      <w:r>
        <w:rPr>
          <w:rFonts w:hint="eastAsia" w:ascii="楷体" w:hAnsi="楷体" w:eastAsia="楷体" w:cs="楷体"/>
          <w:sz w:val="21"/>
          <w:szCs w:val="21"/>
        </w:rPr>
        <w:tab/>
      </w:r>
      <w:r>
        <w:rPr>
          <w:rFonts w:hint="eastAsia" w:ascii="楷体" w:hAnsi="楷体" w:eastAsia="楷体" w:cs="楷体"/>
          <w:sz w:val="21"/>
          <w:szCs w:val="21"/>
        </w:rPr>
        <w:fldChar w:fldCharType="begin"/>
      </w:r>
      <w:r>
        <w:rPr>
          <w:rFonts w:hint="eastAsia" w:ascii="楷体" w:hAnsi="楷体" w:eastAsia="楷体" w:cs="楷体"/>
          <w:sz w:val="21"/>
          <w:szCs w:val="21"/>
        </w:rPr>
        <w:instrText xml:space="preserve"> PAGEREF _Toc16515 </w:instrText>
      </w:r>
      <w:r>
        <w:rPr>
          <w:rFonts w:hint="eastAsia" w:ascii="楷体" w:hAnsi="楷体" w:eastAsia="楷体" w:cs="楷体"/>
          <w:sz w:val="21"/>
          <w:szCs w:val="21"/>
        </w:rPr>
        <w:fldChar w:fldCharType="separate"/>
      </w:r>
      <w:r>
        <w:rPr>
          <w:rFonts w:hint="eastAsia" w:ascii="楷体" w:hAnsi="楷体" w:eastAsia="楷体" w:cs="楷体"/>
          <w:sz w:val="21"/>
          <w:szCs w:val="21"/>
        </w:rPr>
        <w:t>91</w:t>
      </w:r>
      <w:r>
        <w:rPr>
          <w:rFonts w:hint="eastAsia" w:ascii="楷体" w:hAnsi="楷体" w:eastAsia="楷体" w:cs="楷体"/>
          <w:sz w:val="21"/>
          <w:szCs w:val="21"/>
        </w:rPr>
        <w:fldChar w:fldCharType="end"/>
      </w:r>
      <w:r>
        <w:rPr>
          <w:rFonts w:hint="eastAsia" w:ascii="楷体" w:hAnsi="楷体" w:eastAsia="楷体" w:cs="楷体"/>
          <w:sz w:val="21"/>
          <w:szCs w:val="21"/>
        </w:rPr>
        <w:fldChar w:fldCharType="end"/>
      </w:r>
    </w:p>
    <w:p>
      <w:pPr>
        <w:keepNext w:val="0"/>
        <w:keepLines w:val="0"/>
        <w:pageBreakBefore w:val="0"/>
        <w:widowControl w:val="0"/>
        <w:kinsoku/>
        <w:wordWrap/>
        <w:overflowPunct/>
        <w:topLinePunct w:val="0"/>
        <w:autoSpaceDE/>
        <w:autoSpaceDN/>
        <w:bidi w:val="0"/>
        <w:adjustRightInd w:val="0"/>
        <w:snapToGrid w:val="0"/>
        <w:spacing w:line="336" w:lineRule="auto"/>
        <w:textAlignment w:val="auto"/>
      </w:pPr>
      <w:r>
        <w:rPr>
          <w:rFonts w:hint="eastAsia" w:ascii="楷体" w:hAnsi="楷体" w:eastAsia="楷体" w:cs="楷体"/>
          <w:sz w:val="21"/>
          <w:szCs w:val="21"/>
        </w:rPr>
        <w:fldChar w:fldCharType="end"/>
      </w:r>
    </w:p>
    <w:p>
      <w:pPr>
        <w:sectPr>
          <w:footerReference r:id="rId14" w:type="first"/>
          <w:footerReference r:id="rId13" w:type="default"/>
          <w:type w:val="continuous"/>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720" w:num="1"/>
          <w:titlePg/>
          <w:docGrid w:type="linesAndChars" w:linePitch="312" w:charSpace="0"/>
        </w:sectPr>
      </w:pPr>
    </w:p>
    <w:p>
      <w:pPr>
        <w:pStyle w:val="2"/>
        <w:spacing w:before="312" w:after="312"/>
        <w:ind w:firstLine="562"/>
      </w:pPr>
      <w:bookmarkStart w:id="0" w:name="_Toc5305_WPSOffice_Level1"/>
      <w:bookmarkStart w:id="1" w:name="_Toc21287"/>
      <w:r>
        <w:rPr>
          <w:rFonts w:hint="eastAsia"/>
        </w:rPr>
        <w:t>1．学生发展</w:t>
      </w:r>
      <w:bookmarkEnd w:id="0"/>
      <w:bookmarkEnd w:id="1"/>
    </w:p>
    <w:p>
      <w:pPr>
        <w:pStyle w:val="3"/>
        <w:ind w:firstLine="562"/>
        <w:rPr>
          <w:rFonts w:ascii="楷体_GB2312" w:hAnsi="楷体_GB2312" w:eastAsia="楷体_GB2312" w:cs="楷体_GB2312"/>
          <w:sz w:val="28"/>
          <w:szCs w:val="28"/>
        </w:rPr>
      </w:pPr>
      <w:bookmarkStart w:id="2" w:name="_Toc12637_WPSOffice_Level2"/>
      <w:bookmarkStart w:id="3" w:name="_Toc26838"/>
      <w:r>
        <w:rPr>
          <w:rFonts w:hint="eastAsia" w:ascii="楷体_GB2312" w:hAnsi="楷体_GB2312" w:eastAsia="楷体_GB2312" w:cs="楷体_GB2312"/>
          <w:sz w:val="28"/>
          <w:szCs w:val="28"/>
        </w:rPr>
        <w:t xml:space="preserve">1.1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育人成效</w:t>
      </w:r>
      <w:bookmarkEnd w:id="2"/>
      <w:bookmarkEnd w:id="3"/>
    </w:p>
    <w:p>
      <w:pPr>
        <w:pStyle w:val="4"/>
        <w:ind w:firstLine="482"/>
        <w:rPr>
          <w:rFonts w:hint="eastAsia" w:ascii="宋体" w:hAnsi="宋体" w:eastAsia="宋体" w:cs="宋体"/>
          <w:lang w:eastAsia="zh-CN"/>
        </w:rPr>
      </w:pPr>
      <w:bookmarkStart w:id="4" w:name="_Toc12637_WPSOffice_Level3"/>
      <w:bookmarkStart w:id="5" w:name="_Toc13909"/>
      <w:r>
        <w:rPr>
          <w:rFonts w:hint="eastAsia" w:ascii="宋体" w:hAnsi="宋体" w:eastAsia="宋体" w:cs="宋体"/>
        </w:rPr>
        <w:t xml:space="preserve">1.1.1 </w:t>
      </w:r>
      <w:r>
        <w:rPr>
          <w:rFonts w:ascii="宋体" w:hAnsi="宋体" w:eastAsia="宋体" w:cs="宋体"/>
        </w:rPr>
        <w:t xml:space="preserve"> </w:t>
      </w:r>
      <w:r>
        <w:rPr>
          <w:rFonts w:hint="eastAsia" w:ascii="宋体" w:hAnsi="宋体" w:eastAsia="宋体" w:cs="宋体"/>
        </w:rPr>
        <w:t>学生</w:t>
      </w:r>
      <w:bookmarkEnd w:id="4"/>
      <w:r>
        <w:rPr>
          <w:rFonts w:hint="eastAsia" w:ascii="宋体" w:hAnsi="宋体" w:eastAsia="宋体" w:cs="宋体"/>
          <w:lang w:eastAsia="zh-CN"/>
        </w:rPr>
        <w:t>思想品质优秀，政治素养过硬</w:t>
      </w:r>
      <w:bookmarkEnd w:id="5"/>
    </w:p>
    <w:p>
      <w:pPr>
        <w:tabs>
          <w:tab w:val="left" w:pos="321"/>
        </w:tabs>
        <w:adjustRightInd w:val="0"/>
        <w:snapToGrid w:val="0"/>
        <w:spacing w:line="360" w:lineRule="auto"/>
        <w:ind w:firstLine="482" w:firstLineChars="200"/>
        <w:outlineLvl w:val="0"/>
        <w:rPr>
          <w:rFonts w:hint="eastAsia" w:ascii="宋体" w:hAnsi="宋体" w:eastAsia="宋体" w:cs="宋体"/>
          <w:sz w:val="24"/>
          <w:szCs w:val="24"/>
          <w:lang w:eastAsia="zh-CN"/>
        </w:rPr>
      </w:pPr>
      <w:bookmarkStart w:id="6" w:name="_Toc4278"/>
      <w:bookmarkStart w:id="7" w:name="_Toc7028"/>
      <w:bookmarkStart w:id="8" w:name="_Toc30901"/>
      <w:bookmarkStart w:id="9" w:name="_Toc27046"/>
      <w:bookmarkStart w:id="10" w:name="_Toc5396"/>
      <w:r>
        <w:rPr>
          <w:rFonts w:hint="eastAsia" w:ascii="宋体" w:hAnsi="宋体" w:cs="宋体"/>
          <w:b/>
          <w:bCs/>
          <w:sz w:val="24"/>
          <w:szCs w:val="24"/>
          <w:lang w:eastAsia="zh-CN"/>
        </w:rPr>
        <w:t>踊跃参与抗疫工作</w:t>
      </w:r>
      <w:r>
        <w:rPr>
          <w:rFonts w:hint="eastAsia" w:ascii="宋体" w:hAnsi="宋体" w:cs="宋体"/>
          <w:b/>
          <w:bCs/>
          <w:sz w:val="24"/>
          <w:szCs w:val="24"/>
        </w:rPr>
        <w:t>。</w:t>
      </w:r>
      <w:r>
        <w:rPr>
          <w:rFonts w:hint="eastAsia" w:ascii="宋体" w:hAnsi="宋体" w:cs="宋体"/>
          <w:sz w:val="24"/>
          <w:szCs w:val="24"/>
        </w:rPr>
        <w:t>今年年初，习近平总书记在天津考察志愿服务工作时指出：“志愿服务是社会文明进步的重要标志，是广大志愿者奉献爱心的重要渠道。”湖南是雷锋的故乡，更是一片具有光荣传统和人文精神的热土。秉持“学习雷锋、奉献他人、提升自己”的志愿服务理念</w:t>
      </w:r>
      <w:r>
        <w:rPr>
          <w:rFonts w:hint="eastAsia" w:ascii="宋体" w:hAnsi="宋体" w:cs="宋体"/>
          <w:sz w:val="24"/>
          <w:szCs w:val="24"/>
          <w:lang w:eastAsia="zh-CN"/>
        </w:rPr>
        <w:t>。</w:t>
      </w:r>
      <w:r>
        <w:rPr>
          <w:rFonts w:hint="eastAsia" w:ascii="宋体" w:hAnsi="宋体" w:cs="宋体"/>
          <w:sz w:val="24"/>
          <w:szCs w:val="24"/>
        </w:rPr>
        <w:t>在疫情严峻的关键时刻</w:t>
      </w:r>
      <w:r>
        <w:rPr>
          <w:rFonts w:hint="eastAsia" w:ascii="宋体" w:hAnsi="宋体" w:cs="宋体"/>
          <w:sz w:val="24"/>
          <w:szCs w:val="24"/>
          <w:lang w:eastAsia="zh-CN"/>
        </w:rPr>
        <w:t>，我院学子</w:t>
      </w:r>
      <w:r>
        <w:rPr>
          <w:rFonts w:hint="eastAsia" w:ascii="宋体" w:hAnsi="宋体" w:cs="宋体"/>
          <w:sz w:val="24"/>
          <w:szCs w:val="24"/>
        </w:rPr>
        <w:t>在这场没有硝烟的战“疫”中主动请缨，站在疫情防控一线，积极投身志愿服务，在疫情中践行初心使命，用实际行动接受青春的洗礼</w:t>
      </w:r>
      <w:bookmarkEnd w:id="6"/>
      <w:bookmarkEnd w:id="7"/>
      <w:bookmarkEnd w:id="8"/>
      <w:r>
        <w:rPr>
          <w:rFonts w:hint="eastAsia" w:ascii="宋体" w:hAnsi="宋体" w:cs="宋体"/>
          <w:sz w:val="24"/>
          <w:szCs w:val="24"/>
          <w:lang w:eastAsia="zh-CN"/>
        </w:rPr>
        <w:t>，充分展现了作为新时代青年学生的责任担当</w:t>
      </w:r>
      <w:r>
        <w:rPr>
          <w:rFonts w:hint="eastAsia" w:ascii="宋体" w:hAnsi="宋体" w:cs="宋体"/>
          <w:sz w:val="24"/>
          <w:szCs w:val="24"/>
        </w:rPr>
        <w:t>，用实际行动践行初心使命和习近平总书记“平常时候看得出来，关键时刻站得出来，危急关头豁得出来”的要求。</w:t>
      </w:r>
      <w:bookmarkEnd w:id="9"/>
      <w:bookmarkEnd w:id="10"/>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1" w:hRule="atLeast"/>
        </w:trPr>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r>
              <w:rPr>
                <w:rFonts w:hint="eastAsia" w:ascii="宋体" w:hAnsi="宋体" w:eastAsia="宋体" w:cs="宋体"/>
                <w:bCs/>
                <w:sz w:val="24"/>
                <w:vertAlign w:val="baseline"/>
                <w:lang w:eastAsia="zh-CN"/>
              </w:rPr>
              <w:drawing>
                <wp:inline distT="0" distB="0" distL="114300" distR="114300">
                  <wp:extent cx="2563495" cy="3711575"/>
                  <wp:effectExtent l="0" t="0" r="8255" b="3175"/>
                  <wp:docPr id="51" name="图片 51" descr="QQ图片2020022612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QQ图片20200226125329"/>
                          <pic:cNvPicPr>
                            <a:picLocks noChangeAspect="1"/>
                          </pic:cNvPicPr>
                        </pic:nvPicPr>
                        <pic:blipFill>
                          <a:blip r:embed="rId22"/>
                          <a:stretch>
                            <a:fillRect/>
                          </a:stretch>
                        </pic:blipFill>
                        <pic:spPr>
                          <a:xfrm>
                            <a:off x="0" y="0"/>
                            <a:ext cx="2563495" cy="3711575"/>
                          </a:xfrm>
                          <a:prstGeom prst="rect">
                            <a:avLst/>
                          </a:prstGeom>
                        </pic:spPr>
                      </pic:pic>
                    </a:graphicData>
                  </a:graphic>
                </wp:inline>
              </w:drawing>
            </w:r>
          </w:p>
        </w:tc>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r>
              <w:rPr>
                <w:rFonts w:hint="eastAsia" w:ascii="宋体" w:hAnsi="宋体" w:eastAsia="宋体" w:cs="宋体"/>
                <w:bCs/>
                <w:sz w:val="24"/>
                <w:vertAlign w:val="baseline"/>
                <w:lang w:eastAsia="zh-CN"/>
              </w:rPr>
              <w:drawing>
                <wp:inline distT="0" distB="0" distL="114300" distR="114300">
                  <wp:extent cx="2566035" cy="3321685"/>
                  <wp:effectExtent l="0" t="0" r="5715" b="12065"/>
                  <wp:docPr id="75" name="图片 75" descr="qq_pic_merged_159541118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qq_pic_merged_1595411186451"/>
                          <pic:cNvPicPr>
                            <a:picLocks noChangeAspect="1"/>
                          </pic:cNvPicPr>
                        </pic:nvPicPr>
                        <pic:blipFill>
                          <a:blip r:embed="rId23"/>
                          <a:stretch>
                            <a:fillRect/>
                          </a:stretch>
                        </pic:blipFill>
                        <pic:spPr>
                          <a:xfrm>
                            <a:off x="0" y="0"/>
                            <a:ext cx="2566035" cy="3321685"/>
                          </a:xfrm>
                          <a:prstGeom prst="rect">
                            <a:avLst/>
                          </a:prstGeom>
                        </pic:spPr>
                      </pic:pic>
                    </a:graphicData>
                  </a:graphic>
                </wp:inline>
              </w:drawing>
            </w:r>
          </w:p>
        </w:tc>
      </w:tr>
    </w:tbl>
    <w:p>
      <w:pPr>
        <w:adjustRightInd w:val="0"/>
        <w:snapToGrid w:val="0"/>
        <w:spacing w:line="360" w:lineRule="auto"/>
        <w:jc w:val="center"/>
        <w:rPr>
          <w:rFonts w:hint="eastAsia" w:ascii="宋体" w:hAnsi="宋体" w:cs="宋体"/>
          <w:b/>
          <w:bCs/>
          <w:sz w:val="18"/>
          <w:szCs w:val="18"/>
          <w:lang w:eastAsia="zh-CN"/>
        </w:rPr>
      </w:pPr>
      <w:r>
        <w:rPr>
          <w:rFonts w:hint="eastAsia" w:ascii="宋体" w:hAnsi="宋体" w:cs="宋体"/>
          <w:b/>
          <w:bCs/>
          <w:sz w:val="18"/>
          <w:szCs w:val="18"/>
        </w:rPr>
        <w:t xml:space="preserve">图1-1 </w:t>
      </w:r>
      <w:r>
        <w:rPr>
          <w:rFonts w:ascii="宋体" w:hAnsi="宋体" w:cs="宋体"/>
          <w:b/>
          <w:bCs/>
          <w:sz w:val="18"/>
          <w:szCs w:val="18"/>
        </w:rPr>
        <w:t xml:space="preserve"> </w:t>
      </w:r>
      <w:r>
        <w:rPr>
          <w:rFonts w:hint="eastAsia" w:ascii="宋体" w:hAnsi="宋体" w:cs="宋体"/>
          <w:b/>
          <w:bCs/>
          <w:sz w:val="18"/>
          <w:szCs w:val="18"/>
          <w:lang w:eastAsia="zh-CN"/>
        </w:rPr>
        <w:t>我院学生参加地方疫情防控一线志愿服务广受好评</w:t>
      </w:r>
    </w:p>
    <w:p>
      <w:pPr>
        <w:pStyle w:val="4"/>
        <w:ind w:firstLine="482"/>
        <w:rPr>
          <w:rFonts w:hint="eastAsia" w:ascii="宋体" w:hAnsi="宋体" w:eastAsia="宋体" w:cs="宋体"/>
        </w:rPr>
      </w:pPr>
      <w:bookmarkStart w:id="11" w:name="_Toc533088954"/>
      <w:bookmarkStart w:id="12" w:name="_Toc18021"/>
      <w:bookmarkStart w:id="13" w:name="_Toc7566"/>
      <w:r>
        <w:rPr>
          <w:rFonts w:hint="eastAsia" w:ascii="宋体" w:hAnsi="宋体" w:eastAsia="宋体" w:cs="宋体"/>
        </w:rPr>
        <w:t>【典型案例1</w:t>
      </w:r>
      <w:r>
        <w:rPr>
          <w:rFonts w:hint="eastAsia" w:ascii="宋体" w:hAnsi="宋体" w:eastAsia="宋体" w:cs="宋体"/>
          <w:lang w:val="en-US" w:eastAsia="zh-CN"/>
        </w:rPr>
        <w:t>-1</w:t>
      </w:r>
      <w:r>
        <w:rPr>
          <w:rFonts w:hint="eastAsia" w:ascii="宋体" w:hAnsi="宋体" w:eastAsia="宋体" w:cs="宋体"/>
        </w:rPr>
        <w:t>】</w:t>
      </w:r>
      <w:bookmarkEnd w:id="11"/>
      <w:r>
        <w:rPr>
          <w:rFonts w:hint="eastAsia" w:ascii="宋体" w:hAnsi="宋体" w:eastAsia="宋体" w:cs="宋体"/>
          <w:lang w:eastAsia="zh-CN"/>
        </w:rPr>
        <w:t>在校学生</w:t>
      </w:r>
      <w:r>
        <w:rPr>
          <w:rFonts w:hint="eastAsia" w:ascii="宋体" w:hAnsi="宋体" w:eastAsia="宋体" w:cs="宋体"/>
        </w:rPr>
        <w:t>捐赠防疫物资助力母校战“疫”</w:t>
      </w:r>
      <w:bookmarkEnd w:id="12"/>
      <w:bookmarkEnd w:id="13"/>
      <w:bookmarkStart w:id="14" w:name="_Toc4774"/>
      <w:bookmarkStart w:id="15" w:name="_Toc21675"/>
      <w:bookmarkStart w:id="16" w:name="_Toc19830"/>
    </w:p>
    <w:bookmarkEnd w:id="14"/>
    <w:bookmarkEnd w:id="15"/>
    <w:bookmarkEnd w:id="16"/>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21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自动化与信息工程学院在校生吴显、刘心联合创办了湖南跃马科技有限公司，在今年疫情暴发后，他们就心系学校师生，代表公司向自信学院捐赠了5000个口罩，这次捐赠行为充分体现了吴显、刘心同学的博爱之心，也是学校坚持为党育人、为国育才的初心使命，落实“三全育人”改革根本要求的一次生动实践。</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auto"/>
          <w:spacing w:val="0"/>
          <w:sz w:val="21"/>
          <w:szCs w:val="21"/>
          <w:u w:val="none"/>
          <w:shd w:val="clear" w:fill="FFFFFF"/>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451350" cy="2599690"/>
            <wp:effectExtent l="0" t="0" r="6350" b="10160"/>
            <wp:docPr id="39" name="图片 15" descr="IMG_25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descr="IMG_256"/>
                    <pic:cNvPicPr>
                      <a:picLocks noChangeAspect="1"/>
                    </pic:cNvPicPr>
                  </pic:nvPicPr>
                  <pic:blipFill>
                    <a:blip r:embed="rId25"/>
                    <a:srcRect b="22133"/>
                    <a:stretch>
                      <a:fillRect/>
                    </a:stretch>
                  </pic:blipFill>
                  <pic:spPr>
                    <a:xfrm>
                      <a:off x="0" y="0"/>
                      <a:ext cx="4451350" cy="2599690"/>
                    </a:xfrm>
                    <a:prstGeom prst="rect">
                      <a:avLst/>
                    </a:prstGeom>
                    <a:noFill/>
                    <a:ln w="9525">
                      <a:noFill/>
                    </a:ln>
                  </pic:spPr>
                </pic:pic>
              </a:graphicData>
            </a:graphic>
          </wp:inline>
        </w:drawing>
      </w:r>
    </w:p>
    <w:p>
      <w:pPr>
        <w:jc w:val="center"/>
        <w:rPr>
          <w:rFonts w:hint="eastAsia" w:ascii="宋体" w:hAnsi="宋体" w:cs="宋体"/>
          <w:b/>
          <w:bCs/>
          <w:sz w:val="18"/>
          <w:szCs w:val="18"/>
          <w:lang w:eastAsia="zh-CN"/>
        </w:rPr>
      </w:pPr>
      <w:r>
        <w:rPr>
          <w:rFonts w:hint="eastAsia" w:ascii="宋体" w:hAnsi="宋体"/>
          <w:b/>
          <w:color w:val="000000"/>
          <w:sz w:val="18"/>
          <w:szCs w:val="18"/>
        </w:rPr>
        <w:t>图</w:t>
      </w:r>
      <w:r>
        <w:rPr>
          <w:rFonts w:hint="eastAsia" w:ascii="宋体" w:hAnsi="宋体"/>
          <w:b/>
          <w:color w:val="000000"/>
          <w:sz w:val="18"/>
          <w:szCs w:val="18"/>
          <w:lang w:val="en-US" w:eastAsia="zh-CN"/>
        </w:rPr>
        <w:t>1-2</w:t>
      </w:r>
      <w:r>
        <w:rPr>
          <w:rFonts w:hint="eastAsia" w:ascii="宋体" w:hAnsi="宋体"/>
          <w:b/>
          <w:color w:val="000000"/>
          <w:sz w:val="18"/>
          <w:szCs w:val="18"/>
        </w:rPr>
        <w:t xml:space="preserve"> </w:t>
      </w:r>
      <w:r>
        <w:rPr>
          <w:rFonts w:ascii="宋体" w:hAnsi="宋体"/>
          <w:b/>
          <w:color w:val="000000"/>
          <w:sz w:val="18"/>
          <w:szCs w:val="18"/>
        </w:rPr>
        <w:t xml:space="preserve"> </w:t>
      </w:r>
      <w:r>
        <w:rPr>
          <w:rFonts w:hint="eastAsia" w:ascii="宋体" w:hAnsi="宋体"/>
          <w:b/>
          <w:color w:val="000000"/>
          <w:sz w:val="18"/>
          <w:szCs w:val="18"/>
          <w:lang w:eastAsia="zh-CN"/>
        </w:rPr>
        <w:t>学院在校生</w:t>
      </w:r>
      <w:r>
        <w:rPr>
          <w:rFonts w:hint="eastAsia" w:ascii="宋体" w:hAnsi="宋体"/>
          <w:b/>
          <w:color w:val="000000"/>
          <w:sz w:val="18"/>
          <w:szCs w:val="18"/>
        </w:rPr>
        <w:t>吴显、刘心向</w:t>
      </w:r>
      <w:r>
        <w:rPr>
          <w:rFonts w:hint="eastAsia" w:ascii="宋体" w:hAnsi="宋体"/>
          <w:b/>
          <w:color w:val="000000"/>
          <w:sz w:val="18"/>
          <w:szCs w:val="18"/>
          <w:lang w:eastAsia="zh-CN"/>
        </w:rPr>
        <w:t>学院</w:t>
      </w:r>
      <w:r>
        <w:rPr>
          <w:rFonts w:hint="eastAsia" w:ascii="宋体" w:hAnsi="宋体"/>
          <w:b/>
          <w:color w:val="000000"/>
          <w:sz w:val="18"/>
          <w:szCs w:val="18"/>
        </w:rPr>
        <w:t>捐赠</w:t>
      </w:r>
      <w:r>
        <w:rPr>
          <w:rFonts w:hint="eastAsia" w:ascii="宋体" w:hAnsi="宋体"/>
          <w:b/>
          <w:color w:val="000000"/>
          <w:sz w:val="18"/>
          <w:szCs w:val="18"/>
          <w:lang w:eastAsia="zh-CN"/>
        </w:rPr>
        <w:t>抗疫物资</w:t>
      </w:r>
    </w:p>
    <w:p>
      <w:pPr>
        <w:pStyle w:val="4"/>
        <w:ind w:firstLine="482"/>
        <w:rPr>
          <w:rFonts w:hint="eastAsia" w:ascii="宋体" w:hAnsi="宋体" w:eastAsia="宋体" w:cs="宋体"/>
        </w:rPr>
      </w:pPr>
      <w:bookmarkStart w:id="17" w:name="_Toc15559"/>
      <w:r>
        <w:rPr>
          <w:rFonts w:hint="eastAsia" w:ascii="宋体" w:hAnsi="宋体" w:eastAsia="宋体" w:cs="宋体"/>
        </w:rPr>
        <w:t>【典型案例1</w:t>
      </w:r>
      <w:r>
        <w:rPr>
          <w:rFonts w:hint="eastAsia" w:ascii="宋体" w:hAnsi="宋体" w:eastAsia="宋体" w:cs="宋体"/>
          <w:lang w:val="en-US" w:eastAsia="zh-CN"/>
        </w:rPr>
        <w:t>-2</w:t>
      </w:r>
      <w:r>
        <w:rPr>
          <w:rFonts w:hint="eastAsia" w:ascii="宋体" w:hAnsi="宋体" w:eastAsia="宋体" w:cs="宋体"/>
        </w:rPr>
        <w:t>】不一样3月5日，一样闪亮的雷锋精神</w:t>
      </w:r>
      <w:bookmarkEnd w:id="17"/>
    </w:p>
    <w:p>
      <w:pPr>
        <w:spacing w:line="360" w:lineRule="auto"/>
        <w:ind w:firstLine="480" w:firstLineChars="200"/>
        <w:rPr>
          <w:rFonts w:hint="eastAsia" w:ascii="仿宋_GB2312" w:hAnsi="仿宋_GB2312" w:eastAsia="仿宋_GB2312" w:cs="仿宋_GB2312"/>
          <w:bCs/>
          <w:color w:val="0000FF"/>
          <w:sz w:val="24"/>
          <w:szCs w:val="24"/>
          <w:lang w:val="en-US" w:eastAsia="zh-CN"/>
        </w:rPr>
      </w:pPr>
      <w:r>
        <w:rPr>
          <w:rFonts w:hint="eastAsia" w:ascii="仿宋_GB2312" w:hAnsi="仿宋_GB2312" w:eastAsia="仿宋_GB2312" w:cs="仿宋_GB2312"/>
          <w:bCs/>
          <w:color w:val="0000FF"/>
          <w:sz w:val="24"/>
          <w:szCs w:val="24"/>
          <w:lang w:val="en-US" w:eastAsia="zh-CN"/>
        </w:rPr>
        <w:t>雷锋是时代的楷模，是人民的榜样，激励着人们不言艰苦、默默付出。没有主题活动，不搞集中仪式，今年的学雷锋纪念日尤为特殊。生命重于泰山，疫情就是命令，防控就是责任。面对疫情防控形势的复杂性，学院志愿者“化整为零”，走进乡村、企业和社区，用饱满的热情，积极投身疫情防控阻击战中，在自己所在的乡村、社区担当疫情防控政策的“宣传员”、普及疫情防控知识的“讲解员”、疫情防控的“服务员”、维护疫情防控公共环境的“卫生员”，让青春担当在战“疫”中闪闪发光，在企业复工复产和乡村、社区疫情防控中发挥着“螺丝钉”作用。</w:t>
      </w:r>
    </w:p>
    <w:p>
      <w:pPr>
        <w:spacing w:line="360" w:lineRule="auto"/>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047490" cy="2477135"/>
            <wp:effectExtent l="0" t="0" r="10160" b="18415"/>
            <wp:docPr id="3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descr="IMG_256"/>
                    <pic:cNvPicPr>
                      <a:picLocks noChangeAspect="1"/>
                    </pic:cNvPicPr>
                  </pic:nvPicPr>
                  <pic:blipFill>
                    <a:blip r:embed="rId26"/>
                    <a:srcRect t="9333" b="9067"/>
                    <a:stretch>
                      <a:fillRect/>
                    </a:stretch>
                  </pic:blipFill>
                  <pic:spPr>
                    <a:xfrm>
                      <a:off x="0" y="0"/>
                      <a:ext cx="4047490" cy="2477135"/>
                    </a:xfrm>
                    <a:prstGeom prst="rect">
                      <a:avLst/>
                    </a:prstGeom>
                    <a:noFill/>
                    <a:ln w="9525">
                      <a:noFill/>
                    </a:ln>
                  </pic:spPr>
                </pic:pic>
              </a:graphicData>
            </a:graphic>
          </wp:inline>
        </w:drawing>
      </w:r>
    </w:p>
    <w:p>
      <w:pPr>
        <w:adjustRightInd w:val="0"/>
        <w:snapToGrid w:val="0"/>
        <w:spacing w:line="360" w:lineRule="auto"/>
        <w:jc w:val="center"/>
        <w:rPr>
          <w:rFonts w:hint="eastAsia" w:ascii="宋体" w:hAnsi="宋体" w:cs="宋体"/>
          <w:b/>
          <w:bCs/>
          <w:sz w:val="18"/>
          <w:szCs w:val="18"/>
          <w:lang w:eastAsia="zh-CN"/>
        </w:rPr>
      </w:pPr>
      <w:r>
        <w:rPr>
          <w:rFonts w:hint="eastAsia" w:ascii="宋体" w:hAnsi="宋体" w:cs="宋体"/>
          <w:b/>
          <w:bCs/>
          <w:sz w:val="18"/>
          <w:szCs w:val="18"/>
        </w:rPr>
        <w:t>图1-</w:t>
      </w:r>
      <w:r>
        <w:rPr>
          <w:rFonts w:hint="eastAsia" w:ascii="宋体" w:hAnsi="宋体" w:cs="宋体"/>
          <w:b/>
          <w:bCs/>
          <w:sz w:val="18"/>
          <w:szCs w:val="18"/>
          <w:lang w:val="en-US" w:eastAsia="zh-CN"/>
        </w:rPr>
        <w:t>3</w:t>
      </w:r>
      <w:r>
        <w:rPr>
          <w:rFonts w:hint="eastAsia" w:ascii="宋体" w:hAnsi="宋体" w:cs="宋体"/>
          <w:b/>
          <w:bCs/>
          <w:sz w:val="18"/>
          <w:szCs w:val="18"/>
        </w:rPr>
        <w:t xml:space="preserve"> </w:t>
      </w:r>
      <w:r>
        <w:rPr>
          <w:rFonts w:ascii="宋体" w:hAnsi="宋体" w:cs="宋体"/>
          <w:b/>
          <w:bCs/>
          <w:sz w:val="18"/>
          <w:szCs w:val="18"/>
        </w:rPr>
        <w:t xml:space="preserve"> </w:t>
      </w:r>
      <w:r>
        <w:rPr>
          <w:rFonts w:hint="eastAsia" w:ascii="宋体" w:hAnsi="宋体" w:cs="宋体"/>
          <w:b/>
          <w:bCs/>
          <w:sz w:val="18"/>
          <w:szCs w:val="18"/>
          <w:lang w:eastAsia="zh-CN"/>
        </w:rPr>
        <w:t>我院学生在疫情防控一线参与志愿服务工作</w:t>
      </w:r>
    </w:p>
    <w:p>
      <w:pPr>
        <w:keepNext w:val="0"/>
        <w:keepLines w:val="0"/>
        <w:pageBreakBefore w:val="0"/>
        <w:widowControl w:val="0"/>
        <w:tabs>
          <w:tab w:val="left" w:pos="321"/>
        </w:tabs>
        <w:kinsoku/>
        <w:wordWrap/>
        <w:overflowPunct/>
        <w:topLinePunct w:val="0"/>
        <w:autoSpaceDE/>
        <w:autoSpaceDN/>
        <w:bidi w:val="0"/>
        <w:adjustRightInd w:val="0"/>
        <w:snapToGrid w:val="0"/>
        <w:spacing w:line="360" w:lineRule="auto"/>
        <w:ind w:firstLine="482" w:firstLineChars="200"/>
        <w:textAlignment w:val="auto"/>
        <w:outlineLvl w:val="0"/>
        <w:rPr>
          <w:rFonts w:hint="eastAsia" w:ascii="宋体" w:hAnsi="宋体" w:cs="宋体"/>
          <w:sz w:val="24"/>
          <w:szCs w:val="24"/>
          <w:lang w:eastAsia="zh-CN"/>
        </w:rPr>
      </w:pPr>
      <w:bookmarkStart w:id="18" w:name="_Toc10210"/>
      <w:bookmarkStart w:id="19" w:name="_Toc19263"/>
      <w:bookmarkStart w:id="20" w:name="_Toc15007"/>
      <w:bookmarkStart w:id="21" w:name="_Toc28978"/>
      <w:bookmarkStart w:id="22" w:name="_Toc19882"/>
      <w:r>
        <w:rPr>
          <w:rFonts w:hint="eastAsia" w:ascii="宋体" w:hAnsi="宋体" w:cs="宋体"/>
          <w:b/>
          <w:bCs/>
          <w:sz w:val="24"/>
          <w:szCs w:val="24"/>
          <w:lang w:eastAsia="zh-CN"/>
        </w:rPr>
        <w:t>主动投身国防。</w:t>
      </w:r>
      <w:r>
        <w:rPr>
          <w:rFonts w:hint="eastAsia" w:ascii="宋体" w:hAnsi="宋体" w:cs="宋体"/>
          <w:sz w:val="24"/>
          <w:szCs w:val="24"/>
          <w:lang w:eastAsia="zh-CN"/>
        </w:rPr>
        <w:t>学院多渠道、多形式开展国防教育活动，通过系列活动的开展，使广大学生深切感受到了祖国国防科技事业的飞速发展和强大力量，树立了深深的爱国主义情怀和国防教育意识。深入宣传发动、扎实开展大学生征兵工作，多渠道、多途径进行大学生征兵宣传，深入解读《激励大学生参军入伍若干措施》，并结合征兵相关文件，出台了《湖南化工职业技术学院征兵工作管理办法（试行）》。</w:t>
      </w:r>
      <w:r>
        <w:rPr>
          <w:rFonts w:hint="eastAsia" w:ascii="宋体" w:hAnsi="宋体" w:cs="宋体"/>
          <w:sz w:val="24"/>
          <w:szCs w:val="24"/>
          <w:lang w:val="en-US" w:eastAsia="zh-CN"/>
        </w:rPr>
        <w:t>2020年，学院</w:t>
      </w:r>
      <w:r>
        <w:rPr>
          <w:rFonts w:hint="eastAsia" w:ascii="宋体" w:hAnsi="宋体" w:cs="宋体"/>
          <w:sz w:val="24"/>
          <w:szCs w:val="24"/>
          <w:lang w:eastAsia="zh-CN"/>
        </w:rPr>
        <w:t>在做好常态化疫情防控的前提下，组织开展学生征兵主题教育班会，各专兼职辅导员深入食堂、宿舍、教室，主动走到学生群体中间进行宣传，利用微信群、QQ群等多样形式扩大征兵宣传，密切掌握已应征报名学生动态和联系方式，整合多方面资源营造了优良的征兵氛围，广大学生踊跃报名，主动投身国防事业，征兵总人数183人，征兵任务完成率</w:t>
      </w:r>
      <w:r>
        <w:rPr>
          <w:rFonts w:hint="eastAsia" w:ascii="宋体" w:hAnsi="宋体" w:cs="宋体"/>
          <w:sz w:val="24"/>
          <w:szCs w:val="24"/>
          <w:lang w:val="en-US" w:eastAsia="zh-CN"/>
        </w:rPr>
        <w:t>215.29%，较2019年参军入伍人数增长90.63%</w:t>
      </w:r>
      <w:r>
        <w:rPr>
          <w:rFonts w:hint="eastAsia" w:ascii="宋体" w:hAnsi="宋体" w:cs="宋体"/>
          <w:sz w:val="24"/>
          <w:szCs w:val="24"/>
          <w:lang w:eastAsia="zh-CN"/>
        </w:rPr>
        <w:t>。</w:t>
      </w:r>
      <w:bookmarkEnd w:id="18"/>
      <w:bookmarkEnd w:id="19"/>
    </w:p>
    <w:p>
      <w:pPr>
        <w:tabs>
          <w:tab w:val="left" w:pos="321"/>
        </w:tabs>
        <w:adjustRightInd w:val="0"/>
        <w:snapToGrid w:val="0"/>
        <w:spacing w:line="360" w:lineRule="auto"/>
        <w:jc w:val="center"/>
        <w:outlineLvl w:val="0"/>
        <w:rPr>
          <w:rFonts w:hint="eastAsia" w:ascii="宋体" w:hAnsi="宋体" w:cs="宋体"/>
          <w:b/>
          <w:bCs/>
          <w:sz w:val="18"/>
          <w:szCs w:val="18"/>
          <w:lang w:eastAsia="zh-CN"/>
        </w:rPr>
      </w:pPr>
      <w:bookmarkStart w:id="23" w:name="_Toc27067"/>
      <w:bookmarkStart w:id="24" w:name="_Toc252"/>
      <w:r>
        <w:drawing>
          <wp:inline distT="0" distB="0" distL="114300" distR="114300">
            <wp:extent cx="4572000" cy="2302510"/>
            <wp:effectExtent l="4445" t="4445" r="14605" b="17145"/>
            <wp:docPr id="96" name="图表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23"/>
      <w:bookmarkEnd w:id="24"/>
    </w:p>
    <w:p>
      <w:pPr>
        <w:tabs>
          <w:tab w:val="left" w:pos="321"/>
        </w:tabs>
        <w:adjustRightInd w:val="0"/>
        <w:snapToGrid w:val="0"/>
        <w:spacing w:line="360" w:lineRule="auto"/>
        <w:jc w:val="center"/>
        <w:outlineLvl w:val="0"/>
        <w:rPr>
          <w:rFonts w:hint="eastAsia" w:ascii="宋体" w:hAnsi="宋体" w:cs="宋体"/>
          <w:b/>
          <w:bCs/>
          <w:sz w:val="18"/>
          <w:szCs w:val="18"/>
          <w:lang w:eastAsia="zh-CN"/>
        </w:rPr>
      </w:pPr>
      <w:bookmarkStart w:id="25" w:name="_Toc4038"/>
      <w:bookmarkStart w:id="26" w:name="_Toc4328"/>
      <w:r>
        <w:rPr>
          <w:rFonts w:hint="eastAsia" w:ascii="宋体" w:hAnsi="宋体" w:cs="宋体"/>
          <w:b/>
          <w:bCs/>
          <w:sz w:val="18"/>
          <w:szCs w:val="18"/>
          <w:lang w:eastAsia="zh-CN"/>
        </w:rPr>
        <w:t>图</w:t>
      </w:r>
      <w:r>
        <w:rPr>
          <w:rFonts w:hint="eastAsia" w:ascii="宋体" w:hAnsi="宋体" w:cs="宋体"/>
          <w:b/>
          <w:bCs/>
          <w:sz w:val="18"/>
          <w:szCs w:val="18"/>
          <w:lang w:val="en-US" w:eastAsia="zh-CN"/>
        </w:rPr>
        <w:t xml:space="preserve">1-4  </w:t>
      </w:r>
      <w:r>
        <w:rPr>
          <w:rFonts w:hint="eastAsia" w:ascii="宋体" w:hAnsi="宋体" w:cs="宋体"/>
          <w:b/>
          <w:bCs/>
          <w:sz w:val="18"/>
          <w:szCs w:val="18"/>
          <w:lang w:eastAsia="zh-CN"/>
        </w:rPr>
        <w:t>近四年学院学生应征入伍数量示意图</w:t>
      </w:r>
      <w:bookmarkEnd w:id="25"/>
      <w:bookmarkEnd w:id="26"/>
    </w:p>
    <w:p>
      <w:pPr>
        <w:adjustRightInd w:val="0"/>
        <w:snapToGrid w:val="0"/>
        <w:spacing w:line="360" w:lineRule="auto"/>
        <w:jc w:val="right"/>
        <w:rPr>
          <w:rFonts w:hint="eastAsia" w:ascii="宋体" w:hAnsi="宋体" w:cs="宋体"/>
          <w:b/>
          <w:bCs/>
          <w:sz w:val="18"/>
          <w:szCs w:val="18"/>
          <w:lang w:eastAsia="zh-CN"/>
        </w:rPr>
      </w:pPr>
      <w:r>
        <w:rPr>
          <w:rFonts w:hint="eastAsia" w:ascii="宋体" w:hAnsi="宋体" w:cs="宋体"/>
          <w:b/>
          <w:bCs/>
          <w:sz w:val="18"/>
          <w:szCs w:val="18"/>
        </w:rPr>
        <w:t>数据来源：湖南化工职业技术学院</w:t>
      </w:r>
      <w:r>
        <w:rPr>
          <w:rFonts w:hint="eastAsia" w:ascii="宋体" w:hAnsi="宋体" w:cs="宋体"/>
          <w:b/>
          <w:bCs/>
          <w:sz w:val="18"/>
          <w:szCs w:val="18"/>
          <w:lang w:eastAsia="zh-CN"/>
        </w:rPr>
        <w:t>人民武装部</w:t>
      </w:r>
    </w:p>
    <w:p>
      <w:pPr>
        <w:tabs>
          <w:tab w:val="left" w:pos="321"/>
        </w:tabs>
        <w:adjustRightInd w:val="0"/>
        <w:snapToGrid w:val="0"/>
        <w:spacing w:line="360" w:lineRule="auto"/>
        <w:jc w:val="center"/>
        <w:outlineLvl w:val="0"/>
        <w:rPr>
          <w:rFonts w:ascii="宋体" w:hAnsi="宋体" w:eastAsia="宋体" w:cs="宋体"/>
          <w:sz w:val="24"/>
          <w:szCs w:val="24"/>
        </w:rPr>
      </w:pPr>
      <w:bookmarkStart w:id="27" w:name="_Toc19994"/>
      <w:bookmarkStart w:id="28" w:name="_Toc12967"/>
      <w:r>
        <w:rPr>
          <w:rFonts w:ascii="宋体" w:hAnsi="宋体" w:eastAsia="宋体" w:cs="宋体"/>
          <w:sz w:val="24"/>
          <w:szCs w:val="24"/>
        </w:rPr>
        <w:drawing>
          <wp:inline distT="0" distB="0" distL="114300" distR="114300">
            <wp:extent cx="4471035" cy="2691765"/>
            <wp:effectExtent l="0" t="0" r="5715" b="13335"/>
            <wp:docPr id="8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descr="IMG_256"/>
                    <pic:cNvPicPr>
                      <a:picLocks noChangeAspect="1"/>
                    </pic:cNvPicPr>
                  </pic:nvPicPr>
                  <pic:blipFill>
                    <a:blip r:embed="rId28"/>
                    <a:srcRect t="12538" b="9655"/>
                    <a:stretch>
                      <a:fillRect/>
                    </a:stretch>
                  </pic:blipFill>
                  <pic:spPr>
                    <a:xfrm>
                      <a:off x="0" y="0"/>
                      <a:ext cx="4471035" cy="2691765"/>
                    </a:xfrm>
                    <a:prstGeom prst="rect">
                      <a:avLst/>
                    </a:prstGeom>
                    <a:noFill/>
                    <a:ln w="9525">
                      <a:noFill/>
                    </a:ln>
                  </pic:spPr>
                </pic:pic>
              </a:graphicData>
            </a:graphic>
          </wp:inline>
        </w:drawing>
      </w:r>
      <w:bookmarkEnd w:id="27"/>
      <w:bookmarkEnd w:id="28"/>
    </w:p>
    <w:p>
      <w:pPr>
        <w:tabs>
          <w:tab w:val="left" w:pos="321"/>
        </w:tabs>
        <w:adjustRightInd w:val="0"/>
        <w:snapToGrid w:val="0"/>
        <w:spacing w:line="360" w:lineRule="auto"/>
        <w:jc w:val="center"/>
        <w:outlineLvl w:val="0"/>
        <w:rPr>
          <w:rFonts w:ascii="宋体" w:hAnsi="宋体" w:eastAsia="宋体" w:cs="宋体"/>
          <w:sz w:val="24"/>
          <w:szCs w:val="24"/>
        </w:rPr>
      </w:pPr>
      <w:bookmarkStart w:id="29" w:name="_Toc8947"/>
      <w:bookmarkStart w:id="30" w:name="_Toc12102"/>
      <w:r>
        <w:rPr>
          <w:rFonts w:hint="eastAsia" w:ascii="宋体" w:hAnsi="宋体" w:cs="宋体"/>
          <w:b/>
          <w:bCs/>
          <w:sz w:val="18"/>
          <w:szCs w:val="18"/>
        </w:rPr>
        <w:t>图1-</w:t>
      </w:r>
      <w:r>
        <w:rPr>
          <w:rFonts w:hint="eastAsia" w:ascii="宋体" w:hAnsi="宋体" w:cs="宋体"/>
          <w:b/>
          <w:bCs/>
          <w:sz w:val="18"/>
          <w:szCs w:val="18"/>
          <w:lang w:val="en-US" w:eastAsia="zh-CN"/>
        </w:rPr>
        <w:t>5</w:t>
      </w:r>
      <w:r>
        <w:rPr>
          <w:rFonts w:hint="eastAsia" w:ascii="宋体" w:hAnsi="宋体" w:cs="宋体"/>
          <w:b/>
          <w:bCs/>
          <w:sz w:val="18"/>
          <w:szCs w:val="18"/>
        </w:rPr>
        <w:t xml:space="preserve">  </w:t>
      </w:r>
      <w:r>
        <w:rPr>
          <w:rFonts w:hint="eastAsia" w:ascii="宋体" w:hAnsi="宋体" w:cs="宋体"/>
          <w:b/>
          <w:bCs/>
          <w:sz w:val="18"/>
          <w:szCs w:val="18"/>
          <w:lang w:eastAsia="zh-CN"/>
        </w:rPr>
        <w:t>学院开展国防教育日主题教育活动</w:t>
      </w:r>
      <w:bookmarkEnd w:id="29"/>
      <w:bookmarkEnd w:id="30"/>
    </w:p>
    <w:p>
      <w:pPr>
        <w:tabs>
          <w:tab w:val="left" w:pos="321"/>
        </w:tabs>
        <w:adjustRightInd w:val="0"/>
        <w:snapToGrid w:val="0"/>
        <w:spacing w:line="360" w:lineRule="auto"/>
        <w:jc w:val="center"/>
        <w:outlineLvl w:val="0"/>
        <w:rPr>
          <w:rFonts w:ascii="宋体" w:hAnsi="宋体" w:eastAsia="宋体" w:cs="宋体"/>
          <w:sz w:val="24"/>
          <w:szCs w:val="24"/>
        </w:rPr>
      </w:pPr>
      <w:bookmarkStart w:id="31" w:name="_Toc17686"/>
      <w:bookmarkStart w:id="32" w:name="_Toc23745"/>
      <w:r>
        <w:rPr>
          <w:rFonts w:ascii="宋体" w:hAnsi="宋体" w:eastAsia="宋体" w:cs="宋体"/>
          <w:sz w:val="24"/>
          <w:szCs w:val="24"/>
        </w:rPr>
        <w:drawing>
          <wp:inline distT="0" distB="0" distL="114300" distR="114300">
            <wp:extent cx="4460875" cy="2475230"/>
            <wp:effectExtent l="0" t="0" r="15875" b="1270"/>
            <wp:docPr id="7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descr="IMG_256"/>
                    <pic:cNvPicPr>
                      <a:picLocks noChangeAspect="1"/>
                    </pic:cNvPicPr>
                  </pic:nvPicPr>
                  <pic:blipFill>
                    <a:blip r:embed="rId29"/>
                    <a:srcRect l="6698" t="12580" r="8757" b="9133"/>
                    <a:stretch>
                      <a:fillRect/>
                    </a:stretch>
                  </pic:blipFill>
                  <pic:spPr>
                    <a:xfrm>
                      <a:off x="0" y="0"/>
                      <a:ext cx="4460875" cy="2475230"/>
                    </a:xfrm>
                    <a:prstGeom prst="rect">
                      <a:avLst/>
                    </a:prstGeom>
                    <a:noFill/>
                    <a:ln w="9525">
                      <a:noFill/>
                    </a:ln>
                  </pic:spPr>
                </pic:pic>
              </a:graphicData>
            </a:graphic>
          </wp:inline>
        </w:drawing>
      </w:r>
      <w:bookmarkEnd w:id="31"/>
      <w:bookmarkEnd w:id="32"/>
    </w:p>
    <w:p>
      <w:pPr>
        <w:tabs>
          <w:tab w:val="left" w:pos="321"/>
        </w:tabs>
        <w:adjustRightInd w:val="0"/>
        <w:snapToGrid w:val="0"/>
        <w:spacing w:line="360" w:lineRule="auto"/>
        <w:jc w:val="center"/>
        <w:outlineLvl w:val="0"/>
        <w:rPr>
          <w:rFonts w:hint="eastAsia" w:ascii="宋体" w:hAnsi="宋体" w:cs="宋体"/>
          <w:b/>
          <w:bCs/>
          <w:sz w:val="18"/>
          <w:szCs w:val="18"/>
          <w:lang w:eastAsia="zh-CN"/>
        </w:rPr>
      </w:pPr>
      <w:bookmarkStart w:id="33" w:name="_Toc19478"/>
      <w:bookmarkStart w:id="34" w:name="_Toc20346"/>
      <w:r>
        <w:rPr>
          <w:rFonts w:hint="eastAsia" w:ascii="宋体" w:hAnsi="宋体" w:cs="宋体"/>
          <w:b/>
          <w:bCs/>
          <w:sz w:val="18"/>
          <w:szCs w:val="18"/>
        </w:rPr>
        <w:t>图1-</w:t>
      </w:r>
      <w:r>
        <w:rPr>
          <w:rFonts w:hint="eastAsia" w:ascii="宋体" w:hAnsi="宋体" w:cs="宋体"/>
          <w:b/>
          <w:bCs/>
          <w:sz w:val="18"/>
          <w:szCs w:val="18"/>
          <w:lang w:val="en-US" w:eastAsia="zh-CN"/>
        </w:rPr>
        <w:t>6</w:t>
      </w:r>
      <w:r>
        <w:rPr>
          <w:rFonts w:hint="eastAsia" w:ascii="宋体" w:hAnsi="宋体" w:cs="宋体"/>
          <w:b/>
          <w:bCs/>
          <w:sz w:val="18"/>
          <w:szCs w:val="18"/>
        </w:rPr>
        <w:t xml:space="preserve">  </w:t>
      </w:r>
      <w:r>
        <w:rPr>
          <w:rFonts w:hint="eastAsia" w:ascii="宋体" w:hAnsi="宋体" w:cs="宋体"/>
          <w:b/>
          <w:bCs/>
          <w:sz w:val="18"/>
          <w:szCs w:val="18"/>
          <w:lang w:eastAsia="zh-CN"/>
        </w:rPr>
        <w:t>学院2020年入伍新兵向军旗庄严宣誓</w:t>
      </w:r>
      <w:bookmarkEnd w:id="33"/>
      <w:bookmarkEnd w:id="34"/>
    </w:p>
    <w:bookmarkEnd w:id="20"/>
    <w:bookmarkEnd w:id="21"/>
    <w:bookmarkEnd w:id="22"/>
    <w:p>
      <w:pPr>
        <w:pStyle w:val="4"/>
        <w:ind w:firstLine="482"/>
        <w:rPr>
          <w:rFonts w:hint="eastAsia" w:ascii="宋体" w:hAnsi="宋体" w:eastAsia="宋体" w:cs="宋体"/>
          <w:lang w:eastAsia="zh-CN"/>
        </w:rPr>
      </w:pPr>
      <w:bookmarkStart w:id="35" w:name="_Toc23169_WPSOffice_Level3"/>
      <w:bookmarkStart w:id="36" w:name="_Toc5698"/>
      <w:r>
        <w:rPr>
          <w:rFonts w:hint="eastAsia" w:ascii="宋体" w:hAnsi="宋体" w:eastAsia="宋体" w:cs="宋体"/>
        </w:rPr>
        <w:t xml:space="preserve">1.1.2 </w:t>
      </w:r>
      <w:r>
        <w:rPr>
          <w:rFonts w:ascii="宋体" w:hAnsi="宋体" w:eastAsia="宋体" w:cs="宋体"/>
        </w:rPr>
        <w:t xml:space="preserve"> </w:t>
      </w:r>
      <w:r>
        <w:rPr>
          <w:rFonts w:hint="eastAsia" w:ascii="宋体" w:hAnsi="宋体" w:eastAsia="宋体" w:cs="宋体"/>
        </w:rPr>
        <w:t>学生技能水平</w:t>
      </w:r>
      <w:bookmarkEnd w:id="35"/>
      <w:r>
        <w:rPr>
          <w:rFonts w:hint="eastAsia" w:ascii="宋体" w:hAnsi="宋体" w:eastAsia="宋体" w:cs="宋体"/>
          <w:lang w:eastAsia="zh-CN"/>
        </w:rPr>
        <w:t>优秀，实践能力</w:t>
      </w:r>
      <w:r>
        <w:rPr>
          <w:rFonts w:hint="eastAsia" w:ascii="宋体" w:hAnsi="宋体" w:eastAsia="宋体" w:cs="宋体"/>
        </w:rPr>
        <w:t>出众</w:t>
      </w:r>
      <w:bookmarkEnd w:id="36"/>
    </w:p>
    <w:p>
      <w:pPr>
        <w:spacing w:line="360" w:lineRule="auto"/>
        <w:ind w:firstLine="480" w:firstLineChars="200"/>
        <w:rPr>
          <w:rFonts w:hint="eastAsia" w:ascii="宋体" w:hAnsi="宋体" w:cs="宋体"/>
          <w:sz w:val="24"/>
          <w:szCs w:val="24"/>
        </w:rPr>
      </w:pPr>
      <w:r>
        <w:rPr>
          <w:rFonts w:hint="eastAsia" w:ascii="宋体" w:hAnsi="宋体" w:cs="宋体"/>
          <w:sz w:val="24"/>
          <w:szCs w:val="24"/>
        </w:rPr>
        <w:t>学院抓实了学生职业能力培养，抓强了毕业生职业素养水平，大力提升了人才培养质量。</w:t>
      </w:r>
      <w:r>
        <w:rPr>
          <w:rFonts w:hint="eastAsia" w:ascii="宋体" w:hAnsi="宋体" w:cs="宋体"/>
          <w:sz w:val="24"/>
          <w:szCs w:val="24"/>
          <w:lang w:eastAsia="zh-CN"/>
        </w:rPr>
        <w:t>充</w:t>
      </w:r>
      <w:r>
        <w:rPr>
          <w:rFonts w:hint="eastAsia" w:ascii="宋体" w:hAnsi="宋体" w:cs="宋体"/>
          <w:sz w:val="24"/>
          <w:szCs w:val="24"/>
        </w:rPr>
        <w:t>分挖掘、开发技能训练与竞赛、企业实习和社会实践等载体，让学生在实践中体验职业素养、强化素养认同，全面推行实践教学环节“6S”管理，强化学生职业素养养成。近五年，学生在国家级各项技能竞赛中先后荣获一等奖1</w:t>
      </w:r>
      <w:r>
        <w:rPr>
          <w:rFonts w:hint="eastAsia" w:ascii="宋体" w:hAnsi="宋体" w:cs="宋体"/>
          <w:sz w:val="24"/>
          <w:szCs w:val="24"/>
          <w:lang w:val="en-US" w:eastAsia="zh-CN"/>
        </w:rPr>
        <w:t>2</w:t>
      </w:r>
      <w:r>
        <w:rPr>
          <w:rFonts w:hint="eastAsia" w:ascii="宋体" w:hAnsi="宋体" w:cs="宋体"/>
          <w:sz w:val="24"/>
          <w:szCs w:val="24"/>
        </w:rPr>
        <w:t>项、二等奖10项、三等奖22项；就业创业教育系列成果获国家、省级荣誉10余项。大学生数学建模竞赛2013年、2015年、2016、2019</w:t>
      </w:r>
      <w:r>
        <w:rPr>
          <w:rFonts w:hint="eastAsia" w:ascii="宋体" w:hAnsi="宋体" w:cs="宋体"/>
          <w:sz w:val="24"/>
          <w:szCs w:val="24"/>
          <w:lang w:eastAsia="zh-CN"/>
        </w:rPr>
        <w:t>、</w:t>
      </w:r>
      <w:r>
        <w:rPr>
          <w:rFonts w:hint="eastAsia" w:ascii="宋体" w:hAnsi="宋体" w:cs="宋体"/>
          <w:sz w:val="24"/>
          <w:szCs w:val="24"/>
          <w:lang w:val="en-US" w:eastAsia="zh-CN"/>
        </w:rPr>
        <w:t>2020</w:t>
      </w:r>
      <w:r>
        <w:rPr>
          <w:rFonts w:hint="eastAsia" w:ascii="宋体" w:hAnsi="宋体" w:cs="宋体"/>
          <w:sz w:val="24"/>
          <w:szCs w:val="24"/>
        </w:rPr>
        <w:t>年分别荣获国家级一等奖</w:t>
      </w:r>
      <w:r>
        <w:rPr>
          <w:rFonts w:hint="eastAsia" w:ascii="宋体" w:hAnsi="宋体" w:cs="宋体"/>
          <w:sz w:val="24"/>
          <w:szCs w:val="24"/>
          <w:lang w:eastAsia="zh-CN"/>
        </w:rPr>
        <w:t>，并再获</w:t>
      </w:r>
      <w:r>
        <w:rPr>
          <w:rFonts w:hint="eastAsia" w:ascii="宋体" w:hAnsi="宋体" w:cs="宋体"/>
          <w:sz w:val="24"/>
          <w:szCs w:val="24"/>
        </w:rPr>
        <w:t>“高教社杯</w:t>
      </w:r>
      <w:r>
        <w:rPr>
          <w:rFonts w:hint="default" w:ascii="宋体" w:hAnsi="宋体" w:cs="宋体"/>
          <w:sz w:val="24"/>
          <w:szCs w:val="24"/>
        </w:rPr>
        <w:t>”</w:t>
      </w:r>
      <w:r>
        <w:rPr>
          <w:rFonts w:hint="eastAsia" w:ascii="宋体" w:hAnsi="宋体" w:cs="宋体"/>
          <w:sz w:val="24"/>
          <w:szCs w:val="24"/>
        </w:rPr>
        <w:t>桂冠</w:t>
      </w:r>
      <w:r>
        <w:rPr>
          <w:rFonts w:hint="eastAsia" w:ascii="宋体" w:hAnsi="宋体" w:cs="宋体"/>
          <w:sz w:val="24"/>
          <w:szCs w:val="24"/>
          <w:lang w:eastAsia="zh-CN"/>
        </w:rPr>
        <w:t>，成为全国获此殊荣的</w:t>
      </w:r>
      <w:r>
        <w:rPr>
          <w:rFonts w:hint="eastAsia" w:ascii="宋体" w:hAnsi="宋体" w:cs="宋体"/>
          <w:sz w:val="24"/>
          <w:szCs w:val="24"/>
        </w:rPr>
        <w:t>两所高职院校之一</w:t>
      </w:r>
      <w:r>
        <w:rPr>
          <w:rFonts w:hint="eastAsia" w:ascii="宋体" w:hAnsi="宋体" w:cs="宋体"/>
          <w:sz w:val="24"/>
          <w:szCs w:val="24"/>
          <w:lang w:eastAsia="zh-CN"/>
        </w:rPr>
        <w:t>。</w:t>
      </w:r>
      <w:r>
        <w:rPr>
          <w:rFonts w:hint="eastAsia" w:ascii="宋体" w:hAnsi="宋体" w:cs="宋体"/>
          <w:sz w:val="24"/>
          <w:szCs w:val="24"/>
        </w:rPr>
        <w:t>20</w:t>
      </w:r>
      <w:r>
        <w:rPr>
          <w:rFonts w:hint="eastAsia" w:ascii="宋体" w:hAnsi="宋体" w:cs="宋体"/>
          <w:sz w:val="24"/>
          <w:szCs w:val="24"/>
          <w:lang w:val="en-US" w:eastAsia="zh-CN"/>
        </w:rPr>
        <w:t>20</w:t>
      </w:r>
      <w:r>
        <w:rPr>
          <w:rFonts w:hint="eastAsia" w:ascii="宋体" w:hAnsi="宋体" w:cs="宋体"/>
          <w:sz w:val="24"/>
          <w:szCs w:val="24"/>
        </w:rPr>
        <w:t>年学生参加各级各类竞赛，点多面广，成绩喜人。参加2020年湖南省职业院校技能竞赛，获一等奖6项、二等奖15项、三等奖12项；参加湖南省体育运动项目竞赛获田径比赛一金三银，跆拳道比赛四金一银两铜，高职组团体总分第三名的佳绩；参加创新创业竞赛，获得省级一等奖1项，二等奖1项、三等奖4项。柳淼同学</w:t>
      </w:r>
      <w:r>
        <w:rPr>
          <w:rFonts w:hint="eastAsia" w:ascii="宋体" w:hAnsi="宋体" w:cs="宋体"/>
          <w:sz w:val="24"/>
          <w:szCs w:val="24"/>
          <w:lang w:eastAsia="zh-CN"/>
        </w:rPr>
        <w:t>参加全国</w:t>
      </w:r>
      <w:r>
        <w:rPr>
          <w:rFonts w:hint="eastAsia" w:ascii="宋体" w:hAnsi="宋体" w:cs="宋体"/>
          <w:sz w:val="24"/>
          <w:szCs w:val="24"/>
        </w:rPr>
        <w:t>第一届职业技能大赛暨世界技能大赛选拔赛，入选国家集训队，备战</w:t>
      </w:r>
      <w:r>
        <w:rPr>
          <w:rFonts w:hint="default" w:ascii="宋体" w:hAnsi="宋体" w:cs="宋体"/>
          <w:sz w:val="24"/>
          <w:szCs w:val="24"/>
        </w:rPr>
        <w:t>2022</w:t>
      </w:r>
      <w:r>
        <w:rPr>
          <w:rFonts w:hint="eastAsia" w:ascii="宋体" w:hAnsi="宋体" w:cs="宋体"/>
          <w:sz w:val="24"/>
          <w:szCs w:val="24"/>
        </w:rPr>
        <w:t>年在上海举办的第</w:t>
      </w:r>
      <w:r>
        <w:rPr>
          <w:rFonts w:hint="default" w:ascii="宋体" w:hAnsi="宋体" w:cs="宋体"/>
          <w:sz w:val="24"/>
          <w:szCs w:val="24"/>
        </w:rPr>
        <w:t>46</w:t>
      </w:r>
      <w:r>
        <w:rPr>
          <w:rFonts w:hint="eastAsia" w:ascii="宋体" w:hAnsi="宋体" w:cs="宋体"/>
          <w:sz w:val="24"/>
          <w:szCs w:val="24"/>
        </w:rPr>
        <w:t>届世界技能大赛。</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02"/>
        <w:gridCol w:w="43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9" w:hRule="atLeast"/>
        </w:trPr>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37" w:name="_Toc4533"/>
            <w:bookmarkStart w:id="38" w:name="_Toc29631"/>
            <w:r>
              <w:rPr>
                <w:rFonts w:ascii="宋体" w:hAnsi="宋体" w:eastAsia="宋体" w:cs="宋体"/>
                <w:sz w:val="24"/>
                <w:szCs w:val="24"/>
              </w:rPr>
              <w:drawing>
                <wp:inline distT="0" distB="0" distL="114300" distR="114300">
                  <wp:extent cx="2554605" cy="2030730"/>
                  <wp:effectExtent l="0" t="0" r="17145" b="7620"/>
                  <wp:docPr id="10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descr="IMG_256"/>
                          <pic:cNvPicPr>
                            <a:picLocks noChangeAspect="1"/>
                          </pic:cNvPicPr>
                        </pic:nvPicPr>
                        <pic:blipFill>
                          <a:blip r:embed="rId30"/>
                          <a:stretch>
                            <a:fillRect/>
                          </a:stretch>
                        </pic:blipFill>
                        <pic:spPr>
                          <a:xfrm>
                            <a:off x="0" y="0"/>
                            <a:ext cx="2554605" cy="2030730"/>
                          </a:xfrm>
                          <a:prstGeom prst="rect">
                            <a:avLst/>
                          </a:prstGeom>
                          <a:noFill/>
                          <a:ln w="9525">
                            <a:noFill/>
                          </a:ln>
                        </pic:spPr>
                      </pic:pic>
                    </a:graphicData>
                  </a:graphic>
                </wp:inline>
              </w:drawing>
            </w:r>
            <w:bookmarkEnd w:id="37"/>
            <w:bookmarkEnd w:id="38"/>
          </w:p>
        </w:tc>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39" w:name="_Toc22970"/>
            <w:bookmarkStart w:id="40" w:name="_Toc29123"/>
            <w:r>
              <w:rPr>
                <w:rFonts w:ascii="宋体" w:hAnsi="宋体" w:eastAsia="宋体" w:cs="宋体"/>
                <w:sz w:val="24"/>
                <w:szCs w:val="24"/>
              </w:rPr>
              <w:drawing>
                <wp:inline distT="0" distB="0" distL="114300" distR="114300">
                  <wp:extent cx="2635885" cy="2031365"/>
                  <wp:effectExtent l="0" t="0" r="12065" b="6985"/>
                  <wp:docPr id="107"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 descr="IMG_256"/>
                          <pic:cNvPicPr>
                            <a:picLocks noChangeAspect="1"/>
                          </pic:cNvPicPr>
                        </pic:nvPicPr>
                        <pic:blipFill>
                          <a:blip r:embed="rId31"/>
                          <a:srcRect t="36249"/>
                          <a:stretch>
                            <a:fillRect/>
                          </a:stretch>
                        </pic:blipFill>
                        <pic:spPr>
                          <a:xfrm>
                            <a:off x="0" y="0"/>
                            <a:ext cx="2635885" cy="2031365"/>
                          </a:xfrm>
                          <a:prstGeom prst="rect">
                            <a:avLst/>
                          </a:prstGeom>
                          <a:noFill/>
                          <a:ln w="9525">
                            <a:noFill/>
                          </a:ln>
                        </pic:spPr>
                      </pic:pic>
                    </a:graphicData>
                  </a:graphic>
                </wp:inline>
              </w:drawing>
            </w:r>
            <w:bookmarkEnd w:id="39"/>
            <w:bookmarkEnd w:id="40"/>
          </w:p>
        </w:tc>
      </w:tr>
    </w:tbl>
    <w:p>
      <w:pPr>
        <w:tabs>
          <w:tab w:val="left" w:pos="321"/>
        </w:tabs>
        <w:adjustRightInd w:val="0"/>
        <w:snapToGrid w:val="0"/>
        <w:spacing w:line="360" w:lineRule="auto"/>
        <w:jc w:val="center"/>
        <w:outlineLvl w:val="0"/>
        <w:rPr>
          <w:rFonts w:hint="eastAsia" w:ascii="宋体" w:hAnsi="宋体" w:cs="宋体"/>
          <w:b/>
          <w:bCs/>
          <w:sz w:val="18"/>
          <w:szCs w:val="18"/>
          <w:lang w:eastAsia="zh-CN"/>
        </w:rPr>
      </w:pPr>
      <w:bookmarkStart w:id="41" w:name="_Toc12448"/>
      <w:bookmarkStart w:id="42" w:name="_Toc31096"/>
      <w:r>
        <w:rPr>
          <w:rFonts w:hint="eastAsia" w:ascii="宋体" w:hAnsi="宋体" w:cs="宋体"/>
          <w:b/>
          <w:bCs/>
          <w:sz w:val="18"/>
          <w:szCs w:val="18"/>
          <w:lang w:eastAsia="zh-CN"/>
        </w:rPr>
        <w:t>图1-</w:t>
      </w:r>
      <w:r>
        <w:rPr>
          <w:rFonts w:hint="eastAsia" w:ascii="宋体" w:hAnsi="宋体" w:cs="宋体"/>
          <w:b/>
          <w:bCs/>
          <w:sz w:val="18"/>
          <w:szCs w:val="18"/>
          <w:lang w:val="en-US" w:eastAsia="zh-CN"/>
        </w:rPr>
        <w:t>7</w:t>
      </w:r>
      <w:r>
        <w:rPr>
          <w:rFonts w:hint="eastAsia" w:ascii="宋体" w:hAnsi="宋体" w:cs="宋体"/>
          <w:b/>
          <w:bCs/>
          <w:sz w:val="18"/>
          <w:szCs w:val="18"/>
          <w:lang w:eastAsia="zh-CN"/>
        </w:rPr>
        <w:t xml:space="preserve">  柳淼同学入选第</w:t>
      </w:r>
      <w:r>
        <w:rPr>
          <w:rFonts w:hint="eastAsia" w:ascii="宋体" w:hAnsi="宋体" w:cs="宋体"/>
          <w:b/>
          <w:bCs/>
          <w:sz w:val="18"/>
          <w:szCs w:val="18"/>
          <w:lang w:val="en-US" w:eastAsia="zh-CN"/>
        </w:rPr>
        <w:t>46届世界</w:t>
      </w:r>
      <w:r>
        <w:rPr>
          <w:rFonts w:hint="eastAsia" w:ascii="宋体" w:hAnsi="宋体" w:cs="宋体"/>
          <w:b/>
          <w:bCs/>
          <w:sz w:val="18"/>
          <w:szCs w:val="18"/>
          <w:lang w:eastAsia="zh-CN"/>
        </w:rPr>
        <w:t>技能大赛国家集训队</w:t>
      </w:r>
      <w:bookmarkEnd w:id="41"/>
      <w:bookmarkEnd w:id="42"/>
    </w:p>
    <w:p>
      <w:pPr>
        <w:pStyle w:val="4"/>
        <w:ind w:firstLine="482"/>
        <w:rPr>
          <w:rFonts w:ascii="宋体" w:hAnsi="宋体" w:eastAsia="宋体" w:cs="宋体"/>
        </w:rPr>
      </w:pPr>
      <w:bookmarkStart w:id="43" w:name="_Toc23797_WPSOffice_Level3"/>
      <w:bookmarkStart w:id="44" w:name="_Toc17627"/>
      <w:r>
        <w:rPr>
          <w:rFonts w:hint="eastAsia" w:ascii="宋体" w:hAnsi="宋体" w:eastAsia="宋体" w:cs="宋体"/>
        </w:rPr>
        <w:t xml:space="preserve">1.1.3 </w:t>
      </w:r>
      <w:r>
        <w:rPr>
          <w:rFonts w:ascii="宋体" w:hAnsi="宋体" w:eastAsia="宋体" w:cs="宋体"/>
        </w:rPr>
        <w:t xml:space="preserve"> </w:t>
      </w:r>
      <w:r>
        <w:rPr>
          <w:rFonts w:hint="eastAsia" w:ascii="宋体" w:hAnsi="宋体" w:eastAsia="宋体" w:cs="宋体"/>
        </w:rPr>
        <w:t>重视素质教育，学生身心健康</w:t>
      </w:r>
      <w:bookmarkEnd w:id="43"/>
      <w:bookmarkEnd w:id="44"/>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学院不但重视提升学生专业技能，长期以来都重点关注学生的人文素养、身心健康教育工作。一是坚持开设《大学语文》、《大学生人文素养》等一系列的人文素质教育必修课和自修课程。在教学中强化传统美德教育意识，使学生在文化知识的学习过程中情感受到熏陶，思想受到感染，心灵得到净化，在潜移默化中懂得是非曲直与美丑善恶，并依此确定自己的行为准则。近三年学生人文素质课考试平均及格率、优秀率均超98%和</w:t>
      </w:r>
      <w:r>
        <w:rPr>
          <w:rFonts w:hint="eastAsia" w:ascii="宋体" w:hAnsi="宋体" w:cs="宋体"/>
          <w:sz w:val="24"/>
          <w:szCs w:val="24"/>
          <w:lang w:val="en-US" w:eastAsia="zh-CN"/>
        </w:rPr>
        <w:t>7</w:t>
      </w:r>
      <w:r>
        <w:rPr>
          <w:rFonts w:hint="eastAsia" w:ascii="宋体" w:hAnsi="宋体" w:cs="宋体"/>
          <w:sz w:val="24"/>
          <w:szCs w:val="24"/>
        </w:rPr>
        <w:t>0%。二是全面实施文化素质课程教学改革。为了更好的适应学生的实际情况，根据课程性质，继续在全校推进文化素质课程选课制度、分级选课制度，实现了老师和学生的双向选择，激发了教师的课改积极性，进一步适应学生情况。三是大力推进校园文化建设，学生</w:t>
      </w:r>
      <w:r>
        <w:rPr>
          <w:rFonts w:hint="eastAsia" w:ascii="宋体" w:hAnsi="宋体"/>
          <w:color w:val="000000"/>
          <w:sz w:val="24"/>
        </w:rPr>
        <w:t>社团活动百花齐放。以提高综合素质为目标，把校园文化的内化教育功能与大学生自我塑造有机结合起来，开展多层次、高品位的校园文化活动，使学生在健康向上的校园文化氛围中受到熏陶和教育。广泛开展形式多样的活动，营造文明礼貌氛围，促进青年学生健康成长成才。</w:t>
      </w:r>
      <w:r>
        <w:rPr>
          <w:rFonts w:hint="eastAsia" w:ascii="宋体" w:hAnsi="宋体" w:cs="宋体"/>
          <w:sz w:val="24"/>
          <w:szCs w:val="24"/>
        </w:rPr>
        <w:t>四是定期开展心理健康普查和学生体质健康测试等工作。测试显示：学生体质健康状态整体良好，近三年学生体质健康测试合格率、心理健康普查健康率均在90%以上。</w:t>
      </w:r>
    </w:p>
    <w:p>
      <w:pPr>
        <w:adjustRightInd w:val="0"/>
        <w:snapToGrid w:val="0"/>
        <w:spacing w:line="360" w:lineRule="auto"/>
        <w:jc w:val="center"/>
      </w:pPr>
      <w:r>
        <w:drawing>
          <wp:inline distT="0" distB="0" distL="114300" distR="114300">
            <wp:extent cx="4739640" cy="2155190"/>
            <wp:effectExtent l="5080" t="4445" r="17780" b="12065"/>
            <wp:docPr id="117" name="图表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pPr>
        <w:adjustRightInd w:val="0"/>
        <w:snapToGrid w:val="0"/>
        <w:spacing w:line="360" w:lineRule="auto"/>
        <w:jc w:val="center"/>
        <w:rPr>
          <w:rFonts w:ascii="宋体" w:hAnsi="宋体" w:cs="宋体"/>
          <w:b/>
          <w:bCs/>
          <w:sz w:val="18"/>
          <w:szCs w:val="18"/>
        </w:rPr>
      </w:pPr>
      <w:r>
        <w:rPr>
          <w:rFonts w:hint="eastAsia" w:ascii="宋体" w:hAnsi="宋体" w:cs="宋体"/>
          <w:b/>
          <w:bCs/>
          <w:sz w:val="18"/>
          <w:szCs w:val="18"/>
        </w:rPr>
        <w:t>图1-</w:t>
      </w:r>
      <w:r>
        <w:rPr>
          <w:rFonts w:hint="eastAsia" w:ascii="宋体" w:hAnsi="宋体" w:cs="宋体"/>
          <w:b/>
          <w:bCs/>
          <w:sz w:val="18"/>
          <w:szCs w:val="18"/>
          <w:lang w:val="en-US" w:eastAsia="zh-CN"/>
        </w:rPr>
        <w:t>8</w:t>
      </w:r>
      <w:r>
        <w:rPr>
          <w:rFonts w:hint="eastAsia" w:ascii="宋体" w:hAnsi="宋体" w:cs="宋体"/>
          <w:b/>
          <w:bCs/>
          <w:sz w:val="18"/>
          <w:szCs w:val="18"/>
        </w:rPr>
        <w:t xml:space="preserve">  近三年学生人文素质课考试平均及格率、优秀率</w:t>
      </w:r>
    </w:p>
    <w:p>
      <w:pPr>
        <w:adjustRightInd w:val="0"/>
        <w:snapToGrid w:val="0"/>
        <w:spacing w:line="360" w:lineRule="auto"/>
        <w:jc w:val="right"/>
        <w:rPr>
          <w:rFonts w:ascii="宋体" w:hAnsi="宋体" w:cs="宋体"/>
          <w:b/>
          <w:bCs/>
          <w:sz w:val="18"/>
          <w:szCs w:val="18"/>
        </w:rPr>
      </w:pPr>
      <w:r>
        <w:rPr>
          <w:rFonts w:hint="eastAsia" w:ascii="宋体" w:hAnsi="宋体" w:cs="宋体"/>
          <w:b/>
          <w:bCs/>
          <w:sz w:val="18"/>
          <w:szCs w:val="18"/>
        </w:rPr>
        <w:t>数据来源：湖南化工职业技术学院基础课部</w:t>
      </w:r>
    </w:p>
    <w:p>
      <w:pPr>
        <w:adjustRightInd w:val="0"/>
        <w:snapToGrid w:val="0"/>
        <w:spacing w:line="360" w:lineRule="auto"/>
        <w:jc w:val="center"/>
        <w:rPr>
          <w:highlight w:val="yellow"/>
        </w:rPr>
      </w:pPr>
      <w:r>
        <w:drawing>
          <wp:inline distT="0" distB="0" distL="114300" distR="114300">
            <wp:extent cx="4806950" cy="2149475"/>
            <wp:effectExtent l="5080" t="4445" r="7620" b="17780"/>
            <wp:docPr id="11"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pPr>
        <w:adjustRightInd w:val="0"/>
        <w:snapToGrid w:val="0"/>
        <w:spacing w:line="360" w:lineRule="auto"/>
        <w:jc w:val="center"/>
        <w:rPr>
          <w:rFonts w:ascii="宋体" w:hAnsi="宋体" w:cs="宋体"/>
          <w:b/>
          <w:bCs/>
          <w:sz w:val="18"/>
          <w:szCs w:val="18"/>
          <w:highlight w:val="yellow"/>
        </w:rPr>
      </w:pPr>
      <w:r>
        <w:rPr>
          <w:rFonts w:hint="eastAsia" w:ascii="宋体" w:hAnsi="宋体" w:cs="宋体"/>
          <w:b/>
          <w:bCs/>
          <w:sz w:val="18"/>
          <w:szCs w:val="18"/>
          <w:highlight w:val="none"/>
        </w:rPr>
        <w:t>图1-</w:t>
      </w:r>
      <w:r>
        <w:rPr>
          <w:rFonts w:hint="eastAsia" w:ascii="宋体" w:hAnsi="宋体" w:cs="宋体"/>
          <w:b/>
          <w:bCs/>
          <w:sz w:val="18"/>
          <w:szCs w:val="18"/>
          <w:highlight w:val="none"/>
          <w:lang w:val="en-US" w:eastAsia="zh-CN"/>
        </w:rPr>
        <w:t>9</w:t>
      </w:r>
      <w:r>
        <w:rPr>
          <w:rFonts w:hint="eastAsia" w:ascii="宋体" w:hAnsi="宋体" w:cs="宋体"/>
          <w:b/>
          <w:bCs/>
          <w:sz w:val="18"/>
          <w:szCs w:val="18"/>
          <w:highlight w:val="none"/>
        </w:rPr>
        <w:t xml:space="preserve">  近三年学生人文素质课考试平均及格率、优秀率</w:t>
      </w:r>
    </w:p>
    <w:p>
      <w:pPr>
        <w:adjustRightInd w:val="0"/>
        <w:snapToGrid w:val="0"/>
        <w:spacing w:line="360" w:lineRule="auto"/>
        <w:jc w:val="right"/>
        <w:rPr>
          <w:rFonts w:hint="eastAsia" w:ascii="宋体" w:hAnsi="宋体" w:cs="宋体"/>
          <w:b/>
          <w:bCs/>
          <w:sz w:val="18"/>
          <w:szCs w:val="18"/>
        </w:rPr>
      </w:pPr>
      <w:r>
        <w:rPr>
          <w:rFonts w:hint="eastAsia" w:ascii="宋体" w:hAnsi="宋体" w:cs="宋体"/>
          <w:b/>
          <w:bCs/>
          <w:sz w:val="18"/>
          <w:szCs w:val="18"/>
        </w:rPr>
        <w:t>数据来源：湖南化工职业技术学院基础课部、心理健康咨询中心</w:t>
      </w:r>
    </w:p>
    <w:p>
      <w:pPr>
        <w:pStyle w:val="4"/>
        <w:ind w:firstLine="482"/>
        <w:rPr>
          <w:rFonts w:hint="eastAsia" w:ascii="宋体" w:hAnsi="宋体" w:eastAsia="宋体" w:cs="宋体"/>
        </w:rPr>
      </w:pPr>
      <w:bookmarkStart w:id="45" w:name="_Toc25361"/>
      <w:r>
        <w:rPr>
          <w:rFonts w:hint="eastAsia" w:ascii="宋体" w:hAnsi="宋体" w:eastAsia="宋体" w:cs="宋体"/>
          <w:lang w:eastAsia="zh-CN"/>
        </w:rPr>
        <w:t>【</w:t>
      </w:r>
      <w:r>
        <w:rPr>
          <w:rFonts w:hint="eastAsia" w:ascii="宋体" w:hAnsi="宋体" w:eastAsia="宋体" w:cs="宋体"/>
        </w:rPr>
        <w:t>典型案例</w:t>
      </w:r>
      <w:r>
        <w:rPr>
          <w:rFonts w:hint="eastAsia" w:ascii="宋体" w:hAnsi="宋体" w:eastAsia="宋体" w:cs="宋体"/>
          <w:lang w:val="en-US" w:eastAsia="zh-CN"/>
        </w:rPr>
        <w:t>1-3</w:t>
      </w:r>
      <w:r>
        <w:rPr>
          <w:rFonts w:hint="eastAsia" w:ascii="宋体" w:hAnsi="宋体" w:eastAsia="宋体" w:cs="宋体"/>
          <w:lang w:eastAsia="zh-CN"/>
        </w:rPr>
        <w:t>】</w:t>
      </w:r>
      <w:r>
        <w:rPr>
          <w:rFonts w:hint="eastAsia" w:ascii="宋体" w:hAnsi="宋体" w:eastAsia="宋体" w:cs="宋体"/>
        </w:rPr>
        <w:t>隔离不隔心 搭起心理疏导“连心桥”</w:t>
      </w:r>
      <w:bookmarkEnd w:id="45"/>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21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今年疫情期间，学院33名学生滞留湖北，不能返校，他们有的家在湖北，有的是走亲访友，有的是顶岗实习。3月1日开始，我校疫情期间心理支援服务团队老师组织开展“连线湖北  心系学生”活动，通过电话或网络连线学生，从心理状况、身体状况、家庭状况、思想状况等几方面开展网上谈心谈话，了解他们目前的心理动态，给予人文关怀，提供心理支援。同时，学院通过摸底调查，先后分两批向疫情期间居住湖北的学生发放“化院春雨”特殊补助22000元，其中11名家庭贫困生库的学生接到了每人1000元的特殊困难补助，另有22名学生接到了每人500元的应急资助。</w:t>
      </w:r>
    </w:p>
    <w:p>
      <w:pPr>
        <w:pStyle w:val="4"/>
        <w:ind w:firstLine="482"/>
        <w:rPr>
          <w:rFonts w:hint="eastAsia" w:ascii="宋体" w:hAnsi="宋体" w:eastAsia="宋体" w:cs="宋体"/>
          <w:lang w:eastAsia="zh-CN"/>
        </w:rPr>
      </w:pPr>
      <w:bookmarkStart w:id="46" w:name="_Toc13402"/>
      <w:r>
        <w:rPr>
          <w:rFonts w:hint="eastAsia" w:ascii="宋体" w:hAnsi="宋体" w:eastAsia="宋体" w:cs="宋体"/>
          <w:lang w:eastAsia="zh-CN"/>
        </w:rPr>
        <w:t>【</w:t>
      </w:r>
      <w:r>
        <w:rPr>
          <w:rFonts w:hint="eastAsia" w:ascii="宋体" w:hAnsi="宋体" w:eastAsia="宋体" w:cs="宋体"/>
        </w:rPr>
        <w:t>典型案例</w:t>
      </w:r>
      <w:r>
        <w:rPr>
          <w:rFonts w:hint="eastAsia" w:ascii="宋体" w:hAnsi="宋体" w:eastAsia="宋体" w:cs="宋体"/>
          <w:lang w:val="en-US" w:eastAsia="zh-CN"/>
        </w:rPr>
        <w:t>1-4</w:t>
      </w:r>
      <w:r>
        <w:rPr>
          <w:rFonts w:hint="eastAsia" w:ascii="宋体" w:hAnsi="宋体" w:eastAsia="宋体" w:cs="宋体"/>
          <w:lang w:eastAsia="zh-CN"/>
        </w:rPr>
        <w:t>】</w:t>
      </w:r>
      <w:bookmarkEnd w:id="46"/>
      <w:r>
        <w:rPr>
          <w:rFonts w:hint="eastAsia" w:ascii="宋体" w:hAnsi="宋体" w:eastAsia="宋体" w:cs="宋体"/>
          <w:lang w:eastAsia="zh-CN"/>
        </w:rPr>
        <w:t>我校再获全国大学生数学建模竞赛最高荣誉——“高教社杯”</w:t>
      </w:r>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21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2020年全国大学生数学建模竞赛颁奖大会于12月5日在同济大学隆重举行，我校选手邹雨江、张雨萱和指导教师覃东君、吕靖受邀参加了此次颁奖大会，并从全国政协常委、中国科协副主席、国际工业与应用数学联合会主席、全国大学生数学建模竞赛组委会顾问袁亚湘院士和同济大学副校长吕培明教授手中接过该项竞赛专科组最高荣誉——高教社杯。这是我校选手自2016年获得专科组“高教社杯”后再一次登上该项赛事最高领奖台，我校也成为截至目前两次摘取全国大学生数学建模竞赛“高教社杯”桂冠的国内两所高职院校之一。</w:t>
      </w:r>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4363085" cy="2905760"/>
            <wp:effectExtent l="0" t="0" r="18415" b="8890"/>
            <wp:docPr id="4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descr="IMG_256"/>
                    <pic:cNvPicPr>
                      <a:picLocks noChangeAspect="1"/>
                    </pic:cNvPicPr>
                  </pic:nvPicPr>
                  <pic:blipFill>
                    <a:blip r:embed="rId34"/>
                    <a:stretch>
                      <a:fillRect/>
                    </a:stretch>
                  </pic:blipFill>
                  <pic:spPr>
                    <a:xfrm>
                      <a:off x="0" y="0"/>
                      <a:ext cx="4363085" cy="2905760"/>
                    </a:xfrm>
                    <a:prstGeom prst="rect">
                      <a:avLst/>
                    </a:prstGeom>
                    <a:noFill/>
                    <a:ln w="9525">
                      <a:noFill/>
                    </a:ln>
                  </pic:spPr>
                </pic:pic>
              </a:graphicData>
            </a:graphic>
          </wp:inline>
        </w:drawing>
      </w:r>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hint="eastAsia" w:ascii="宋体" w:hAnsi="宋体" w:eastAsia="宋体" w:cs="宋体"/>
          <w:b/>
          <w:bCs/>
          <w:kern w:val="2"/>
          <w:sz w:val="18"/>
          <w:szCs w:val="18"/>
          <w:highlight w:val="none"/>
          <w:lang w:val="en-US" w:eastAsia="zh-CN" w:bidi="ar-SA"/>
        </w:rPr>
      </w:pPr>
      <w:r>
        <w:rPr>
          <w:rFonts w:hint="eastAsia" w:ascii="宋体" w:hAnsi="宋体" w:cs="宋体"/>
          <w:b/>
          <w:bCs/>
          <w:kern w:val="2"/>
          <w:sz w:val="18"/>
          <w:szCs w:val="18"/>
          <w:highlight w:val="none"/>
          <w:lang w:val="en-US" w:eastAsia="zh-CN" w:bidi="ar-SA"/>
        </w:rPr>
        <w:t xml:space="preserve">图1-10  </w:t>
      </w:r>
      <w:r>
        <w:rPr>
          <w:rFonts w:hint="eastAsia" w:ascii="宋体" w:hAnsi="宋体" w:eastAsia="宋体" w:cs="宋体"/>
          <w:b/>
          <w:bCs/>
          <w:kern w:val="2"/>
          <w:sz w:val="18"/>
          <w:szCs w:val="18"/>
          <w:highlight w:val="none"/>
          <w:lang w:val="en-US" w:eastAsia="zh-CN" w:bidi="ar-SA"/>
        </w:rPr>
        <w:t>袁亚湘院士和吕培明教授为我校获奖师生颁奖</w:t>
      </w:r>
    </w:p>
    <w:p>
      <w:pPr>
        <w:pStyle w:val="4"/>
        <w:ind w:firstLine="482"/>
        <w:rPr>
          <w:rFonts w:ascii="宋体" w:hAnsi="宋体" w:eastAsia="宋体" w:cs="宋体"/>
        </w:rPr>
      </w:pPr>
      <w:bookmarkStart w:id="47" w:name="_Toc24876_WPSOffice_Level3"/>
      <w:bookmarkStart w:id="48" w:name="_Toc26691"/>
      <w:r>
        <w:rPr>
          <w:rFonts w:hint="eastAsia" w:ascii="宋体" w:hAnsi="宋体" w:eastAsia="宋体" w:cs="宋体"/>
        </w:rPr>
        <w:t xml:space="preserve">1.1.4 </w:t>
      </w:r>
      <w:r>
        <w:rPr>
          <w:rFonts w:ascii="宋体" w:hAnsi="宋体" w:eastAsia="宋体" w:cs="宋体"/>
        </w:rPr>
        <w:t xml:space="preserve"> </w:t>
      </w:r>
      <w:r>
        <w:rPr>
          <w:rFonts w:hint="eastAsia" w:ascii="宋体" w:hAnsi="宋体" w:eastAsia="宋体" w:cs="宋体"/>
        </w:rPr>
        <w:t>坚持以</w:t>
      </w:r>
      <w:r>
        <w:rPr>
          <w:rFonts w:hint="eastAsia" w:ascii="宋体" w:hAnsi="宋体" w:eastAsia="宋体" w:cs="宋体"/>
          <w:lang w:eastAsia="zh-CN"/>
        </w:rPr>
        <w:t>生</w:t>
      </w:r>
      <w:r>
        <w:rPr>
          <w:rFonts w:hint="eastAsia" w:ascii="宋体" w:hAnsi="宋体" w:eastAsia="宋体" w:cs="宋体"/>
        </w:rPr>
        <w:t>为本 学生满意度高</w:t>
      </w:r>
      <w:bookmarkEnd w:id="47"/>
      <w:bookmarkEnd w:id="48"/>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lang w:eastAsia="zh-CN"/>
        </w:rPr>
        <w:t>学院</w:t>
      </w:r>
      <w:r>
        <w:rPr>
          <w:rFonts w:hint="eastAsia" w:ascii="宋体" w:hAnsi="宋体" w:cs="宋体"/>
          <w:sz w:val="24"/>
          <w:szCs w:val="24"/>
        </w:rPr>
        <w:t>注重学生职业成长和职业素养养成，围绕高素质复合型技术技能人才培养目标的实现，构建了立体多维职业素养教育课程和教学内容体系。重视学生理想信念的引导、重视工匠精神与专业教学的融合、专业教育与创新创业教育的融合，优化育人环境、开展教学方法改革等，由“学习者中心”的教学改革到形成教学生态转变，在教学实施中做到了思政教学有温度、创新创业教育有深度、职业精神培育有广度，学生获得感强，满意度高。近年来，</w:t>
      </w:r>
      <w:r>
        <w:rPr>
          <w:rFonts w:hint="eastAsia" w:ascii="宋体" w:hAnsi="宋体"/>
          <w:color w:val="000000"/>
          <w:sz w:val="24"/>
        </w:rPr>
        <w:t>学院毕业生对学院人才培养工作、就业指导服务、校园文化等均给予了高度评价，随着学院近年来持续加强内涵水平建设，评价结果正不断攀升。</w:t>
      </w:r>
    </w:p>
    <w:p>
      <w:pPr>
        <w:tabs>
          <w:tab w:val="left" w:pos="321"/>
        </w:tabs>
        <w:adjustRightInd w:val="0"/>
        <w:snapToGrid w:val="0"/>
        <w:spacing w:line="360" w:lineRule="auto"/>
        <w:jc w:val="center"/>
        <w:outlineLvl w:val="0"/>
        <w:rPr>
          <w:rFonts w:ascii="宋体" w:hAnsi="宋体" w:cs="宋体"/>
          <w:b/>
          <w:color w:val="000000"/>
          <w:sz w:val="24"/>
          <w:szCs w:val="24"/>
        </w:rPr>
      </w:pPr>
      <w:bookmarkStart w:id="49" w:name="_Toc16351"/>
      <w:bookmarkStart w:id="50" w:name="_Toc16988"/>
      <w:r>
        <w:drawing>
          <wp:inline distT="0" distB="0" distL="114300" distR="114300">
            <wp:extent cx="4572000" cy="2379980"/>
            <wp:effectExtent l="4445" t="4445" r="14605" b="15875"/>
            <wp:docPr id="32" name="图表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bookmarkEnd w:id="49"/>
      <w:bookmarkEnd w:id="50"/>
    </w:p>
    <w:p>
      <w:pPr>
        <w:spacing w:line="360" w:lineRule="auto"/>
        <w:jc w:val="center"/>
        <w:rPr>
          <w:rFonts w:ascii="宋体" w:hAnsi="宋体"/>
          <w:b/>
          <w:sz w:val="18"/>
          <w:szCs w:val="18"/>
        </w:rPr>
      </w:pPr>
      <w:r>
        <w:rPr>
          <w:rFonts w:hint="eastAsia" w:ascii="宋体" w:hAnsi="宋体" w:cs="宋体"/>
          <w:b/>
          <w:color w:val="000000"/>
          <w:sz w:val="18"/>
          <w:szCs w:val="18"/>
        </w:rPr>
        <w:t>图1-</w:t>
      </w:r>
      <w:r>
        <w:rPr>
          <w:rFonts w:hint="eastAsia" w:ascii="宋体" w:hAnsi="宋体" w:cs="宋体"/>
          <w:b/>
          <w:color w:val="000000"/>
          <w:sz w:val="18"/>
          <w:szCs w:val="18"/>
          <w:lang w:val="en-US" w:eastAsia="zh-CN"/>
        </w:rPr>
        <w:t>11</w:t>
      </w:r>
      <w:r>
        <w:rPr>
          <w:rFonts w:hint="eastAsia" w:ascii="宋体" w:hAnsi="宋体" w:cs="宋体"/>
          <w:b/>
          <w:color w:val="000000"/>
          <w:sz w:val="18"/>
          <w:szCs w:val="18"/>
        </w:rPr>
        <w:t xml:space="preserve">  </w:t>
      </w:r>
      <w:r>
        <w:rPr>
          <w:rFonts w:hint="eastAsia" w:ascii="宋体" w:hAnsi="宋体"/>
          <w:b/>
          <w:sz w:val="18"/>
          <w:szCs w:val="18"/>
        </w:rPr>
        <w:t>学院毕业生对母校满意度</w:t>
      </w:r>
    </w:p>
    <w:p>
      <w:pPr>
        <w:tabs>
          <w:tab w:val="left" w:pos="321"/>
        </w:tabs>
        <w:adjustRightInd w:val="0"/>
        <w:snapToGrid w:val="0"/>
        <w:spacing w:line="360" w:lineRule="auto"/>
        <w:jc w:val="right"/>
        <w:outlineLvl w:val="0"/>
        <w:rPr>
          <w:rFonts w:ascii="宋体" w:hAnsi="宋体"/>
          <w:b/>
          <w:sz w:val="18"/>
          <w:szCs w:val="18"/>
        </w:rPr>
      </w:pPr>
      <w:bookmarkStart w:id="51" w:name="_Toc210"/>
      <w:bookmarkStart w:id="52" w:name="_Toc9820"/>
      <w:bookmarkStart w:id="53" w:name="_Toc27618"/>
      <w:bookmarkStart w:id="54" w:name="_Toc19584"/>
      <w:bookmarkStart w:id="55" w:name="_Toc7205"/>
      <w:r>
        <w:rPr>
          <w:rFonts w:hint="eastAsia" w:ascii="宋体" w:hAnsi="宋体"/>
          <w:b/>
          <w:sz w:val="18"/>
          <w:szCs w:val="18"/>
        </w:rPr>
        <w:t>数据来源：</w:t>
      </w:r>
      <w:bookmarkEnd w:id="51"/>
      <w:bookmarkEnd w:id="52"/>
      <w:bookmarkEnd w:id="53"/>
      <w:r>
        <w:rPr>
          <w:rFonts w:hint="eastAsia" w:ascii="宋体" w:hAnsi="宋体"/>
          <w:b/>
          <w:sz w:val="18"/>
          <w:szCs w:val="18"/>
        </w:rPr>
        <w:t>全国高职院校状态数据采集与管理系统</w:t>
      </w:r>
      <w:bookmarkEnd w:id="54"/>
      <w:bookmarkEnd w:id="55"/>
    </w:p>
    <w:p>
      <w:pPr>
        <w:tabs>
          <w:tab w:val="left" w:pos="321"/>
        </w:tabs>
        <w:adjustRightInd w:val="0"/>
        <w:snapToGrid w:val="0"/>
        <w:spacing w:line="360" w:lineRule="auto"/>
        <w:jc w:val="center"/>
        <w:outlineLvl w:val="0"/>
        <w:rPr>
          <w:rFonts w:ascii="宋体" w:hAnsi="宋体"/>
          <w:b/>
          <w:sz w:val="18"/>
          <w:szCs w:val="18"/>
        </w:rPr>
      </w:pPr>
      <w:bookmarkStart w:id="56" w:name="_Toc32163"/>
      <w:bookmarkStart w:id="57" w:name="_Toc14071"/>
      <w:r>
        <w:drawing>
          <wp:inline distT="0" distB="0" distL="114300" distR="114300">
            <wp:extent cx="4572000" cy="2000250"/>
            <wp:effectExtent l="5080" t="4445" r="13970" b="14605"/>
            <wp:docPr id="118" name="图表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bookmarkEnd w:id="56"/>
      <w:bookmarkEnd w:id="57"/>
    </w:p>
    <w:p>
      <w:pPr>
        <w:spacing w:line="360" w:lineRule="auto"/>
        <w:jc w:val="center"/>
        <w:rPr>
          <w:rFonts w:ascii="宋体" w:hAnsi="宋体"/>
          <w:b/>
          <w:sz w:val="18"/>
          <w:szCs w:val="18"/>
        </w:rPr>
      </w:pPr>
      <w:r>
        <w:rPr>
          <w:rFonts w:hint="eastAsia" w:ascii="宋体" w:hAnsi="宋体" w:cs="宋体"/>
          <w:b/>
          <w:color w:val="000000"/>
          <w:sz w:val="18"/>
          <w:szCs w:val="18"/>
        </w:rPr>
        <w:t>图1-</w:t>
      </w:r>
      <w:r>
        <w:rPr>
          <w:rFonts w:hint="eastAsia" w:ascii="宋体" w:hAnsi="宋体" w:cs="宋体"/>
          <w:b/>
          <w:color w:val="000000"/>
          <w:sz w:val="18"/>
          <w:szCs w:val="18"/>
          <w:lang w:val="en-US" w:eastAsia="zh-CN"/>
        </w:rPr>
        <w:t>12</w:t>
      </w:r>
      <w:r>
        <w:rPr>
          <w:rFonts w:hint="eastAsia" w:ascii="宋体" w:hAnsi="宋体" w:cs="宋体"/>
          <w:b/>
          <w:color w:val="000000"/>
          <w:sz w:val="18"/>
          <w:szCs w:val="18"/>
        </w:rPr>
        <w:t xml:space="preserve">  </w:t>
      </w:r>
      <w:r>
        <w:rPr>
          <w:rFonts w:hint="eastAsia" w:ascii="宋体" w:hAnsi="宋体"/>
          <w:b/>
          <w:sz w:val="18"/>
          <w:szCs w:val="18"/>
        </w:rPr>
        <w:t>学院在校生对学院教育教学满意度</w:t>
      </w:r>
    </w:p>
    <w:p>
      <w:pPr>
        <w:tabs>
          <w:tab w:val="left" w:pos="321"/>
        </w:tabs>
        <w:adjustRightInd w:val="0"/>
        <w:snapToGrid w:val="0"/>
        <w:spacing w:line="360" w:lineRule="auto"/>
        <w:jc w:val="right"/>
        <w:outlineLvl w:val="0"/>
        <w:rPr>
          <w:rFonts w:ascii="宋体" w:hAnsi="宋体"/>
          <w:b/>
          <w:sz w:val="18"/>
          <w:szCs w:val="18"/>
        </w:rPr>
      </w:pPr>
      <w:bookmarkStart w:id="58" w:name="_Toc31988"/>
      <w:bookmarkStart w:id="59" w:name="_Toc20577"/>
      <w:bookmarkStart w:id="60" w:name="_Toc10943"/>
      <w:bookmarkStart w:id="61" w:name="_Toc1835"/>
      <w:bookmarkStart w:id="62" w:name="_Toc9816"/>
      <w:r>
        <w:rPr>
          <w:rFonts w:hint="eastAsia" w:ascii="宋体" w:hAnsi="宋体"/>
          <w:b/>
          <w:sz w:val="18"/>
          <w:szCs w:val="18"/>
        </w:rPr>
        <w:t>数据来源：</w:t>
      </w:r>
      <w:r>
        <w:rPr>
          <w:rFonts w:hint="eastAsia" w:ascii="宋体" w:hAnsi="宋体" w:cs="宋体"/>
          <w:b/>
          <w:bCs/>
          <w:sz w:val="18"/>
          <w:szCs w:val="18"/>
        </w:rPr>
        <w:t>湖南化工职业技术学院</w:t>
      </w:r>
      <w:bookmarkEnd w:id="58"/>
      <w:bookmarkEnd w:id="59"/>
      <w:bookmarkEnd w:id="60"/>
      <w:r>
        <w:rPr>
          <w:rFonts w:hint="eastAsia" w:ascii="宋体" w:hAnsi="宋体"/>
          <w:b/>
          <w:sz w:val="18"/>
          <w:szCs w:val="18"/>
          <w:lang w:eastAsia="zh-CN"/>
        </w:rPr>
        <w:t>抽样调查数据</w:t>
      </w:r>
      <w:bookmarkEnd w:id="61"/>
      <w:bookmarkEnd w:id="62"/>
    </w:p>
    <w:p>
      <w:pPr>
        <w:pStyle w:val="3"/>
        <w:ind w:firstLine="562"/>
        <w:rPr>
          <w:rFonts w:ascii="楷体_GB2312" w:hAnsi="楷体_GB2312" w:eastAsia="楷体_GB2312" w:cs="楷体_GB2312"/>
          <w:sz w:val="28"/>
          <w:szCs w:val="28"/>
        </w:rPr>
      </w:pPr>
      <w:bookmarkStart w:id="63" w:name="_Toc23169_WPSOffice_Level2"/>
      <w:bookmarkStart w:id="64" w:name="_Toc12182"/>
      <w:r>
        <w:rPr>
          <w:rFonts w:hint="eastAsia" w:ascii="楷体_GB2312" w:hAnsi="楷体_GB2312" w:eastAsia="楷体_GB2312" w:cs="楷体_GB2312"/>
          <w:sz w:val="28"/>
          <w:szCs w:val="28"/>
        </w:rPr>
        <w:t xml:space="preserve">1.2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就业质量</w:t>
      </w:r>
      <w:bookmarkEnd w:id="63"/>
      <w:bookmarkEnd w:id="64"/>
    </w:p>
    <w:p>
      <w:pPr>
        <w:adjustRightInd w:val="0"/>
        <w:snapToGrid w:val="0"/>
        <w:spacing w:line="360" w:lineRule="auto"/>
        <w:ind w:firstLine="480" w:firstLineChars="200"/>
        <w:rPr>
          <w:rFonts w:ascii="宋体" w:hAnsi="宋体"/>
          <w:sz w:val="24"/>
        </w:rPr>
      </w:pPr>
      <w:r>
        <w:rPr>
          <w:rFonts w:hint="eastAsia" w:ascii="宋体" w:hAnsi="宋体"/>
          <w:sz w:val="24"/>
        </w:rPr>
        <w:t>今年，面对新冠肺炎疫情造成的严重冲击，</w:t>
      </w:r>
      <w:r>
        <w:rPr>
          <w:rFonts w:hint="eastAsia" w:ascii="宋体" w:hAnsi="宋体"/>
          <w:sz w:val="24"/>
          <w:lang w:val="en-US" w:eastAsia="zh-CN"/>
        </w:rPr>
        <w:t>学院</w:t>
      </w:r>
      <w:r>
        <w:rPr>
          <w:rFonts w:hint="eastAsia" w:ascii="宋体" w:hAnsi="宋体"/>
          <w:sz w:val="24"/>
        </w:rPr>
        <w:t>全力以赴应对“最难就业季”，打了一场漂亮的攻坚仗。</w:t>
      </w:r>
      <w:r>
        <w:rPr>
          <w:rFonts w:hint="eastAsia" w:ascii="宋体" w:hAnsi="宋体"/>
          <w:sz w:val="24"/>
          <w:lang w:eastAsia="zh-CN"/>
        </w:rPr>
        <w:t>特别是强化了</w:t>
      </w:r>
      <w:r>
        <w:rPr>
          <w:rFonts w:hint="eastAsia" w:ascii="宋体" w:hAnsi="宋体"/>
          <w:sz w:val="24"/>
        </w:rPr>
        <w:t>对建档立卡贫困学生进行一对一精准帮扶，确保有就业意愿的建档立卡贫困学生100%就业</w:t>
      </w:r>
      <w:r>
        <w:rPr>
          <w:rFonts w:hint="eastAsia" w:ascii="宋体" w:hAnsi="宋体"/>
          <w:sz w:val="24"/>
          <w:lang w:eastAsia="zh-CN"/>
        </w:rPr>
        <w:t>；升级了</w:t>
      </w:r>
      <w:r>
        <w:rPr>
          <w:rFonts w:hint="eastAsia" w:ascii="宋体" w:hAnsi="宋体"/>
          <w:sz w:val="24"/>
        </w:rPr>
        <w:t>就业帮扶“四项工程”</w:t>
      </w:r>
      <w:r>
        <w:rPr>
          <w:rFonts w:hint="eastAsia" w:ascii="宋体" w:hAnsi="宋体"/>
          <w:sz w:val="24"/>
          <w:lang w:eastAsia="zh-CN"/>
        </w:rPr>
        <w:t>，</w:t>
      </w:r>
      <w:r>
        <w:rPr>
          <w:rFonts w:hint="eastAsia" w:ascii="宋体" w:hAnsi="宋体"/>
          <w:sz w:val="24"/>
        </w:rPr>
        <w:t>加强就业困难毕业生的服务力度，</w:t>
      </w:r>
      <w:r>
        <w:rPr>
          <w:rFonts w:hint="eastAsia" w:ascii="宋体" w:hAnsi="宋体"/>
          <w:sz w:val="24"/>
          <w:lang w:eastAsia="zh-CN"/>
        </w:rPr>
        <w:t>做好了</w:t>
      </w:r>
      <w:r>
        <w:rPr>
          <w:rFonts w:hint="eastAsia" w:ascii="宋体" w:hAnsi="宋体"/>
          <w:sz w:val="24"/>
        </w:rPr>
        <w:t>就业困难毕业生帮扶</w:t>
      </w:r>
      <w:r>
        <w:rPr>
          <w:rFonts w:hint="eastAsia" w:ascii="宋体" w:hAnsi="宋体"/>
          <w:sz w:val="24"/>
          <w:lang w:eastAsia="zh-CN"/>
        </w:rPr>
        <w:t>工作</w:t>
      </w:r>
      <w:r>
        <w:rPr>
          <w:rFonts w:hint="eastAsia" w:ascii="宋体" w:hAnsi="宋体"/>
          <w:sz w:val="24"/>
        </w:rPr>
        <w:t>，有效保证了毕业生就业率和就业质量。</w:t>
      </w:r>
      <w:r>
        <w:rPr>
          <w:rFonts w:hint="eastAsia" w:ascii="宋体" w:hAnsi="宋体"/>
          <w:sz w:val="24"/>
          <w:lang w:eastAsia="zh-CN"/>
        </w:rPr>
        <w:t>今年</w:t>
      </w:r>
      <w:r>
        <w:rPr>
          <w:rFonts w:hint="eastAsia" w:ascii="宋体" w:hAnsi="宋体"/>
          <w:sz w:val="24"/>
          <w:lang w:val="en-US" w:eastAsia="zh-CN"/>
        </w:rPr>
        <w:t>12月，</w:t>
      </w:r>
      <w:r>
        <w:rPr>
          <w:rFonts w:hint="eastAsia" w:ascii="宋体" w:hAnsi="宋体"/>
          <w:sz w:val="24"/>
        </w:rPr>
        <w:t>学院连续</w:t>
      </w:r>
      <w:r>
        <w:rPr>
          <w:rFonts w:hint="eastAsia" w:ascii="宋体" w:hAnsi="宋体"/>
          <w:sz w:val="24"/>
          <w:lang w:eastAsia="zh-CN"/>
        </w:rPr>
        <w:t>第六次</w:t>
      </w:r>
      <w:r>
        <w:rPr>
          <w:rFonts w:hint="eastAsia" w:ascii="宋体" w:hAnsi="宋体"/>
          <w:sz w:val="24"/>
        </w:rPr>
        <w:t>荣获湖南省普通高校就业创业工作“一把手工程”优秀单位</w:t>
      </w:r>
      <w:r>
        <w:rPr>
          <w:rFonts w:hint="eastAsia" w:ascii="宋体" w:hAnsi="宋体"/>
          <w:spacing w:val="-10"/>
          <w:sz w:val="24"/>
        </w:rPr>
        <w:t>。</w:t>
      </w:r>
    </w:p>
    <w:p>
      <w:pPr>
        <w:pStyle w:val="4"/>
        <w:ind w:firstLine="482"/>
        <w:rPr>
          <w:rFonts w:hint="default" w:ascii="宋体" w:hAnsi="宋体" w:eastAsia="宋体" w:cs="宋体"/>
          <w:lang w:val="en-US" w:eastAsia="zh-CN"/>
        </w:rPr>
      </w:pPr>
      <w:bookmarkStart w:id="65" w:name="_Toc25156_WPSOffice_Level3"/>
      <w:bookmarkStart w:id="66" w:name="_Toc8876"/>
      <w:r>
        <w:rPr>
          <w:rFonts w:hint="eastAsia" w:ascii="宋体" w:hAnsi="宋体" w:eastAsia="宋体" w:cs="宋体"/>
        </w:rPr>
        <w:t xml:space="preserve">1.2.1 </w:t>
      </w:r>
      <w:r>
        <w:rPr>
          <w:rFonts w:ascii="宋体" w:hAnsi="宋体" w:eastAsia="宋体" w:cs="宋体"/>
        </w:rPr>
        <w:t xml:space="preserve"> </w:t>
      </w:r>
      <w:r>
        <w:rPr>
          <w:rFonts w:hint="eastAsia" w:ascii="宋体" w:hAnsi="宋体" w:eastAsia="宋体" w:cs="宋体"/>
        </w:rPr>
        <w:t>毕业生就业率</w:t>
      </w:r>
      <w:bookmarkEnd w:id="65"/>
      <w:r>
        <w:rPr>
          <w:rFonts w:hint="eastAsia" w:ascii="宋体" w:hAnsi="宋体" w:eastAsia="宋体" w:cs="宋体"/>
          <w:lang w:val="en-US" w:eastAsia="zh-CN"/>
        </w:rPr>
        <w:t>总体稳定</w:t>
      </w:r>
      <w:bookmarkEnd w:id="66"/>
    </w:p>
    <w:p>
      <w:pPr>
        <w:adjustRightInd w:val="0"/>
        <w:snapToGrid w:val="0"/>
        <w:spacing w:line="360" w:lineRule="auto"/>
        <w:ind w:firstLine="480" w:firstLineChars="200"/>
        <w:rPr>
          <w:rFonts w:ascii="宋体" w:hAnsi="宋体"/>
          <w:sz w:val="24"/>
        </w:rPr>
      </w:pPr>
      <w:r>
        <w:rPr>
          <w:rFonts w:hint="eastAsia" w:ascii="宋体" w:hAnsi="宋体"/>
          <w:sz w:val="24"/>
        </w:rPr>
        <w:t>据全国高职院校状态数据采集与管理系统和湖南省大中专毕业生就业指导中心数据显示：</w:t>
      </w:r>
      <w:r>
        <w:rPr>
          <w:rFonts w:hint="eastAsia" w:ascii="宋体" w:hAnsi="宋体"/>
          <w:sz w:val="24"/>
          <w:lang w:val="en-US" w:eastAsia="zh-CN"/>
        </w:rPr>
        <w:t>截止9月30日，学院2020届毕业生初次就业率达91.7%，高于湖南省</w:t>
      </w:r>
      <w:r>
        <w:rPr>
          <w:rFonts w:hint="eastAsia" w:ascii="宋体" w:hAnsi="宋体"/>
          <w:sz w:val="24"/>
        </w:rPr>
        <w:t>本科</w:t>
      </w:r>
      <w:r>
        <w:rPr>
          <w:rFonts w:hint="eastAsia" w:ascii="宋体" w:hAnsi="宋体"/>
          <w:sz w:val="24"/>
          <w:lang w:val="en-US" w:eastAsia="zh-CN"/>
        </w:rPr>
        <w:t>、高职高专院校</w:t>
      </w:r>
      <w:r>
        <w:rPr>
          <w:rFonts w:hint="eastAsia" w:ascii="宋体" w:hAnsi="宋体"/>
          <w:sz w:val="24"/>
        </w:rPr>
        <w:t>毕业生</w:t>
      </w:r>
      <w:r>
        <w:rPr>
          <w:rFonts w:hint="eastAsia" w:ascii="宋体" w:hAnsi="宋体"/>
          <w:sz w:val="24"/>
          <w:lang w:val="en-US" w:eastAsia="zh-CN"/>
        </w:rPr>
        <w:t>平均</w:t>
      </w:r>
      <w:r>
        <w:rPr>
          <w:rFonts w:hint="eastAsia" w:ascii="宋体" w:hAnsi="宋体"/>
          <w:sz w:val="24"/>
        </w:rPr>
        <w:t>就业率。</w:t>
      </w:r>
    </w:p>
    <w:p>
      <w:pPr>
        <w:adjustRightInd w:val="0"/>
        <w:snapToGrid w:val="0"/>
        <w:spacing w:line="360" w:lineRule="auto"/>
        <w:jc w:val="center"/>
        <w:rPr>
          <w:rFonts w:ascii="宋体" w:hAnsi="宋体"/>
          <w:sz w:val="24"/>
        </w:rPr>
      </w:pPr>
      <w:r>
        <w:drawing>
          <wp:inline distT="0" distB="0" distL="114300" distR="114300">
            <wp:extent cx="4572000" cy="2019935"/>
            <wp:effectExtent l="4445" t="4445" r="14605" b="13970"/>
            <wp:docPr id="16"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pPr>
        <w:jc w:val="center"/>
        <w:rPr>
          <w:rFonts w:ascii="宋体" w:hAnsi="宋体"/>
          <w:b/>
          <w:sz w:val="18"/>
          <w:szCs w:val="18"/>
        </w:rPr>
      </w:pPr>
      <w:r>
        <w:rPr>
          <w:rFonts w:hint="eastAsia" w:ascii="宋体" w:hAnsi="宋体"/>
          <w:b/>
          <w:sz w:val="18"/>
          <w:szCs w:val="18"/>
        </w:rPr>
        <w:t>图1-</w:t>
      </w:r>
      <w:r>
        <w:rPr>
          <w:rFonts w:hint="eastAsia" w:ascii="宋体" w:hAnsi="宋体"/>
          <w:b/>
          <w:sz w:val="18"/>
          <w:szCs w:val="18"/>
          <w:lang w:val="en-US" w:eastAsia="zh-CN"/>
        </w:rPr>
        <w:t>13</w:t>
      </w:r>
      <w:r>
        <w:rPr>
          <w:rFonts w:hint="eastAsia" w:ascii="宋体" w:hAnsi="宋体"/>
          <w:b/>
          <w:sz w:val="18"/>
          <w:szCs w:val="18"/>
        </w:rPr>
        <w:t xml:space="preserve"> </w:t>
      </w:r>
      <w:r>
        <w:rPr>
          <w:rFonts w:ascii="宋体" w:hAnsi="宋体"/>
          <w:b/>
          <w:sz w:val="18"/>
          <w:szCs w:val="18"/>
        </w:rPr>
        <w:t xml:space="preserve"> </w:t>
      </w:r>
      <w:r>
        <w:rPr>
          <w:rFonts w:hint="eastAsia" w:ascii="宋体" w:hAnsi="宋体"/>
          <w:b/>
          <w:sz w:val="18"/>
          <w:szCs w:val="18"/>
        </w:rPr>
        <w:t>学院20</w:t>
      </w:r>
      <w:r>
        <w:rPr>
          <w:rFonts w:hint="eastAsia" w:ascii="宋体" w:hAnsi="宋体"/>
          <w:b/>
          <w:sz w:val="18"/>
          <w:szCs w:val="18"/>
          <w:lang w:val="en-US" w:eastAsia="zh-CN"/>
        </w:rPr>
        <w:t>20</w:t>
      </w:r>
      <w:r>
        <w:rPr>
          <w:rFonts w:hint="eastAsia" w:ascii="宋体" w:hAnsi="宋体"/>
          <w:b/>
          <w:sz w:val="18"/>
          <w:szCs w:val="18"/>
        </w:rPr>
        <w:t>届毕业生就业率情况示意图</w:t>
      </w:r>
    </w:p>
    <w:p>
      <w:pPr>
        <w:jc w:val="right"/>
        <w:rPr>
          <w:rFonts w:hint="eastAsia" w:ascii="宋体" w:hAnsi="宋体" w:eastAsia="宋体"/>
          <w:b/>
          <w:sz w:val="18"/>
          <w:szCs w:val="18"/>
          <w:lang w:eastAsia="zh-CN"/>
        </w:rPr>
      </w:pPr>
      <w:r>
        <w:rPr>
          <w:rFonts w:hint="eastAsia" w:ascii="宋体" w:hAnsi="宋体"/>
          <w:b/>
          <w:sz w:val="18"/>
          <w:szCs w:val="18"/>
        </w:rPr>
        <w:t>数据来源：全国高职院校状态数据采集与管理系统、</w:t>
      </w:r>
      <w:r>
        <w:rPr>
          <w:rFonts w:hint="eastAsia" w:ascii="宋体" w:hAnsi="宋体"/>
          <w:b/>
          <w:sz w:val="18"/>
          <w:szCs w:val="18"/>
          <w:lang w:val="en-US" w:eastAsia="zh-CN"/>
        </w:rPr>
        <w:t>凤凰网</w:t>
      </w:r>
    </w:p>
    <w:p>
      <w:pPr>
        <w:pStyle w:val="4"/>
        <w:ind w:firstLine="482"/>
        <w:rPr>
          <w:rFonts w:hint="default" w:ascii="宋体" w:hAnsi="宋体" w:eastAsia="宋体" w:cs="宋体"/>
          <w:lang w:val="en-US" w:eastAsia="zh-CN"/>
        </w:rPr>
      </w:pPr>
      <w:bookmarkStart w:id="67" w:name="_Toc25719_WPSOffice_Level3"/>
      <w:bookmarkStart w:id="68" w:name="_Toc7725"/>
      <w:r>
        <w:rPr>
          <w:rFonts w:hint="eastAsia" w:ascii="宋体" w:hAnsi="宋体" w:eastAsia="宋体" w:cs="宋体"/>
        </w:rPr>
        <w:t xml:space="preserve">1.2.2 </w:t>
      </w:r>
      <w:r>
        <w:rPr>
          <w:rFonts w:ascii="宋体" w:hAnsi="宋体" w:eastAsia="宋体" w:cs="宋体"/>
        </w:rPr>
        <w:t xml:space="preserve"> </w:t>
      </w:r>
      <w:r>
        <w:rPr>
          <w:rFonts w:hint="eastAsia" w:ascii="宋体" w:hAnsi="宋体" w:eastAsia="宋体" w:cs="宋体"/>
        </w:rPr>
        <w:t>毕业生就业相关度</w:t>
      </w:r>
      <w:bookmarkEnd w:id="67"/>
      <w:r>
        <w:rPr>
          <w:rFonts w:hint="eastAsia" w:ascii="宋体" w:hAnsi="宋体" w:eastAsia="宋体" w:cs="宋体"/>
          <w:lang w:val="en-US" w:eastAsia="zh-CN"/>
        </w:rPr>
        <w:t>保持较高水平</w:t>
      </w:r>
      <w:bookmarkEnd w:id="68"/>
    </w:p>
    <w:p>
      <w:pPr>
        <w:adjustRightInd w:val="0"/>
        <w:snapToGrid w:val="0"/>
        <w:spacing w:line="360" w:lineRule="auto"/>
        <w:ind w:firstLine="480" w:firstLineChars="200"/>
        <w:rPr>
          <w:rFonts w:ascii="宋体" w:hAnsi="宋体"/>
          <w:sz w:val="24"/>
        </w:rPr>
      </w:pPr>
      <w:r>
        <w:rPr>
          <w:rFonts w:hint="eastAsia" w:ascii="宋体" w:hAnsi="宋体"/>
          <w:sz w:val="24"/>
        </w:rPr>
        <w:t>学院毕业生就业的专业相关度整体较高，2016届、2017届、2018届</w:t>
      </w:r>
      <w:r>
        <w:rPr>
          <w:rFonts w:hint="eastAsia" w:ascii="宋体" w:hAnsi="宋体"/>
          <w:sz w:val="24"/>
          <w:lang w:eastAsia="zh-CN"/>
        </w:rPr>
        <w:t>、</w:t>
      </w:r>
      <w:r>
        <w:rPr>
          <w:rFonts w:hint="eastAsia" w:ascii="宋体" w:hAnsi="宋体"/>
          <w:sz w:val="24"/>
        </w:rPr>
        <w:t>2019届</w:t>
      </w:r>
      <w:r>
        <w:rPr>
          <w:rFonts w:hint="eastAsia" w:ascii="宋体" w:hAnsi="宋体"/>
          <w:sz w:val="24"/>
          <w:lang w:val="en-US" w:eastAsia="zh-CN"/>
        </w:rPr>
        <w:t>和2020届</w:t>
      </w:r>
      <w:r>
        <w:rPr>
          <w:rFonts w:hint="eastAsia" w:ascii="宋体" w:hAnsi="宋体"/>
          <w:sz w:val="24"/>
        </w:rPr>
        <w:t>毕业生对口就业率分别为93.74%、93.74%、93.25%、95.08%</w:t>
      </w:r>
      <w:r>
        <w:rPr>
          <w:rFonts w:hint="eastAsia" w:ascii="宋体" w:hAnsi="宋体"/>
          <w:sz w:val="24"/>
          <w:lang w:eastAsia="zh-CN"/>
        </w:rPr>
        <w:t>、</w:t>
      </w:r>
      <w:r>
        <w:rPr>
          <w:rFonts w:hint="eastAsia" w:ascii="宋体" w:hAnsi="宋体"/>
          <w:sz w:val="24"/>
          <w:lang w:val="en-US" w:eastAsia="zh-CN"/>
        </w:rPr>
        <w:t>91.86</w:t>
      </w:r>
      <w:r>
        <w:rPr>
          <w:rFonts w:hint="eastAsia" w:ascii="宋体" w:hAnsi="宋体" w:cs="宋体"/>
          <w:sz w:val="24"/>
          <w:szCs w:val="24"/>
        </w:rPr>
        <w:t>（如图1-</w:t>
      </w:r>
      <w:r>
        <w:rPr>
          <w:rFonts w:hint="eastAsia" w:ascii="宋体" w:hAnsi="宋体" w:cs="宋体"/>
          <w:sz w:val="24"/>
          <w:szCs w:val="24"/>
          <w:lang w:val="en-US" w:eastAsia="zh-CN"/>
        </w:rPr>
        <w:t>14</w:t>
      </w:r>
      <w:r>
        <w:rPr>
          <w:rFonts w:hint="eastAsia" w:ascii="宋体" w:hAnsi="宋体" w:cs="宋体"/>
          <w:sz w:val="24"/>
          <w:szCs w:val="24"/>
        </w:rPr>
        <w:t>所示）</w:t>
      </w:r>
      <w:r>
        <w:rPr>
          <w:rFonts w:hint="eastAsia" w:ascii="宋体" w:hAnsi="宋体"/>
          <w:sz w:val="24"/>
        </w:rPr>
        <w:t>。精细化工技术、高分子材料工程技术、工业过程自动化技术、机电一体化技术和应用化工技术专业</w:t>
      </w:r>
      <w:r>
        <w:rPr>
          <w:rFonts w:hint="eastAsia" w:ascii="宋体" w:hAnsi="宋体"/>
          <w:sz w:val="24"/>
          <w:lang w:val="en-US" w:eastAsia="zh-CN"/>
        </w:rPr>
        <w:t>等骨干专业毕业生就业</w:t>
      </w:r>
      <w:r>
        <w:rPr>
          <w:rFonts w:hint="eastAsia" w:ascii="宋体" w:hAnsi="宋体"/>
          <w:sz w:val="24"/>
        </w:rPr>
        <w:t>专业相关度较高</w:t>
      </w:r>
      <w:r>
        <w:rPr>
          <w:rFonts w:hint="eastAsia" w:ascii="宋体" w:hAnsi="宋体"/>
          <w:sz w:val="24"/>
          <w:lang w:eastAsia="zh-CN"/>
        </w:rPr>
        <w:t>，</w:t>
      </w:r>
      <w:r>
        <w:rPr>
          <w:rFonts w:hint="eastAsia" w:ascii="宋体" w:hAnsi="宋体"/>
          <w:sz w:val="24"/>
          <w:lang w:val="en-US" w:eastAsia="zh-CN"/>
        </w:rPr>
        <w:t>达95%以上</w:t>
      </w:r>
      <w:r>
        <w:rPr>
          <w:rFonts w:hint="eastAsia" w:ascii="宋体" w:hAnsi="宋体"/>
          <w:sz w:val="24"/>
        </w:rPr>
        <w:t>。</w:t>
      </w:r>
    </w:p>
    <w:p>
      <w:pPr>
        <w:tabs>
          <w:tab w:val="left" w:pos="321"/>
        </w:tabs>
        <w:adjustRightInd w:val="0"/>
        <w:snapToGrid w:val="0"/>
        <w:spacing w:line="360" w:lineRule="auto"/>
        <w:jc w:val="center"/>
        <w:outlineLvl w:val="0"/>
      </w:pPr>
      <w:bookmarkStart w:id="69" w:name="_Toc22214"/>
      <w:bookmarkStart w:id="70" w:name="_Toc27084"/>
      <w:r>
        <w:drawing>
          <wp:inline distT="0" distB="0" distL="114300" distR="114300">
            <wp:extent cx="4749800" cy="2225675"/>
            <wp:effectExtent l="4445" t="5080" r="8255" b="17145"/>
            <wp:docPr id="10"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bookmarkEnd w:id="69"/>
      <w:bookmarkEnd w:id="70"/>
    </w:p>
    <w:p>
      <w:pPr>
        <w:jc w:val="center"/>
        <w:rPr>
          <w:rFonts w:ascii="宋体" w:hAnsi="宋体"/>
          <w:b/>
          <w:sz w:val="18"/>
          <w:szCs w:val="18"/>
        </w:rPr>
      </w:pPr>
      <w:r>
        <w:rPr>
          <w:rFonts w:hint="eastAsia" w:ascii="宋体" w:hAnsi="宋体"/>
          <w:b/>
          <w:sz w:val="18"/>
          <w:szCs w:val="18"/>
        </w:rPr>
        <w:t>图1-1</w:t>
      </w:r>
      <w:r>
        <w:rPr>
          <w:rFonts w:hint="eastAsia" w:ascii="宋体" w:hAnsi="宋体"/>
          <w:b/>
          <w:sz w:val="18"/>
          <w:szCs w:val="18"/>
          <w:lang w:val="en-US" w:eastAsia="zh-CN"/>
        </w:rPr>
        <w:t>4</w:t>
      </w:r>
      <w:r>
        <w:rPr>
          <w:rFonts w:hint="eastAsia" w:ascii="宋体" w:hAnsi="宋体"/>
          <w:b/>
          <w:sz w:val="18"/>
          <w:szCs w:val="18"/>
        </w:rPr>
        <w:t xml:space="preserve">  学院20</w:t>
      </w:r>
      <w:r>
        <w:rPr>
          <w:rFonts w:hint="eastAsia" w:ascii="宋体" w:hAnsi="宋体"/>
          <w:b/>
          <w:sz w:val="18"/>
          <w:szCs w:val="18"/>
          <w:lang w:val="en-US" w:eastAsia="zh-CN"/>
        </w:rPr>
        <w:t>20</w:t>
      </w:r>
      <w:r>
        <w:rPr>
          <w:rFonts w:hint="eastAsia" w:ascii="宋体" w:hAnsi="宋体"/>
          <w:b/>
          <w:sz w:val="18"/>
          <w:szCs w:val="18"/>
        </w:rPr>
        <w:t>届毕业生就业</w:t>
      </w:r>
      <w:r>
        <w:rPr>
          <w:rFonts w:hint="eastAsia" w:ascii="宋体" w:hAnsi="宋体"/>
          <w:b/>
          <w:sz w:val="18"/>
          <w:szCs w:val="18"/>
          <w:lang w:eastAsia="zh-CN"/>
        </w:rPr>
        <w:t>相关度</w:t>
      </w:r>
      <w:r>
        <w:rPr>
          <w:rFonts w:hint="eastAsia" w:ascii="宋体" w:hAnsi="宋体"/>
          <w:b/>
          <w:sz w:val="18"/>
          <w:szCs w:val="18"/>
        </w:rPr>
        <w:t>情况示意图</w:t>
      </w:r>
    </w:p>
    <w:p>
      <w:pPr>
        <w:jc w:val="right"/>
        <w:rPr>
          <w:rFonts w:ascii="宋体" w:hAnsi="宋体"/>
          <w:b/>
          <w:sz w:val="18"/>
          <w:szCs w:val="18"/>
        </w:rPr>
      </w:pPr>
      <w:r>
        <w:rPr>
          <w:rFonts w:hint="eastAsia" w:ascii="宋体" w:hAnsi="宋体"/>
          <w:b/>
          <w:sz w:val="18"/>
          <w:szCs w:val="18"/>
        </w:rPr>
        <w:t>数据来源：全国高职院校状态数据采集与管理系统、湖南省高职质量年报（20</w:t>
      </w:r>
      <w:r>
        <w:rPr>
          <w:rFonts w:hint="eastAsia" w:ascii="宋体" w:hAnsi="宋体"/>
          <w:b/>
          <w:sz w:val="18"/>
          <w:szCs w:val="18"/>
          <w:lang w:val="en-US" w:eastAsia="zh-CN"/>
        </w:rPr>
        <w:t>20</w:t>
      </w:r>
      <w:r>
        <w:rPr>
          <w:rFonts w:hint="eastAsia" w:ascii="宋体" w:hAnsi="宋体"/>
          <w:b/>
          <w:sz w:val="18"/>
          <w:szCs w:val="18"/>
        </w:rPr>
        <w:t>）</w:t>
      </w:r>
    </w:p>
    <w:p>
      <w:pPr>
        <w:pStyle w:val="4"/>
        <w:ind w:firstLine="482"/>
        <w:rPr>
          <w:rFonts w:hint="eastAsia" w:ascii="宋体" w:hAnsi="宋体" w:eastAsia="宋体" w:cs="宋体"/>
          <w:highlight w:val="none"/>
          <w:lang w:eastAsia="zh-CN"/>
        </w:rPr>
      </w:pPr>
      <w:bookmarkStart w:id="71" w:name="_Toc345_WPSOffice_Level3"/>
      <w:bookmarkStart w:id="72" w:name="_Toc22327"/>
      <w:r>
        <w:rPr>
          <w:rFonts w:hint="eastAsia" w:ascii="宋体" w:hAnsi="宋体" w:eastAsia="宋体" w:cs="宋体"/>
          <w:highlight w:val="none"/>
        </w:rPr>
        <w:t xml:space="preserve">1.2.3 </w:t>
      </w:r>
      <w:r>
        <w:rPr>
          <w:rFonts w:ascii="宋体" w:hAnsi="宋体" w:eastAsia="宋体" w:cs="宋体"/>
          <w:highlight w:val="none"/>
        </w:rPr>
        <w:t xml:space="preserve"> </w:t>
      </w:r>
      <w:r>
        <w:rPr>
          <w:rFonts w:hint="eastAsia" w:ascii="宋体" w:hAnsi="宋体" w:eastAsia="宋体" w:cs="宋体"/>
          <w:highlight w:val="none"/>
        </w:rPr>
        <w:t>毕业生</w:t>
      </w:r>
      <w:bookmarkEnd w:id="71"/>
      <w:r>
        <w:rPr>
          <w:rFonts w:hint="eastAsia" w:ascii="宋体" w:hAnsi="宋体" w:eastAsia="宋体" w:cs="宋体"/>
          <w:highlight w:val="none"/>
          <w:lang w:eastAsia="zh-CN"/>
        </w:rPr>
        <w:t>起薪点</w:t>
      </w:r>
      <w:r>
        <w:rPr>
          <w:rFonts w:hint="eastAsia" w:ascii="宋体" w:hAnsi="宋体" w:eastAsia="宋体" w:cs="宋体"/>
          <w:lang w:val="en-US" w:eastAsia="zh-CN"/>
        </w:rPr>
        <w:t>受疫情影响有所下降</w:t>
      </w:r>
      <w:bookmarkEnd w:id="72"/>
    </w:p>
    <w:p>
      <w:pPr>
        <w:adjustRightInd w:val="0"/>
        <w:snapToGrid w:val="0"/>
        <w:spacing w:line="360" w:lineRule="auto"/>
        <w:ind w:firstLine="480" w:firstLineChars="200"/>
        <w:rPr>
          <w:rFonts w:ascii="宋体" w:hAnsi="宋体"/>
          <w:sz w:val="24"/>
          <w:highlight w:val="none"/>
        </w:rPr>
      </w:pPr>
      <w:r>
        <w:rPr>
          <w:rFonts w:hint="eastAsia" w:ascii="宋体" w:hAnsi="宋体"/>
          <w:sz w:val="24"/>
          <w:highlight w:val="none"/>
          <w:lang w:eastAsia="zh-CN"/>
        </w:rPr>
        <w:t>整体来看，</w:t>
      </w:r>
      <w:r>
        <w:rPr>
          <w:rFonts w:hint="eastAsia" w:ascii="宋体" w:hAnsi="宋体"/>
          <w:sz w:val="24"/>
          <w:highlight w:val="none"/>
        </w:rPr>
        <w:t>学院近五届毕业生月收入水平明显高于全国</w:t>
      </w:r>
      <w:r>
        <w:rPr>
          <w:rFonts w:hint="eastAsia" w:ascii="宋体" w:hAnsi="宋体"/>
          <w:sz w:val="24"/>
          <w:highlight w:val="none"/>
          <w:lang w:eastAsia="zh-CN"/>
        </w:rPr>
        <w:t>、全省</w:t>
      </w:r>
      <w:r>
        <w:rPr>
          <w:rFonts w:hint="eastAsia" w:ascii="宋体" w:hAnsi="宋体"/>
          <w:sz w:val="24"/>
          <w:highlight w:val="none"/>
        </w:rPr>
        <w:t>高职院校平均水平。</w:t>
      </w:r>
      <w:r>
        <w:rPr>
          <w:rFonts w:hint="eastAsia" w:ascii="宋体" w:hAnsi="宋体"/>
          <w:sz w:val="24"/>
          <w:highlight w:val="none"/>
          <w:lang w:eastAsia="zh-CN"/>
        </w:rPr>
        <w:t>但受疫情影响，学院</w:t>
      </w:r>
      <w:r>
        <w:rPr>
          <w:rFonts w:hint="eastAsia" w:ascii="宋体" w:hAnsi="宋体"/>
          <w:sz w:val="24"/>
          <w:highlight w:val="none"/>
          <w:lang w:val="en-US" w:eastAsia="zh-CN"/>
        </w:rPr>
        <w:t>2020届毕业生起薪点回落至2018届水平，但应用化工技术</w:t>
      </w:r>
      <w:r>
        <w:rPr>
          <w:rFonts w:hint="eastAsia" w:ascii="宋体" w:hAnsi="宋体"/>
          <w:sz w:val="24"/>
          <w:highlight w:val="none"/>
        </w:rPr>
        <w:t>、</w:t>
      </w:r>
      <w:r>
        <w:rPr>
          <w:rFonts w:hint="eastAsia" w:ascii="宋体" w:hAnsi="宋体"/>
          <w:sz w:val="24"/>
          <w:highlight w:val="none"/>
          <w:lang w:eastAsia="zh-CN"/>
        </w:rPr>
        <w:t>工业分析技术等</w:t>
      </w:r>
      <w:r>
        <w:rPr>
          <w:rFonts w:hint="eastAsia" w:ascii="宋体" w:hAnsi="宋体"/>
          <w:sz w:val="24"/>
          <w:highlight w:val="none"/>
          <w:lang w:val="en-US" w:eastAsia="zh-CN"/>
        </w:rPr>
        <w:t>传统优势专业</w:t>
      </w:r>
      <w:r>
        <w:rPr>
          <w:rFonts w:hint="eastAsia" w:ascii="宋体" w:hAnsi="宋体"/>
          <w:sz w:val="24"/>
          <w:highlight w:val="none"/>
          <w:lang w:eastAsia="zh-CN"/>
        </w:rPr>
        <w:t>和工业机器人技术</w:t>
      </w:r>
      <w:r>
        <w:rPr>
          <w:rFonts w:hint="eastAsia" w:ascii="宋体" w:hAnsi="宋体"/>
          <w:sz w:val="24"/>
          <w:highlight w:val="none"/>
        </w:rPr>
        <w:t>、高分子材料工程技术</w:t>
      </w:r>
      <w:r>
        <w:rPr>
          <w:rFonts w:hint="eastAsia" w:ascii="宋体" w:hAnsi="宋体"/>
          <w:sz w:val="24"/>
          <w:highlight w:val="none"/>
          <w:lang w:eastAsia="zh-CN"/>
        </w:rPr>
        <w:t>等面向新兴产业的专业依旧保持较快增长</w:t>
      </w:r>
      <w:r>
        <w:rPr>
          <w:rFonts w:hint="eastAsia" w:ascii="宋体" w:hAnsi="宋体"/>
          <w:sz w:val="24"/>
          <w:highlight w:val="none"/>
        </w:rPr>
        <w:t>。</w:t>
      </w:r>
    </w:p>
    <w:p>
      <w:pPr>
        <w:jc w:val="center"/>
        <w:rPr>
          <w:rFonts w:ascii="Calibri" w:hAnsi="Calibri" w:cs="Courier New"/>
          <w:highlight w:val="none"/>
        </w:rPr>
      </w:pPr>
      <w:r>
        <w:drawing>
          <wp:inline distT="0" distB="0" distL="114300" distR="114300">
            <wp:extent cx="4572000" cy="2157730"/>
            <wp:effectExtent l="4445" t="4445" r="14605" b="9525"/>
            <wp:docPr id="17"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pPr>
        <w:jc w:val="center"/>
        <w:rPr>
          <w:rFonts w:ascii="宋体" w:hAnsi="宋体"/>
          <w:b/>
          <w:sz w:val="18"/>
          <w:szCs w:val="18"/>
          <w:highlight w:val="none"/>
        </w:rPr>
      </w:pPr>
      <w:bookmarkStart w:id="73" w:name="_Toc452477193"/>
      <w:bookmarkStart w:id="74" w:name="_Toc452740113"/>
      <w:bookmarkStart w:id="75" w:name="_Toc447804398"/>
      <w:bookmarkStart w:id="76" w:name="_Toc453918299"/>
      <w:bookmarkStart w:id="77" w:name="_Toc447118618"/>
      <w:bookmarkStart w:id="78" w:name="_Toc455392335"/>
      <w:bookmarkStart w:id="79" w:name="_Toc448151691"/>
      <w:bookmarkStart w:id="80" w:name="_Toc447710720"/>
      <w:r>
        <w:rPr>
          <w:rFonts w:hint="eastAsia" w:ascii="宋体" w:hAnsi="宋体"/>
          <w:b/>
          <w:sz w:val="18"/>
          <w:szCs w:val="18"/>
          <w:highlight w:val="none"/>
        </w:rPr>
        <w:t>图1-</w:t>
      </w:r>
      <w:r>
        <w:rPr>
          <w:rFonts w:hint="eastAsia" w:ascii="宋体" w:hAnsi="宋体"/>
          <w:b/>
          <w:sz w:val="18"/>
          <w:szCs w:val="18"/>
          <w:highlight w:val="none"/>
          <w:lang w:val="en-US" w:eastAsia="zh-CN"/>
        </w:rPr>
        <w:t xml:space="preserve">15 </w:t>
      </w:r>
      <w:r>
        <w:rPr>
          <w:rFonts w:ascii="宋体" w:hAnsi="宋体"/>
          <w:b/>
          <w:sz w:val="18"/>
          <w:szCs w:val="18"/>
          <w:highlight w:val="none"/>
        </w:rPr>
        <w:t xml:space="preserve"> </w:t>
      </w:r>
      <w:r>
        <w:rPr>
          <w:rFonts w:hint="eastAsia" w:ascii="宋体" w:hAnsi="宋体"/>
          <w:b/>
          <w:sz w:val="18"/>
          <w:szCs w:val="18"/>
          <w:highlight w:val="none"/>
        </w:rPr>
        <w:t>近五届毕业生平均起薪点变化</w:t>
      </w:r>
      <w:bookmarkEnd w:id="73"/>
      <w:bookmarkEnd w:id="74"/>
      <w:bookmarkEnd w:id="75"/>
      <w:bookmarkEnd w:id="76"/>
      <w:bookmarkEnd w:id="77"/>
      <w:bookmarkEnd w:id="78"/>
      <w:bookmarkEnd w:id="79"/>
      <w:bookmarkEnd w:id="80"/>
      <w:r>
        <w:rPr>
          <w:rFonts w:hint="eastAsia" w:ascii="宋体" w:hAnsi="宋体"/>
          <w:b/>
          <w:sz w:val="18"/>
          <w:szCs w:val="18"/>
          <w:highlight w:val="none"/>
        </w:rPr>
        <w:t>示意图</w:t>
      </w:r>
    </w:p>
    <w:p>
      <w:pPr>
        <w:tabs>
          <w:tab w:val="left" w:pos="321"/>
        </w:tabs>
        <w:adjustRightInd w:val="0"/>
        <w:ind w:firstLine="361" w:firstLineChars="200"/>
        <w:contextualSpacing/>
        <w:jc w:val="right"/>
        <w:rPr>
          <w:rFonts w:eastAsia="仿宋_GB2312"/>
          <w:color w:val="000000"/>
          <w:sz w:val="18"/>
          <w:szCs w:val="18"/>
          <w:highlight w:val="none"/>
        </w:rPr>
      </w:pPr>
      <w:r>
        <w:rPr>
          <w:rFonts w:hint="eastAsia" w:ascii="宋体" w:hAnsi="宋体"/>
          <w:b/>
          <w:sz w:val="18"/>
          <w:szCs w:val="18"/>
          <w:highlight w:val="none"/>
        </w:rPr>
        <w:t>数据来源：全国高职院校状态数据采集与管理系统</w:t>
      </w:r>
      <w:r>
        <w:rPr>
          <w:rFonts w:hint="eastAsia" w:ascii="宋体" w:hAnsi="宋体"/>
          <w:b/>
          <w:sz w:val="18"/>
          <w:szCs w:val="18"/>
        </w:rPr>
        <w:t>、湖南省高职质量年报（20</w:t>
      </w:r>
      <w:r>
        <w:rPr>
          <w:rFonts w:hint="eastAsia" w:ascii="宋体" w:hAnsi="宋体"/>
          <w:b/>
          <w:sz w:val="18"/>
          <w:szCs w:val="18"/>
          <w:lang w:val="en-US" w:eastAsia="zh-CN"/>
        </w:rPr>
        <w:t>20</w:t>
      </w:r>
      <w:r>
        <w:rPr>
          <w:rFonts w:hint="eastAsia" w:ascii="宋体" w:hAnsi="宋体"/>
          <w:b/>
          <w:sz w:val="18"/>
          <w:szCs w:val="18"/>
        </w:rPr>
        <w:t>）</w:t>
      </w:r>
    </w:p>
    <w:p>
      <w:pPr>
        <w:pStyle w:val="4"/>
        <w:ind w:firstLine="482"/>
        <w:rPr>
          <w:rFonts w:ascii="宋体" w:hAnsi="宋体" w:eastAsia="宋体" w:cs="宋体"/>
        </w:rPr>
      </w:pPr>
      <w:bookmarkStart w:id="81" w:name="_Toc15887"/>
      <w:bookmarkStart w:id="82" w:name="_Toc25714_WPSOffice_Level3"/>
      <w:r>
        <w:rPr>
          <w:rFonts w:hint="eastAsia" w:ascii="宋体" w:hAnsi="宋体" w:eastAsia="宋体" w:cs="宋体"/>
        </w:rPr>
        <w:t>1.2.4</w:t>
      </w:r>
      <w:r>
        <w:rPr>
          <w:rFonts w:ascii="宋体" w:hAnsi="宋体" w:eastAsia="宋体" w:cs="宋体"/>
        </w:rPr>
        <w:t xml:space="preserve"> </w:t>
      </w:r>
      <w:r>
        <w:rPr>
          <w:rFonts w:hint="eastAsia" w:ascii="宋体" w:hAnsi="宋体" w:eastAsia="宋体" w:cs="宋体"/>
        </w:rPr>
        <w:t xml:space="preserve"> 人才培养质量和就业质量得到了用人单位和毕业生的高度认可</w:t>
      </w:r>
      <w:bookmarkEnd w:id="81"/>
      <w:bookmarkEnd w:id="82"/>
    </w:p>
    <w:p>
      <w:pPr>
        <w:adjustRightInd w:val="0"/>
        <w:snapToGrid w:val="0"/>
        <w:spacing w:line="360" w:lineRule="auto"/>
        <w:ind w:firstLine="480" w:firstLineChars="200"/>
        <w:rPr>
          <w:rFonts w:ascii="宋体" w:hAnsi="宋体"/>
          <w:color w:val="000000"/>
          <w:sz w:val="24"/>
        </w:rPr>
      </w:pPr>
      <w:r>
        <w:rPr>
          <w:rFonts w:hint="eastAsia" w:ascii="宋体" w:hAnsi="宋体"/>
          <w:color w:val="000000"/>
          <w:sz w:val="24"/>
        </w:rPr>
        <w:t>一是用人单位对学院毕业生满意度高。学院近五届毕业生的用人单位满意度整体呈上升趋势，且均高于全国和湖南省高职平均水平</w:t>
      </w:r>
      <w:r>
        <w:rPr>
          <w:rFonts w:hint="eastAsia" w:ascii="宋体" w:hAnsi="宋体" w:cs="宋体"/>
          <w:sz w:val="24"/>
          <w:szCs w:val="24"/>
        </w:rPr>
        <w:t>（如图1-</w:t>
      </w:r>
      <w:r>
        <w:rPr>
          <w:rFonts w:hint="eastAsia" w:ascii="宋体" w:hAnsi="宋体" w:cs="宋体"/>
          <w:sz w:val="24"/>
          <w:szCs w:val="24"/>
          <w:lang w:val="en-US" w:eastAsia="zh-CN"/>
        </w:rPr>
        <w:t>16</w:t>
      </w:r>
      <w:r>
        <w:rPr>
          <w:rFonts w:hint="eastAsia" w:ascii="宋体" w:hAnsi="宋体" w:cs="宋体"/>
          <w:sz w:val="24"/>
          <w:szCs w:val="24"/>
        </w:rPr>
        <w:t>所示）</w:t>
      </w:r>
      <w:r>
        <w:rPr>
          <w:rFonts w:hint="eastAsia" w:ascii="宋体" w:hAnsi="宋体"/>
          <w:color w:val="000000"/>
          <w:sz w:val="24"/>
        </w:rPr>
        <w:t>。2</w:t>
      </w:r>
      <w:r>
        <w:rPr>
          <w:rFonts w:hint="eastAsia" w:ascii="宋体" w:hAnsi="宋体"/>
          <w:color w:val="000000"/>
          <w:sz w:val="24"/>
          <w:lang w:val="en-US" w:eastAsia="zh-CN"/>
        </w:rPr>
        <w:t>020</w:t>
      </w:r>
      <w:r>
        <w:rPr>
          <w:rFonts w:hint="eastAsia" w:ascii="宋体" w:hAnsi="宋体"/>
          <w:color w:val="000000"/>
          <w:sz w:val="24"/>
        </w:rPr>
        <w:t>届毕业生用人单位满意度为99.</w:t>
      </w:r>
      <w:r>
        <w:rPr>
          <w:rFonts w:hint="eastAsia" w:ascii="宋体" w:hAnsi="宋体"/>
          <w:color w:val="000000"/>
          <w:sz w:val="24"/>
          <w:lang w:val="en-US" w:eastAsia="zh-CN"/>
        </w:rPr>
        <w:t>77</w:t>
      </w:r>
      <w:r>
        <w:rPr>
          <w:rFonts w:hint="eastAsia" w:ascii="宋体" w:hAnsi="宋体"/>
          <w:color w:val="000000"/>
          <w:sz w:val="24"/>
        </w:rPr>
        <w:t>%，较全省20</w:t>
      </w:r>
      <w:r>
        <w:rPr>
          <w:rFonts w:hint="eastAsia" w:ascii="宋体" w:hAnsi="宋体"/>
          <w:color w:val="000000"/>
          <w:sz w:val="24"/>
          <w:lang w:val="en-US" w:eastAsia="zh-CN"/>
        </w:rPr>
        <w:t>20</w:t>
      </w:r>
      <w:r>
        <w:rPr>
          <w:rFonts w:hint="eastAsia" w:ascii="宋体" w:hAnsi="宋体"/>
          <w:color w:val="000000"/>
          <w:sz w:val="24"/>
        </w:rPr>
        <w:t>届毕业生用人单位满意度高</w:t>
      </w:r>
      <w:r>
        <w:rPr>
          <w:rFonts w:hint="eastAsia" w:ascii="宋体" w:hAnsi="宋体"/>
          <w:color w:val="000000"/>
          <w:sz w:val="24"/>
          <w:lang w:val="en-US" w:eastAsia="zh-CN"/>
        </w:rPr>
        <w:t>1</w:t>
      </w:r>
      <w:r>
        <w:rPr>
          <w:rFonts w:hint="eastAsia" w:ascii="宋体" w:hAnsi="宋体"/>
          <w:color w:val="000000"/>
          <w:sz w:val="24"/>
        </w:rPr>
        <w:t>.</w:t>
      </w:r>
      <w:r>
        <w:rPr>
          <w:rFonts w:hint="eastAsia" w:ascii="宋体" w:hAnsi="宋体"/>
          <w:color w:val="000000"/>
          <w:sz w:val="24"/>
          <w:lang w:val="en-US" w:eastAsia="zh-CN"/>
        </w:rPr>
        <w:t>4</w:t>
      </w:r>
      <w:r>
        <w:rPr>
          <w:rFonts w:hint="eastAsia" w:ascii="宋体" w:hAnsi="宋体"/>
          <w:color w:val="000000"/>
          <w:sz w:val="24"/>
        </w:rPr>
        <w:t>个百分点。</w:t>
      </w:r>
    </w:p>
    <w:p>
      <w:pPr>
        <w:jc w:val="center"/>
        <w:rPr>
          <w:rFonts w:ascii="宋体" w:hAnsi="宋体"/>
          <w:b/>
          <w:sz w:val="18"/>
          <w:szCs w:val="18"/>
        </w:rPr>
      </w:pPr>
      <w:r>
        <w:drawing>
          <wp:inline distT="0" distB="0" distL="114300" distR="114300">
            <wp:extent cx="4863465" cy="2466340"/>
            <wp:effectExtent l="4445" t="5080" r="8890" b="5080"/>
            <wp:docPr id="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jc w:val="center"/>
        <w:rPr>
          <w:rFonts w:ascii="宋体" w:hAnsi="宋体"/>
          <w:b/>
          <w:sz w:val="18"/>
          <w:szCs w:val="18"/>
        </w:rPr>
      </w:pPr>
      <w:r>
        <w:rPr>
          <w:rFonts w:hint="eastAsia" w:ascii="宋体" w:hAnsi="宋体"/>
          <w:b/>
          <w:sz w:val="18"/>
          <w:szCs w:val="18"/>
        </w:rPr>
        <w:t>图1-1</w:t>
      </w:r>
      <w:r>
        <w:rPr>
          <w:rFonts w:hint="eastAsia" w:ascii="宋体" w:hAnsi="宋体"/>
          <w:b/>
          <w:sz w:val="18"/>
          <w:szCs w:val="18"/>
          <w:lang w:val="en-US" w:eastAsia="zh-CN"/>
        </w:rPr>
        <w:t xml:space="preserve">6 </w:t>
      </w:r>
      <w:r>
        <w:rPr>
          <w:rFonts w:hint="eastAsia" w:ascii="宋体" w:hAnsi="宋体"/>
          <w:b/>
          <w:sz w:val="18"/>
          <w:szCs w:val="18"/>
        </w:rPr>
        <w:t xml:space="preserve"> 用人单位对学院毕业生满意度变化示意图</w:t>
      </w:r>
    </w:p>
    <w:p>
      <w:pPr>
        <w:jc w:val="right"/>
        <w:rPr>
          <w:rFonts w:ascii="宋体" w:hAnsi="宋体"/>
          <w:b/>
          <w:sz w:val="18"/>
          <w:szCs w:val="18"/>
        </w:rPr>
      </w:pPr>
      <w:r>
        <w:rPr>
          <w:rFonts w:hint="eastAsia" w:ascii="宋体" w:hAnsi="宋体"/>
          <w:b/>
          <w:sz w:val="18"/>
          <w:szCs w:val="18"/>
        </w:rPr>
        <w:t>数据来源：全国高职院校状态数据采集与管理系统</w:t>
      </w:r>
    </w:p>
    <w:p>
      <w:pPr>
        <w:adjustRightInd w:val="0"/>
        <w:snapToGrid w:val="0"/>
        <w:spacing w:line="360" w:lineRule="auto"/>
        <w:ind w:firstLine="480" w:firstLineChars="200"/>
        <w:rPr>
          <w:rFonts w:ascii="宋体" w:hAnsi="宋体"/>
          <w:color w:val="FF0000"/>
          <w:sz w:val="24"/>
        </w:rPr>
      </w:pPr>
      <w:r>
        <w:rPr>
          <w:rFonts w:hint="eastAsia" w:ascii="宋体" w:hAnsi="宋体"/>
          <w:color w:val="000000"/>
          <w:sz w:val="24"/>
        </w:rPr>
        <w:t>二是毕业生对母校满意度高。麦可思调查数据显示：学院毕业生对学院人才培养工作、就业指导服务、校园文化等均给予了高度评价</w:t>
      </w:r>
      <w:r>
        <w:rPr>
          <w:rFonts w:hint="eastAsia" w:ascii="宋体" w:hAnsi="宋体" w:cs="宋体"/>
          <w:sz w:val="24"/>
          <w:szCs w:val="24"/>
        </w:rPr>
        <w:t>（如图1-</w:t>
      </w:r>
      <w:r>
        <w:rPr>
          <w:rFonts w:hint="eastAsia" w:ascii="宋体" w:hAnsi="宋体" w:cs="宋体"/>
          <w:sz w:val="24"/>
          <w:szCs w:val="24"/>
          <w:lang w:val="en-US" w:eastAsia="zh-CN"/>
        </w:rPr>
        <w:t>17</w:t>
      </w:r>
      <w:r>
        <w:rPr>
          <w:rFonts w:hint="eastAsia" w:ascii="宋体" w:hAnsi="宋体" w:cs="宋体"/>
          <w:sz w:val="24"/>
          <w:szCs w:val="24"/>
        </w:rPr>
        <w:t>所示）</w:t>
      </w:r>
      <w:r>
        <w:rPr>
          <w:rFonts w:hint="eastAsia" w:ascii="宋体" w:hAnsi="宋体"/>
          <w:color w:val="000000"/>
          <w:sz w:val="24"/>
        </w:rPr>
        <w:t>，随着学院近年来持续加强内涵水平建设，评价结果正不断攀升。</w:t>
      </w:r>
    </w:p>
    <w:p>
      <w:pPr>
        <w:tabs>
          <w:tab w:val="left" w:pos="321"/>
        </w:tabs>
        <w:adjustRightInd w:val="0"/>
        <w:snapToGrid w:val="0"/>
        <w:spacing w:line="360" w:lineRule="auto"/>
        <w:jc w:val="center"/>
        <w:outlineLvl w:val="0"/>
        <w:rPr>
          <w:rFonts w:ascii="宋体" w:hAnsi="宋体" w:cs="宋体"/>
          <w:b/>
          <w:color w:val="000000"/>
          <w:sz w:val="24"/>
          <w:szCs w:val="24"/>
        </w:rPr>
      </w:pPr>
      <w:bookmarkStart w:id="83" w:name="_Toc30232"/>
      <w:bookmarkStart w:id="84" w:name="_Toc23657"/>
      <w:r>
        <w:drawing>
          <wp:inline distT="0" distB="0" distL="114300" distR="114300">
            <wp:extent cx="4846320" cy="1978025"/>
            <wp:effectExtent l="4445" t="4445" r="13335" b="11430"/>
            <wp:docPr id="12" name="图表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83"/>
      <w:bookmarkEnd w:id="84"/>
    </w:p>
    <w:p>
      <w:pPr>
        <w:spacing w:line="360" w:lineRule="auto"/>
        <w:jc w:val="center"/>
        <w:rPr>
          <w:rFonts w:ascii="宋体" w:hAnsi="宋体"/>
          <w:b/>
          <w:sz w:val="18"/>
          <w:szCs w:val="18"/>
        </w:rPr>
      </w:pPr>
      <w:r>
        <w:rPr>
          <w:rFonts w:hint="eastAsia" w:ascii="宋体" w:hAnsi="宋体" w:cs="宋体"/>
          <w:b/>
          <w:color w:val="000000"/>
          <w:sz w:val="18"/>
          <w:szCs w:val="18"/>
        </w:rPr>
        <w:t>图1-</w:t>
      </w:r>
      <w:r>
        <w:rPr>
          <w:rFonts w:hint="eastAsia" w:ascii="宋体" w:hAnsi="宋体" w:cs="宋体"/>
          <w:b/>
          <w:color w:val="000000"/>
          <w:sz w:val="18"/>
          <w:szCs w:val="18"/>
          <w:lang w:val="en-US" w:eastAsia="zh-CN"/>
        </w:rPr>
        <w:t>17</w:t>
      </w:r>
      <w:r>
        <w:rPr>
          <w:rFonts w:hint="eastAsia" w:ascii="宋体" w:hAnsi="宋体" w:cs="宋体"/>
          <w:b/>
          <w:color w:val="000000"/>
          <w:sz w:val="18"/>
          <w:szCs w:val="18"/>
        </w:rPr>
        <w:t xml:space="preserve">  </w:t>
      </w:r>
      <w:r>
        <w:rPr>
          <w:rFonts w:hint="eastAsia" w:ascii="宋体" w:hAnsi="宋体"/>
          <w:b/>
          <w:sz w:val="18"/>
          <w:szCs w:val="18"/>
        </w:rPr>
        <w:t>学院毕业生对母校满意度</w:t>
      </w:r>
    </w:p>
    <w:p>
      <w:pPr>
        <w:tabs>
          <w:tab w:val="left" w:pos="321"/>
        </w:tabs>
        <w:adjustRightInd w:val="0"/>
        <w:snapToGrid w:val="0"/>
        <w:spacing w:line="360" w:lineRule="auto"/>
        <w:jc w:val="right"/>
        <w:outlineLvl w:val="0"/>
        <w:rPr>
          <w:rFonts w:hint="default" w:ascii="宋体" w:hAnsi="宋体" w:eastAsia="宋体"/>
          <w:b/>
          <w:sz w:val="18"/>
          <w:szCs w:val="18"/>
          <w:lang w:val="en-US" w:eastAsia="zh-CN"/>
        </w:rPr>
      </w:pPr>
      <w:bookmarkStart w:id="85" w:name="_Toc10280"/>
      <w:bookmarkStart w:id="86" w:name="_Toc13893"/>
      <w:r>
        <w:rPr>
          <w:rFonts w:hint="eastAsia" w:ascii="宋体" w:hAnsi="宋体"/>
          <w:b/>
          <w:sz w:val="18"/>
          <w:szCs w:val="18"/>
        </w:rPr>
        <w:t>数据来源：全国高职院校状态数据采集与管理系统</w:t>
      </w:r>
      <w:r>
        <w:rPr>
          <w:rFonts w:hint="eastAsia" w:ascii="宋体" w:hAnsi="宋体"/>
          <w:b/>
          <w:sz w:val="18"/>
          <w:szCs w:val="18"/>
          <w:lang w:eastAsia="zh-CN"/>
        </w:rPr>
        <w:t>、</w:t>
      </w:r>
      <w:r>
        <w:rPr>
          <w:rFonts w:hint="eastAsia" w:ascii="宋体" w:hAnsi="宋体"/>
          <w:b/>
          <w:sz w:val="18"/>
          <w:szCs w:val="18"/>
          <w:lang w:val="en-US" w:eastAsia="zh-CN"/>
        </w:rPr>
        <w:t>麦可思调查数据</w:t>
      </w:r>
      <w:bookmarkEnd w:id="85"/>
      <w:bookmarkEnd w:id="86"/>
    </w:p>
    <w:p>
      <w:pPr>
        <w:pStyle w:val="3"/>
        <w:ind w:firstLine="562"/>
        <w:rPr>
          <w:rFonts w:ascii="楷体_GB2312" w:hAnsi="楷体_GB2312" w:eastAsia="楷体_GB2312" w:cs="楷体_GB2312"/>
          <w:sz w:val="28"/>
          <w:szCs w:val="28"/>
        </w:rPr>
      </w:pPr>
      <w:bookmarkStart w:id="87" w:name="_Toc23797_WPSOffice_Level2"/>
      <w:bookmarkStart w:id="88" w:name="_Toc12854"/>
      <w:r>
        <w:rPr>
          <w:rFonts w:hint="eastAsia" w:ascii="楷体_GB2312" w:hAnsi="楷体_GB2312" w:eastAsia="楷体_GB2312" w:cs="楷体_GB2312"/>
          <w:sz w:val="28"/>
          <w:szCs w:val="28"/>
        </w:rPr>
        <w:t xml:space="preserve">1.3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成长成才</w:t>
      </w:r>
      <w:bookmarkEnd w:id="87"/>
      <w:bookmarkEnd w:id="88"/>
    </w:p>
    <w:p>
      <w:pPr>
        <w:pStyle w:val="4"/>
        <w:ind w:firstLine="482"/>
        <w:rPr>
          <w:rFonts w:ascii="宋体" w:hAnsi="宋体" w:eastAsia="宋体" w:cs="宋体"/>
        </w:rPr>
      </w:pPr>
      <w:bookmarkStart w:id="89" w:name="_Toc24925_WPSOffice_Level3"/>
      <w:bookmarkStart w:id="90" w:name="_Toc26396"/>
      <w:r>
        <w:rPr>
          <w:rFonts w:hint="eastAsia" w:ascii="宋体" w:hAnsi="宋体" w:eastAsia="宋体" w:cs="宋体"/>
        </w:rPr>
        <w:t xml:space="preserve">1.3.1 </w:t>
      </w:r>
      <w:r>
        <w:rPr>
          <w:rFonts w:ascii="宋体" w:hAnsi="宋体" w:eastAsia="宋体" w:cs="宋体"/>
        </w:rPr>
        <w:t xml:space="preserve"> </w:t>
      </w:r>
      <w:r>
        <w:rPr>
          <w:rFonts w:hint="eastAsia" w:ascii="宋体" w:hAnsi="宋体" w:eastAsia="宋体" w:cs="宋体"/>
        </w:rPr>
        <w:t>毕业三年后月收入增长较快</w:t>
      </w:r>
      <w:bookmarkEnd w:id="89"/>
      <w:bookmarkEnd w:id="90"/>
    </w:p>
    <w:p>
      <w:pPr>
        <w:adjustRightInd w:val="0"/>
        <w:snapToGrid w:val="0"/>
        <w:spacing w:line="360" w:lineRule="auto"/>
        <w:ind w:firstLine="480"/>
        <w:rPr>
          <w:rFonts w:ascii="宋体" w:hAnsi="宋体" w:cs="宋体"/>
          <w:sz w:val="24"/>
          <w:highlight w:val="none"/>
        </w:rPr>
      </w:pPr>
      <w:r>
        <w:rPr>
          <w:rFonts w:hint="eastAsia" w:ascii="宋体" w:hAnsi="宋体" w:cs="宋体"/>
          <w:sz w:val="24"/>
          <w:highlight w:val="none"/>
        </w:rPr>
        <w:t>通过抽样调查发现：学院201</w:t>
      </w:r>
      <w:r>
        <w:rPr>
          <w:rFonts w:hint="eastAsia" w:ascii="宋体" w:hAnsi="宋体" w:cs="宋体"/>
          <w:sz w:val="24"/>
          <w:highlight w:val="none"/>
          <w:lang w:val="en-US" w:eastAsia="zh-CN"/>
        </w:rPr>
        <w:t>5</w:t>
      </w:r>
      <w:r>
        <w:rPr>
          <w:rFonts w:hint="eastAsia" w:ascii="宋体" w:hAnsi="宋体" w:cs="宋体"/>
          <w:sz w:val="24"/>
          <w:highlight w:val="none"/>
        </w:rPr>
        <w:t>—201</w:t>
      </w:r>
      <w:r>
        <w:rPr>
          <w:rFonts w:hint="eastAsia" w:ascii="宋体" w:hAnsi="宋体" w:cs="宋体"/>
          <w:sz w:val="24"/>
          <w:highlight w:val="none"/>
          <w:lang w:val="en-US" w:eastAsia="zh-CN"/>
        </w:rPr>
        <w:t>7</w:t>
      </w:r>
      <w:r>
        <w:rPr>
          <w:rFonts w:hint="eastAsia" w:ascii="宋体" w:hAnsi="宋体" w:cs="宋体"/>
          <w:sz w:val="24"/>
          <w:highlight w:val="none"/>
        </w:rPr>
        <w:t>届高职毕业生毕业三年后月收入均明显增长</w:t>
      </w:r>
      <w:r>
        <w:rPr>
          <w:rFonts w:hint="eastAsia" w:ascii="宋体" w:hAnsi="宋体" w:cs="宋体"/>
          <w:sz w:val="24"/>
          <w:szCs w:val="24"/>
          <w:highlight w:val="none"/>
        </w:rPr>
        <w:t>（如图1-</w:t>
      </w:r>
      <w:r>
        <w:rPr>
          <w:rFonts w:hint="eastAsia" w:ascii="宋体" w:hAnsi="宋体" w:cs="宋体"/>
          <w:sz w:val="24"/>
          <w:szCs w:val="24"/>
          <w:highlight w:val="none"/>
          <w:lang w:val="en-US" w:eastAsia="zh-CN"/>
        </w:rPr>
        <w:t>18</w:t>
      </w:r>
      <w:r>
        <w:rPr>
          <w:rFonts w:hint="eastAsia" w:ascii="宋体" w:hAnsi="宋体" w:cs="宋体"/>
          <w:sz w:val="24"/>
          <w:szCs w:val="24"/>
          <w:highlight w:val="none"/>
        </w:rPr>
        <w:t>所示）</w:t>
      </w:r>
      <w:r>
        <w:rPr>
          <w:rFonts w:hint="eastAsia" w:ascii="宋体" w:hAnsi="宋体" w:cs="宋体"/>
          <w:sz w:val="24"/>
          <w:highlight w:val="none"/>
        </w:rPr>
        <w:t>，其中20</w:t>
      </w:r>
      <w:r>
        <w:rPr>
          <w:rFonts w:hint="eastAsia" w:ascii="宋体" w:hAnsi="宋体" w:cs="宋体"/>
          <w:sz w:val="24"/>
          <w:highlight w:val="none"/>
          <w:lang w:val="en-US" w:eastAsia="zh-CN"/>
        </w:rPr>
        <w:t>17</w:t>
      </w:r>
      <w:r>
        <w:rPr>
          <w:rFonts w:hint="eastAsia" w:ascii="宋体" w:hAnsi="宋体" w:cs="宋体"/>
          <w:sz w:val="24"/>
          <w:highlight w:val="none"/>
        </w:rPr>
        <w:t>届毕业生毕业三年后月收入达</w:t>
      </w:r>
      <w:r>
        <w:rPr>
          <w:rFonts w:hint="eastAsia" w:ascii="宋体" w:hAnsi="宋体" w:cs="宋体"/>
          <w:sz w:val="24"/>
          <w:highlight w:val="none"/>
          <w:lang w:val="en-US" w:eastAsia="zh-CN"/>
        </w:rPr>
        <w:t>5893</w:t>
      </w:r>
      <w:r>
        <w:rPr>
          <w:rFonts w:hint="eastAsia" w:ascii="宋体" w:hAnsi="宋体" w:cs="宋体"/>
          <w:sz w:val="24"/>
          <w:highlight w:val="none"/>
        </w:rPr>
        <w:t>元(抽样调查人数</w:t>
      </w:r>
      <w:r>
        <w:rPr>
          <w:rFonts w:hint="eastAsia" w:ascii="宋体" w:hAnsi="宋体" w:cs="宋体"/>
          <w:sz w:val="24"/>
          <w:highlight w:val="none"/>
          <w:lang w:val="en-US" w:eastAsia="zh-CN"/>
        </w:rPr>
        <w:t>3</w:t>
      </w:r>
      <w:r>
        <w:rPr>
          <w:rFonts w:hint="eastAsia" w:ascii="宋体" w:hAnsi="宋体" w:cs="宋体"/>
          <w:sz w:val="24"/>
          <w:highlight w:val="none"/>
        </w:rPr>
        <w:t>00人，有效数据</w:t>
      </w:r>
      <w:r>
        <w:rPr>
          <w:rFonts w:hint="eastAsia" w:ascii="宋体" w:hAnsi="宋体" w:cs="宋体"/>
          <w:sz w:val="24"/>
          <w:highlight w:val="none"/>
          <w:lang w:val="en-US" w:eastAsia="zh-CN"/>
        </w:rPr>
        <w:t>269</w:t>
      </w:r>
      <w:r>
        <w:rPr>
          <w:rFonts w:hint="eastAsia" w:ascii="宋体" w:hAnsi="宋体" w:cs="宋体"/>
          <w:sz w:val="24"/>
          <w:highlight w:val="none"/>
        </w:rPr>
        <w:t>人)，与毕业当年相比，增幅达</w:t>
      </w:r>
      <w:r>
        <w:rPr>
          <w:rFonts w:hint="eastAsia" w:ascii="宋体" w:hAnsi="宋体" w:cs="宋体"/>
          <w:sz w:val="24"/>
          <w:highlight w:val="none"/>
          <w:lang w:val="en-US" w:eastAsia="zh-CN"/>
        </w:rPr>
        <w:t>48.11</w:t>
      </w:r>
      <w:r>
        <w:rPr>
          <w:rFonts w:hint="eastAsia" w:ascii="宋体" w:hAnsi="宋体" w:cs="宋体"/>
          <w:sz w:val="24"/>
          <w:highlight w:val="none"/>
        </w:rPr>
        <w:t>%。且远远高于全省高职院校平均水平(湖南省2014届、2015届</w:t>
      </w:r>
      <w:r>
        <w:rPr>
          <w:rFonts w:hint="eastAsia" w:ascii="宋体" w:hAnsi="宋体" w:cs="宋体"/>
          <w:sz w:val="24"/>
          <w:highlight w:val="none"/>
          <w:lang w:eastAsia="zh-CN"/>
        </w:rPr>
        <w:t>、</w:t>
      </w:r>
      <w:r>
        <w:rPr>
          <w:rFonts w:hint="eastAsia" w:ascii="宋体" w:hAnsi="宋体" w:cs="宋体"/>
          <w:sz w:val="24"/>
          <w:highlight w:val="none"/>
          <w:lang w:val="en-US" w:eastAsia="zh-CN"/>
        </w:rPr>
        <w:t>2016届</w:t>
      </w:r>
      <w:r>
        <w:rPr>
          <w:rFonts w:hint="eastAsia" w:ascii="宋体" w:hAnsi="宋体" w:cs="宋体"/>
          <w:sz w:val="24"/>
          <w:highlight w:val="none"/>
        </w:rPr>
        <w:t>高职毕业生毕业三年后月收入分别为4490元、4836元</w:t>
      </w:r>
      <w:r>
        <w:rPr>
          <w:rFonts w:hint="eastAsia" w:ascii="宋体" w:hAnsi="宋体" w:cs="宋体"/>
          <w:sz w:val="24"/>
          <w:highlight w:val="none"/>
          <w:lang w:eastAsia="zh-CN"/>
        </w:rPr>
        <w:t>、</w:t>
      </w:r>
      <w:r>
        <w:rPr>
          <w:rFonts w:hint="eastAsia" w:ascii="宋体" w:hAnsi="宋体" w:cs="宋体"/>
          <w:sz w:val="24"/>
          <w:highlight w:val="none"/>
          <w:lang w:val="en-US" w:eastAsia="zh-CN"/>
        </w:rPr>
        <w:t>5071</w:t>
      </w:r>
      <w:r>
        <w:rPr>
          <w:rFonts w:hint="eastAsia" w:ascii="宋体" w:hAnsi="宋体" w:cs="宋体"/>
          <w:sz w:val="24"/>
          <w:highlight w:val="none"/>
        </w:rPr>
        <w:t>元)。</w:t>
      </w:r>
    </w:p>
    <w:p>
      <w:pPr>
        <w:adjustRightInd w:val="0"/>
        <w:snapToGrid w:val="0"/>
        <w:spacing w:line="360" w:lineRule="auto"/>
        <w:jc w:val="center"/>
      </w:pPr>
      <w:r>
        <w:drawing>
          <wp:inline distT="0" distB="0" distL="114300" distR="114300">
            <wp:extent cx="4884420" cy="2499360"/>
            <wp:effectExtent l="4445" t="4445" r="13335" b="10795"/>
            <wp:docPr id="13" name="图表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pPr>
        <w:adjustRightInd w:val="0"/>
        <w:snapToGrid w:val="0"/>
        <w:jc w:val="center"/>
        <w:rPr>
          <w:rFonts w:ascii="宋体" w:hAnsi="宋体"/>
          <w:b/>
          <w:sz w:val="18"/>
          <w:szCs w:val="18"/>
        </w:rPr>
      </w:pPr>
      <w:r>
        <w:rPr>
          <w:rFonts w:hint="eastAsia" w:ascii="宋体" w:hAnsi="宋体"/>
          <w:b/>
          <w:sz w:val="18"/>
          <w:szCs w:val="18"/>
        </w:rPr>
        <w:t>图1-1</w:t>
      </w:r>
      <w:r>
        <w:rPr>
          <w:rFonts w:hint="eastAsia" w:ascii="宋体" w:hAnsi="宋体"/>
          <w:b/>
          <w:sz w:val="18"/>
          <w:szCs w:val="18"/>
          <w:lang w:val="en-US" w:eastAsia="zh-CN"/>
        </w:rPr>
        <w:t xml:space="preserve">8 </w:t>
      </w:r>
      <w:r>
        <w:rPr>
          <w:rFonts w:hint="eastAsia" w:ascii="宋体" w:hAnsi="宋体"/>
          <w:b/>
          <w:sz w:val="18"/>
          <w:szCs w:val="18"/>
        </w:rPr>
        <w:t xml:space="preserve"> 学院201</w:t>
      </w:r>
      <w:r>
        <w:rPr>
          <w:rFonts w:hint="eastAsia" w:ascii="宋体" w:hAnsi="宋体"/>
          <w:b/>
          <w:sz w:val="18"/>
          <w:szCs w:val="18"/>
          <w:lang w:val="en-US" w:eastAsia="zh-CN"/>
        </w:rPr>
        <w:t>4</w:t>
      </w:r>
      <w:r>
        <w:rPr>
          <w:rFonts w:hint="eastAsia" w:ascii="宋体" w:hAnsi="宋体"/>
          <w:b/>
          <w:sz w:val="18"/>
          <w:szCs w:val="18"/>
        </w:rPr>
        <w:t>—201</w:t>
      </w:r>
      <w:r>
        <w:rPr>
          <w:rFonts w:hint="eastAsia" w:ascii="宋体" w:hAnsi="宋体"/>
          <w:b/>
          <w:sz w:val="18"/>
          <w:szCs w:val="18"/>
          <w:lang w:val="en-US" w:eastAsia="zh-CN"/>
        </w:rPr>
        <w:t>7</w:t>
      </w:r>
      <w:r>
        <w:rPr>
          <w:rFonts w:hint="eastAsia" w:ascii="宋体" w:hAnsi="宋体"/>
          <w:b/>
          <w:sz w:val="18"/>
          <w:szCs w:val="18"/>
        </w:rPr>
        <w:t>届毕业生毕业三年后收月收入变化示意图</w:t>
      </w:r>
    </w:p>
    <w:p>
      <w:pPr>
        <w:adjustRightInd w:val="0"/>
        <w:snapToGrid w:val="0"/>
        <w:jc w:val="right"/>
        <w:rPr>
          <w:rFonts w:ascii="宋体" w:hAnsi="宋体"/>
          <w:b/>
          <w:sz w:val="18"/>
          <w:szCs w:val="18"/>
        </w:rPr>
      </w:pPr>
      <w:r>
        <w:rPr>
          <w:rFonts w:hint="eastAsia" w:ascii="宋体" w:hAnsi="宋体"/>
          <w:b/>
          <w:sz w:val="18"/>
          <w:szCs w:val="18"/>
        </w:rPr>
        <w:t>数据来源：学院201</w:t>
      </w:r>
      <w:r>
        <w:rPr>
          <w:rFonts w:hint="eastAsia" w:ascii="宋体" w:hAnsi="宋体"/>
          <w:b/>
          <w:sz w:val="18"/>
          <w:szCs w:val="18"/>
          <w:lang w:val="en-US" w:eastAsia="zh-CN"/>
        </w:rPr>
        <w:t>7</w:t>
      </w:r>
      <w:r>
        <w:rPr>
          <w:rFonts w:hint="eastAsia" w:ascii="宋体" w:hAnsi="宋体"/>
          <w:b/>
          <w:sz w:val="18"/>
          <w:szCs w:val="18"/>
        </w:rPr>
        <w:t>—20</w:t>
      </w:r>
      <w:r>
        <w:rPr>
          <w:rFonts w:hint="eastAsia" w:ascii="宋体" w:hAnsi="宋体"/>
          <w:b/>
          <w:sz w:val="18"/>
          <w:szCs w:val="18"/>
          <w:lang w:val="en-US" w:eastAsia="zh-CN"/>
        </w:rPr>
        <w:t>20</w:t>
      </w:r>
      <w:r>
        <w:rPr>
          <w:rFonts w:hint="eastAsia" w:ascii="宋体" w:hAnsi="宋体"/>
          <w:b/>
          <w:sz w:val="18"/>
          <w:szCs w:val="18"/>
        </w:rPr>
        <w:t>年毕业生抽样跟踪调查数据(招就处)</w:t>
      </w:r>
    </w:p>
    <w:p>
      <w:pPr>
        <w:adjustRightInd w:val="0"/>
        <w:snapToGrid w:val="0"/>
        <w:jc w:val="right"/>
        <w:rPr>
          <w:rFonts w:ascii="宋体" w:hAnsi="宋体"/>
          <w:b/>
          <w:sz w:val="18"/>
          <w:szCs w:val="18"/>
        </w:rPr>
      </w:pPr>
    </w:p>
    <w:p>
      <w:pPr>
        <w:pStyle w:val="4"/>
        <w:ind w:firstLine="482"/>
        <w:rPr>
          <w:rFonts w:ascii="宋体" w:hAnsi="宋体" w:eastAsia="宋体" w:cs="宋体"/>
        </w:rPr>
      </w:pPr>
      <w:bookmarkStart w:id="91" w:name="_Toc15972"/>
      <w:bookmarkStart w:id="92" w:name="_Toc15786_WPSOffice_Level3"/>
      <w:r>
        <w:rPr>
          <w:rFonts w:hint="eastAsia" w:ascii="宋体" w:hAnsi="宋体" w:eastAsia="宋体" w:cs="宋体"/>
        </w:rPr>
        <w:t xml:space="preserve">1.3.2 </w:t>
      </w:r>
      <w:r>
        <w:rPr>
          <w:rFonts w:ascii="宋体" w:hAnsi="宋体" w:eastAsia="宋体" w:cs="宋体"/>
        </w:rPr>
        <w:t xml:space="preserve"> </w:t>
      </w:r>
      <w:r>
        <w:rPr>
          <w:rFonts w:hint="eastAsia" w:ascii="宋体" w:hAnsi="宋体" w:eastAsia="宋体" w:cs="宋体"/>
        </w:rPr>
        <w:t>留得下、上</w:t>
      </w:r>
      <w:r>
        <w:rPr>
          <w:rFonts w:hint="eastAsia" w:ascii="宋体" w:hAnsi="宋体" w:eastAsia="宋体" w:cs="宋体"/>
          <w:lang w:eastAsia="zh-CN"/>
        </w:rPr>
        <w:t>得</w:t>
      </w:r>
      <w:r>
        <w:rPr>
          <w:rFonts w:hint="eastAsia" w:ascii="宋体" w:hAnsi="宋体" w:eastAsia="宋体" w:cs="宋体"/>
        </w:rPr>
        <w:t>来，毕业生职业发展好</w:t>
      </w:r>
      <w:bookmarkEnd w:id="91"/>
      <w:bookmarkEnd w:id="92"/>
    </w:p>
    <w:p>
      <w:pPr>
        <w:adjustRightInd w:val="0"/>
        <w:snapToGrid w:val="0"/>
        <w:spacing w:line="360" w:lineRule="auto"/>
        <w:ind w:firstLine="480"/>
        <w:rPr>
          <w:rFonts w:ascii="宋体" w:hAnsi="宋体" w:cs="宋体"/>
          <w:color w:val="000000"/>
          <w:sz w:val="24"/>
        </w:rPr>
      </w:pPr>
      <w:r>
        <w:rPr>
          <w:rFonts w:hint="eastAsia" w:ascii="宋体" w:hAnsi="宋体" w:cs="宋体"/>
          <w:color w:val="000000"/>
          <w:sz w:val="24"/>
        </w:rPr>
        <w:t>基于学院毕业生就业相关度高、职业吻合度高、收入高的良好基础，毕业生就业稳定率长期保持较高水平。用人单位反馈信息显示：学院毕业生在用人单位</w:t>
      </w:r>
      <w:r>
        <w:rPr>
          <w:rFonts w:hint="eastAsia" w:ascii="宋体" w:hAnsi="宋体" w:cs="宋体"/>
          <w:b/>
          <w:bCs/>
          <w:color w:val="000000"/>
          <w:sz w:val="24"/>
        </w:rPr>
        <w:t>在留得下、上</w:t>
      </w:r>
      <w:r>
        <w:rPr>
          <w:rFonts w:hint="eastAsia" w:ascii="宋体" w:hAnsi="宋体" w:cs="宋体"/>
          <w:b/>
          <w:bCs/>
          <w:color w:val="000000"/>
          <w:sz w:val="24"/>
          <w:lang w:eastAsia="zh-CN"/>
        </w:rPr>
        <w:t>得</w:t>
      </w:r>
      <w:r>
        <w:rPr>
          <w:rFonts w:hint="eastAsia" w:ascii="宋体" w:hAnsi="宋体" w:cs="宋体"/>
          <w:b/>
          <w:bCs/>
          <w:color w:val="000000"/>
          <w:sz w:val="24"/>
        </w:rPr>
        <w:t>来，</w:t>
      </w:r>
      <w:r>
        <w:rPr>
          <w:rFonts w:hint="eastAsia" w:ascii="宋体" w:hAnsi="宋体" w:cs="宋体"/>
          <w:color w:val="000000"/>
          <w:sz w:val="24"/>
        </w:rPr>
        <w:t>相当比例毕业生也已成为单位骨干、中层管理人员。以2016届毕业生为例，抽样调查数据显示：我院20</w:t>
      </w:r>
      <w:r>
        <w:rPr>
          <w:rFonts w:hint="eastAsia" w:ascii="宋体" w:hAnsi="宋体" w:cs="宋体"/>
          <w:color w:val="000000"/>
          <w:sz w:val="24"/>
          <w:lang w:val="en-US" w:eastAsia="zh-CN"/>
        </w:rPr>
        <w:t>17</w:t>
      </w:r>
      <w:r>
        <w:rPr>
          <w:rFonts w:hint="eastAsia" w:ascii="宋体" w:hAnsi="宋体" w:cs="宋体"/>
          <w:color w:val="000000"/>
          <w:sz w:val="24"/>
        </w:rPr>
        <w:t>届毕业生毕业后三年内有较高比例有过职位晋升的学生比例高达</w:t>
      </w:r>
      <w:r>
        <w:rPr>
          <w:rFonts w:hint="eastAsia" w:ascii="宋体" w:hAnsi="宋体" w:cs="宋体"/>
          <w:color w:val="000000"/>
          <w:sz w:val="24"/>
          <w:lang w:val="en-US" w:eastAsia="zh-CN"/>
        </w:rPr>
        <w:t>78.32</w:t>
      </w:r>
      <w:r>
        <w:rPr>
          <w:rFonts w:hint="eastAsia" w:ascii="宋体" w:hAnsi="宋体" w:cs="宋体"/>
          <w:color w:val="000000"/>
          <w:sz w:val="24"/>
        </w:rPr>
        <w:t>%，三年内有过两次以上职位晋升的比例达</w:t>
      </w:r>
      <w:r>
        <w:rPr>
          <w:rFonts w:hint="eastAsia" w:ascii="宋体" w:hAnsi="宋体" w:cs="宋体"/>
          <w:color w:val="000000"/>
          <w:sz w:val="24"/>
          <w:lang w:val="en-US" w:eastAsia="zh-CN"/>
        </w:rPr>
        <w:t>52.31</w:t>
      </w:r>
      <w:r>
        <w:rPr>
          <w:rFonts w:hint="eastAsia" w:ascii="宋体" w:hAnsi="宋体" w:cs="宋体"/>
          <w:color w:val="000000"/>
          <w:sz w:val="24"/>
        </w:rPr>
        <w:t>%</w:t>
      </w:r>
      <w:r>
        <w:rPr>
          <w:rFonts w:hint="eastAsia" w:ascii="宋体" w:hAnsi="宋体" w:cs="宋体"/>
          <w:sz w:val="24"/>
          <w:szCs w:val="24"/>
        </w:rPr>
        <w:t>（如图1-</w:t>
      </w:r>
      <w:r>
        <w:rPr>
          <w:rFonts w:hint="eastAsia" w:ascii="宋体" w:hAnsi="宋体" w:cs="宋体"/>
          <w:sz w:val="24"/>
          <w:szCs w:val="24"/>
          <w:lang w:val="en-US" w:eastAsia="zh-CN"/>
        </w:rPr>
        <w:t>19</w:t>
      </w:r>
      <w:r>
        <w:rPr>
          <w:rFonts w:hint="eastAsia" w:ascii="宋体" w:hAnsi="宋体" w:cs="宋体"/>
          <w:sz w:val="24"/>
          <w:szCs w:val="24"/>
        </w:rPr>
        <w:t>所示）</w:t>
      </w:r>
      <w:r>
        <w:rPr>
          <w:rFonts w:hint="eastAsia" w:ascii="宋体" w:hAnsi="宋体" w:cs="宋体"/>
          <w:color w:val="000000"/>
          <w:sz w:val="24"/>
        </w:rPr>
        <w:t>。</w:t>
      </w:r>
    </w:p>
    <w:p>
      <w:pPr>
        <w:adjustRightInd w:val="0"/>
        <w:snapToGrid w:val="0"/>
        <w:spacing w:line="360" w:lineRule="auto"/>
        <w:jc w:val="center"/>
        <w:rPr>
          <w:color w:val="FF0000"/>
        </w:rPr>
      </w:pPr>
      <w:r>
        <w:drawing>
          <wp:inline distT="0" distB="0" distL="114300" distR="114300">
            <wp:extent cx="5271770" cy="2372360"/>
            <wp:effectExtent l="4445" t="4445" r="19685" b="23495"/>
            <wp:docPr id="22" name="图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pPr>
        <w:jc w:val="center"/>
        <w:rPr>
          <w:rFonts w:ascii="宋体" w:hAnsi="宋体"/>
          <w:b/>
          <w:color w:val="000000"/>
          <w:sz w:val="18"/>
          <w:szCs w:val="18"/>
        </w:rPr>
      </w:pPr>
      <w:r>
        <w:rPr>
          <w:rFonts w:hint="eastAsia" w:ascii="宋体" w:hAnsi="宋体"/>
          <w:b/>
          <w:color w:val="000000"/>
          <w:sz w:val="18"/>
          <w:szCs w:val="18"/>
        </w:rPr>
        <w:t>图1-1</w:t>
      </w:r>
      <w:r>
        <w:rPr>
          <w:rFonts w:hint="eastAsia" w:ascii="宋体" w:hAnsi="宋体"/>
          <w:b/>
          <w:color w:val="000000"/>
          <w:sz w:val="18"/>
          <w:szCs w:val="18"/>
          <w:lang w:val="en-US" w:eastAsia="zh-CN"/>
        </w:rPr>
        <w:t>9</w:t>
      </w:r>
      <w:r>
        <w:rPr>
          <w:rFonts w:hint="eastAsia" w:ascii="宋体" w:hAnsi="宋体"/>
          <w:b/>
          <w:color w:val="000000"/>
          <w:sz w:val="18"/>
          <w:szCs w:val="18"/>
        </w:rPr>
        <w:t xml:space="preserve"> </w:t>
      </w:r>
      <w:r>
        <w:rPr>
          <w:rFonts w:ascii="宋体" w:hAnsi="宋体"/>
          <w:b/>
          <w:color w:val="000000"/>
          <w:sz w:val="18"/>
          <w:szCs w:val="18"/>
        </w:rPr>
        <w:t xml:space="preserve"> </w:t>
      </w:r>
      <w:r>
        <w:rPr>
          <w:rFonts w:hint="eastAsia" w:ascii="宋体" w:hAnsi="宋体"/>
          <w:b/>
          <w:color w:val="000000"/>
          <w:sz w:val="18"/>
          <w:szCs w:val="18"/>
        </w:rPr>
        <w:t>学院2013—201</w:t>
      </w:r>
      <w:r>
        <w:rPr>
          <w:rFonts w:hint="eastAsia" w:ascii="宋体" w:hAnsi="宋体"/>
          <w:b/>
          <w:color w:val="000000"/>
          <w:sz w:val="18"/>
          <w:szCs w:val="18"/>
          <w:lang w:val="en-US" w:eastAsia="zh-CN"/>
        </w:rPr>
        <w:t>6</w:t>
      </w:r>
      <w:r>
        <w:rPr>
          <w:rFonts w:hint="eastAsia" w:ascii="宋体" w:hAnsi="宋体"/>
          <w:b/>
          <w:color w:val="000000"/>
          <w:sz w:val="18"/>
          <w:szCs w:val="18"/>
        </w:rPr>
        <w:t>届毕业生毕业三年内职位晋升情况示意图</w:t>
      </w:r>
    </w:p>
    <w:p>
      <w:pPr>
        <w:jc w:val="right"/>
        <w:rPr>
          <w:rFonts w:ascii="宋体" w:hAnsi="宋体"/>
          <w:b/>
          <w:color w:val="000000"/>
          <w:sz w:val="18"/>
          <w:szCs w:val="18"/>
        </w:rPr>
      </w:pPr>
      <w:r>
        <w:rPr>
          <w:rFonts w:hint="eastAsia" w:ascii="宋体" w:hAnsi="宋体"/>
          <w:b/>
          <w:color w:val="000000"/>
          <w:sz w:val="18"/>
          <w:szCs w:val="18"/>
        </w:rPr>
        <w:t>数据来源：学院2016—201</w:t>
      </w:r>
      <w:r>
        <w:rPr>
          <w:rFonts w:hint="eastAsia" w:ascii="宋体" w:hAnsi="宋体"/>
          <w:b/>
          <w:color w:val="000000"/>
          <w:sz w:val="18"/>
          <w:szCs w:val="18"/>
          <w:lang w:val="en-US" w:eastAsia="zh-CN"/>
        </w:rPr>
        <w:t>9</w:t>
      </w:r>
      <w:r>
        <w:rPr>
          <w:rFonts w:hint="eastAsia" w:ascii="宋体" w:hAnsi="宋体"/>
          <w:b/>
          <w:color w:val="000000"/>
          <w:sz w:val="18"/>
          <w:szCs w:val="18"/>
        </w:rPr>
        <w:t>年毕业生抽样跟踪调查数据(招就处)</w:t>
      </w:r>
    </w:p>
    <w:p>
      <w:pPr>
        <w:jc w:val="right"/>
        <w:rPr>
          <w:rFonts w:ascii="宋体" w:hAnsi="宋体"/>
          <w:b/>
          <w:color w:val="000000"/>
          <w:sz w:val="18"/>
          <w:szCs w:val="18"/>
        </w:rPr>
      </w:pPr>
    </w:p>
    <w:p>
      <w:pPr>
        <w:pStyle w:val="4"/>
        <w:ind w:firstLine="482"/>
        <w:rPr>
          <w:rFonts w:ascii="宋体" w:hAnsi="宋体" w:eastAsia="宋体" w:cs="宋体"/>
        </w:rPr>
      </w:pPr>
      <w:bookmarkStart w:id="93" w:name="_Toc18704"/>
      <w:bookmarkStart w:id="94" w:name="_Toc7813_WPSOffice_Level3"/>
      <w:r>
        <w:rPr>
          <w:rFonts w:hint="eastAsia" w:ascii="宋体" w:hAnsi="宋体" w:eastAsia="宋体" w:cs="宋体"/>
        </w:rPr>
        <w:t xml:space="preserve">1.3.3 </w:t>
      </w:r>
      <w:r>
        <w:rPr>
          <w:rFonts w:ascii="宋体" w:hAnsi="宋体" w:eastAsia="宋体" w:cs="宋体"/>
        </w:rPr>
        <w:t xml:space="preserve"> </w:t>
      </w:r>
      <w:r>
        <w:rPr>
          <w:rFonts w:hint="eastAsia" w:ascii="宋体" w:hAnsi="宋体" w:eastAsia="宋体" w:cs="宋体"/>
        </w:rPr>
        <w:t>留得下、稳得住，毕业生工作稳定性持续向好</w:t>
      </w:r>
      <w:bookmarkEnd w:id="93"/>
      <w:bookmarkEnd w:id="94"/>
    </w:p>
    <w:p>
      <w:pPr>
        <w:adjustRightInd w:val="0"/>
        <w:snapToGrid w:val="0"/>
        <w:spacing w:line="360" w:lineRule="auto"/>
        <w:ind w:firstLine="480"/>
        <w:rPr>
          <w:rFonts w:ascii="宋体" w:hAnsi="宋体" w:cs="宋体"/>
          <w:color w:val="000000"/>
          <w:sz w:val="24"/>
        </w:rPr>
      </w:pPr>
      <w:r>
        <w:rPr>
          <w:rFonts w:hint="eastAsia" w:ascii="宋体" w:hAnsi="宋体" w:cs="宋体"/>
          <w:color w:val="000000"/>
          <w:sz w:val="24"/>
        </w:rPr>
        <w:t>职业稳定性上，通过对2015、2016</w:t>
      </w:r>
      <w:r>
        <w:rPr>
          <w:rFonts w:hint="eastAsia" w:ascii="宋体" w:hAnsi="宋体" w:cs="宋体"/>
          <w:color w:val="000000"/>
          <w:sz w:val="24"/>
          <w:lang w:eastAsia="zh-CN"/>
        </w:rPr>
        <w:t>、</w:t>
      </w:r>
      <w:r>
        <w:rPr>
          <w:rFonts w:hint="eastAsia" w:ascii="宋体" w:hAnsi="宋体" w:cs="宋体"/>
          <w:color w:val="000000"/>
          <w:sz w:val="24"/>
          <w:lang w:val="en-US" w:eastAsia="zh-CN"/>
        </w:rPr>
        <w:t>2017</w:t>
      </w:r>
      <w:r>
        <w:rPr>
          <w:rFonts w:hint="eastAsia" w:ascii="宋体" w:hAnsi="宋体" w:cs="宋体"/>
          <w:color w:val="000000"/>
          <w:sz w:val="24"/>
        </w:rPr>
        <w:t>届毕业生的抽样调查显示：学院毕业生三年内平均雇主数分别为1.42个、1.41个</w:t>
      </w:r>
      <w:r>
        <w:rPr>
          <w:rFonts w:hint="eastAsia" w:ascii="宋体" w:hAnsi="宋体" w:cs="宋体"/>
          <w:color w:val="000000"/>
          <w:sz w:val="24"/>
          <w:lang w:eastAsia="zh-CN"/>
        </w:rPr>
        <w:t>、</w:t>
      </w:r>
      <w:r>
        <w:rPr>
          <w:rFonts w:hint="eastAsia" w:ascii="宋体" w:hAnsi="宋体" w:cs="宋体"/>
          <w:color w:val="000000"/>
          <w:sz w:val="24"/>
          <w:lang w:val="en-US" w:eastAsia="zh-CN"/>
        </w:rPr>
        <w:t>1.54</w:t>
      </w:r>
      <w:r>
        <w:rPr>
          <w:rFonts w:hint="eastAsia" w:ascii="宋体" w:hAnsi="宋体" w:cs="宋体"/>
          <w:color w:val="000000"/>
          <w:sz w:val="24"/>
        </w:rPr>
        <w:t>，一是体现出学院毕业生在用人单位留得下、稳得住；二是与湖南省整体水平相比，明显优于我省高职毕业生三年内平均雇主数</w:t>
      </w:r>
      <w:r>
        <w:rPr>
          <w:rFonts w:hint="eastAsia" w:ascii="宋体" w:hAnsi="宋体" w:cs="宋体"/>
          <w:sz w:val="24"/>
          <w:szCs w:val="24"/>
        </w:rPr>
        <w:t>（如</w:t>
      </w:r>
      <w:r>
        <w:rPr>
          <w:rFonts w:hint="eastAsia" w:ascii="宋体" w:hAnsi="宋体" w:cs="宋体"/>
          <w:sz w:val="24"/>
          <w:szCs w:val="24"/>
          <w:lang w:eastAsia="zh-CN"/>
        </w:rPr>
        <w:t>表</w:t>
      </w:r>
      <w:r>
        <w:rPr>
          <w:rFonts w:hint="eastAsia" w:ascii="宋体" w:hAnsi="宋体" w:cs="宋体"/>
          <w:sz w:val="24"/>
          <w:szCs w:val="24"/>
        </w:rPr>
        <w:t>1-</w:t>
      </w:r>
      <w:r>
        <w:rPr>
          <w:rFonts w:hint="eastAsia" w:ascii="宋体" w:hAnsi="宋体" w:cs="宋体"/>
          <w:sz w:val="24"/>
          <w:szCs w:val="24"/>
          <w:lang w:val="en-US" w:eastAsia="zh-CN"/>
        </w:rPr>
        <w:t>2</w:t>
      </w:r>
      <w:r>
        <w:rPr>
          <w:rFonts w:hint="eastAsia" w:ascii="宋体" w:hAnsi="宋体" w:cs="宋体"/>
          <w:sz w:val="24"/>
          <w:szCs w:val="24"/>
        </w:rPr>
        <w:t>所示）</w:t>
      </w:r>
      <w:r>
        <w:rPr>
          <w:rFonts w:hint="eastAsia" w:ascii="宋体" w:hAnsi="宋体" w:cs="宋体"/>
          <w:color w:val="000000"/>
          <w:sz w:val="24"/>
        </w:rPr>
        <w:t>。</w:t>
      </w:r>
    </w:p>
    <w:p>
      <w:pPr>
        <w:jc w:val="center"/>
        <w:rPr>
          <w:rFonts w:ascii="宋体" w:hAnsi="宋体"/>
          <w:b/>
          <w:color w:val="000000"/>
          <w:sz w:val="18"/>
          <w:szCs w:val="18"/>
        </w:rPr>
      </w:pPr>
      <w:r>
        <w:rPr>
          <w:rFonts w:hint="eastAsia" w:ascii="宋体" w:hAnsi="宋体"/>
          <w:b/>
          <w:color w:val="000000"/>
          <w:sz w:val="18"/>
          <w:szCs w:val="18"/>
        </w:rPr>
        <w:t>表1-2 学院2015、2016届毕业生三年内平均雇主数情况表</w:t>
      </w:r>
    </w:p>
    <w:tbl>
      <w:tblPr>
        <w:tblStyle w:val="23"/>
        <w:tblW w:w="78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789"/>
        <w:gridCol w:w="1790"/>
        <w:gridCol w:w="1789"/>
        <w:gridCol w:w="1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00" w:type="dxa"/>
            <w:shd w:val="clear" w:color="auto" w:fill="FF6600"/>
            <w:vAlign w:val="center"/>
          </w:tcPr>
          <w:p>
            <w:pPr>
              <w:jc w:val="center"/>
              <w:rPr>
                <w:rFonts w:ascii="宋体" w:hAnsi="宋体"/>
                <w:b/>
                <w:color w:val="000000"/>
                <w:sz w:val="18"/>
                <w:szCs w:val="18"/>
              </w:rPr>
            </w:pPr>
            <w:r>
              <w:rPr>
                <w:rFonts w:hint="eastAsia" w:ascii="宋体" w:hAnsi="宋体"/>
                <w:b/>
                <w:color w:val="000000"/>
                <w:sz w:val="18"/>
                <w:szCs w:val="18"/>
              </w:rPr>
              <w:t>序号</w:t>
            </w:r>
          </w:p>
        </w:tc>
        <w:tc>
          <w:tcPr>
            <w:tcW w:w="1789" w:type="dxa"/>
            <w:shd w:val="clear" w:color="auto" w:fill="FF6600"/>
            <w:vAlign w:val="center"/>
          </w:tcPr>
          <w:p>
            <w:pPr>
              <w:jc w:val="center"/>
              <w:rPr>
                <w:rFonts w:ascii="宋体" w:hAnsi="宋体"/>
                <w:b/>
                <w:color w:val="000000"/>
                <w:sz w:val="18"/>
                <w:szCs w:val="18"/>
              </w:rPr>
            </w:pPr>
            <w:r>
              <w:rPr>
                <w:rFonts w:hint="eastAsia" w:ascii="宋体" w:hAnsi="宋体"/>
                <w:b/>
                <w:color w:val="000000"/>
                <w:sz w:val="18"/>
                <w:szCs w:val="18"/>
              </w:rPr>
              <w:t>项目</w:t>
            </w:r>
          </w:p>
        </w:tc>
        <w:tc>
          <w:tcPr>
            <w:tcW w:w="1790" w:type="dxa"/>
            <w:shd w:val="clear" w:color="auto" w:fill="FF6600"/>
            <w:vAlign w:val="center"/>
          </w:tcPr>
          <w:p>
            <w:pPr>
              <w:jc w:val="center"/>
              <w:rPr>
                <w:rFonts w:ascii="宋体" w:hAnsi="宋体"/>
                <w:b/>
                <w:color w:val="000000"/>
                <w:sz w:val="18"/>
                <w:szCs w:val="18"/>
              </w:rPr>
            </w:pPr>
            <w:r>
              <w:rPr>
                <w:rFonts w:hint="eastAsia" w:ascii="宋体" w:hAnsi="宋体"/>
                <w:b/>
                <w:color w:val="000000"/>
                <w:sz w:val="18"/>
                <w:szCs w:val="18"/>
              </w:rPr>
              <w:t>2015届</w:t>
            </w:r>
          </w:p>
        </w:tc>
        <w:tc>
          <w:tcPr>
            <w:tcW w:w="1789" w:type="dxa"/>
            <w:shd w:val="clear" w:color="auto" w:fill="FF6600"/>
            <w:vAlign w:val="center"/>
          </w:tcPr>
          <w:p>
            <w:pPr>
              <w:jc w:val="center"/>
              <w:rPr>
                <w:rFonts w:ascii="宋体" w:hAnsi="宋体"/>
                <w:b/>
                <w:color w:val="000000"/>
                <w:sz w:val="18"/>
                <w:szCs w:val="18"/>
              </w:rPr>
            </w:pPr>
            <w:r>
              <w:rPr>
                <w:rFonts w:hint="eastAsia" w:ascii="宋体" w:hAnsi="宋体"/>
                <w:b/>
                <w:color w:val="000000"/>
                <w:sz w:val="18"/>
                <w:szCs w:val="18"/>
              </w:rPr>
              <w:t>2016届</w:t>
            </w:r>
          </w:p>
        </w:tc>
        <w:tc>
          <w:tcPr>
            <w:tcW w:w="1789" w:type="dxa"/>
            <w:shd w:val="clear" w:color="auto" w:fill="FF6600"/>
            <w:vAlign w:val="center"/>
          </w:tcPr>
          <w:p>
            <w:pPr>
              <w:jc w:val="center"/>
              <w:rPr>
                <w:rFonts w:hint="eastAsia" w:ascii="宋体" w:hAnsi="宋体"/>
                <w:b/>
                <w:color w:val="000000"/>
                <w:sz w:val="18"/>
                <w:szCs w:val="18"/>
              </w:rPr>
            </w:pPr>
            <w:r>
              <w:rPr>
                <w:rFonts w:hint="eastAsia" w:ascii="宋体" w:hAnsi="宋体"/>
                <w:b/>
                <w:color w:val="000000"/>
                <w:sz w:val="18"/>
                <w:szCs w:val="18"/>
              </w:rPr>
              <w:t>201</w:t>
            </w:r>
            <w:r>
              <w:rPr>
                <w:rFonts w:hint="eastAsia" w:ascii="宋体" w:hAnsi="宋体"/>
                <w:b/>
                <w:color w:val="000000"/>
                <w:sz w:val="18"/>
                <w:szCs w:val="18"/>
                <w:lang w:val="en-US" w:eastAsia="zh-CN"/>
              </w:rPr>
              <w:t>7</w:t>
            </w:r>
            <w:r>
              <w:rPr>
                <w:rFonts w:hint="eastAsia" w:ascii="宋体" w:hAnsi="宋体"/>
                <w:b/>
                <w:color w:val="000000"/>
                <w:sz w:val="18"/>
                <w:szCs w:val="18"/>
              </w:rPr>
              <w:t>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700" w:type="dxa"/>
            <w:shd w:val="clear" w:color="auto" w:fill="CCFFFF"/>
            <w:vAlign w:val="center"/>
          </w:tcPr>
          <w:p>
            <w:pPr>
              <w:jc w:val="center"/>
              <w:rPr>
                <w:rFonts w:ascii="宋体" w:hAnsi="宋体"/>
                <w:bCs/>
                <w:color w:val="000000"/>
                <w:sz w:val="18"/>
                <w:szCs w:val="18"/>
              </w:rPr>
            </w:pPr>
            <w:r>
              <w:rPr>
                <w:rFonts w:hint="eastAsia" w:ascii="宋体" w:hAnsi="宋体"/>
                <w:bCs/>
                <w:color w:val="000000"/>
                <w:sz w:val="18"/>
                <w:szCs w:val="18"/>
              </w:rPr>
              <w:t>1</w:t>
            </w:r>
          </w:p>
        </w:tc>
        <w:tc>
          <w:tcPr>
            <w:tcW w:w="1789" w:type="dxa"/>
            <w:shd w:val="clear" w:color="auto" w:fill="CCFFFF"/>
            <w:vAlign w:val="center"/>
          </w:tcPr>
          <w:p>
            <w:pPr>
              <w:jc w:val="center"/>
              <w:rPr>
                <w:rFonts w:ascii="宋体" w:hAnsi="宋体"/>
                <w:bCs/>
                <w:color w:val="000000"/>
                <w:sz w:val="18"/>
                <w:szCs w:val="18"/>
              </w:rPr>
            </w:pPr>
            <w:r>
              <w:rPr>
                <w:rFonts w:hint="eastAsia" w:ascii="宋体" w:hAnsi="宋体"/>
                <w:bCs/>
                <w:color w:val="000000"/>
                <w:sz w:val="18"/>
                <w:szCs w:val="18"/>
              </w:rPr>
              <w:t>学院</w:t>
            </w:r>
          </w:p>
        </w:tc>
        <w:tc>
          <w:tcPr>
            <w:tcW w:w="1790" w:type="dxa"/>
            <w:shd w:val="clear" w:color="auto" w:fill="CCFFFF"/>
            <w:vAlign w:val="center"/>
          </w:tcPr>
          <w:p>
            <w:pPr>
              <w:jc w:val="center"/>
              <w:rPr>
                <w:rFonts w:ascii="宋体" w:hAnsi="宋体"/>
                <w:bCs/>
                <w:color w:val="000000"/>
                <w:sz w:val="18"/>
                <w:szCs w:val="18"/>
              </w:rPr>
            </w:pPr>
            <w:r>
              <w:rPr>
                <w:rFonts w:hint="eastAsia" w:ascii="宋体" w:hAnsi="宋体"/>
                <w:bCs/>
                <w:color w:val="000000"/>
                <w:sz w:val="18"/>
                <w:szCs w:val="18"/>
              </w:rPr>
              <w:t>1.42</w:t>
            </w:r>
          </w:p>
        </w:tc>
        <w:tc>
          <w:tcPr>
            <w:tcW w:w="1789" w:type="dxa"/>
            <w:shd w:val="clear" w:color="auto" w:fill="CCFFFF"/>
            <w:vAlign w:val="center"/>
          </w:tcPr>
          <w:p>
            <w:pPr>
              <w:jc w:val="center"/>
              <w:rPr>
                <w:rFonts w:ascii="宋体" w:hAnsi="宋体"/>
                <w:bCs/>
                <w:color w:val="000000"/>
                <w:sz w:val="18"/>
                <w:szCs w:val="18"/>
              </w:rPr>
            </w:pPr>
            <w:r>
              <w:rPr>
                <w:rFonts w:hint="eastAsia" w:ascii="宋体" w:hAnsi="宋体"/>
                <w:bCs/>
                <w:color w:val="000000"/>
                <w:sz w:val="18"/>
                <w:szCs w:val="18"/>
              </w:rPr>
              <w:t>1.41</w:t>
            </w:r>
          </w:p>
        </w:tc>
        <w:tc>
          <w:tcPr>
            <w:tcW w:w="1789" w:type="dxa"/>
            <w:shd w:val="clear" w:color="auto" w:fill="CCFFFF"/>
            <w:vAlign w:val="center"/>
          </w:tcPr>
          <w:p>
            <w:pPr>
              <w:jc w:val="center"/>
              <w:rPr>
                <w:rFonts w:hint="default" w:ascii="宋体" w:hAnsi="宋体" w:eastAsia="宋体"/>
                <w:bCs/>
                <w:color w:val="000000"/>
                <w:sz w:val="18"/>
                <w:szCs w:val="18"/>
                <w:lang w:val="en-US" w:eastAsia="zh-CN"/>
              </w:rPr>
            </w:pPr>
            <w:r>
              <w:rPr>
                <w:rFonts w:hint="eastAsia" w:ascii="宋体" w:hAnsi="宋体"/>
                <w:bCs/>
                <w:color w:val="000000"/>
                <w:sz w:val="18"/>
                <w:szCs w:val="18"/>
                <w:lang w:val="en-US" w:eastAsia="zh-CN"/>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0" w:type="dxa"/>
            <w:shd w:val="clear" w:color="auto" w:fill="CCFFFF"/>
            <w:vAlign w:val="center"/>
          </w:tcPr>
          <w:p>
            <w:pPr>
              <w:jc w:val="center"/>
              <w:rPr>
                <w:rFonts w:ascii="宋体" w:hAnsi="宋体"/>
                <w:bCs/>
                <w:color w:val="000000"/>
                <w:sz w:val="18"/>
                <w:szCs w:val="18"/>
              </w:rPr>
            </w:pPr>
            <w:r>
              <w:rPr>
                <w:rFonts w:hint="eastAsia" w:ascii="宋体" w:hAnsi="宋体"/>
                <w:bCs/>
                <w:color w:val="000000"/>
                <w:sz w:val="18"/>
                <w:szCs w:val="18"/>
              </w:rPr>
              <w:t>2</w:t>
            </w:r>
          </w:p>
        </w:tc>
        <w:tc>
          <w:tcPr>
            <w:tcW w:w="1789" w:type="dxa"/>
            <w:shd w:val="clear" w:color="auto" w:fill="CCFFFF"/>
            <w:vAlign w:val="center"/>
          </w:tcPr>
          <w:p>
            <w:pPr>
              <w:jc w:val="center"/>
              <w:rPr>
                <w:rFonts w:ascii="宋体" w:hAnsi="宋体"/>
                <w:bCs/>
                <w:color w:val="000000"/>
                <w:sz w:val="18"/>
                <w:szCs w:val="18"/>
              </w:rPr>
            </w:pPr>
            <w:r>
              <w:rPr>
                <w:rFonts w:hint="eastAsia" w:ascii="宋体" w:hAnsi="宋体"/>
                <w:bCs/>
                <w:color w:val="000000"/>
                <w:sz w:val="18"/>
                <w:szCs w:val="18"/>
              </w:rPr>
              <w:t>湖南省平均</w:t>
            </w:r>
          </w:p>
        </w:tc>
        <w:tc>
          <w:tcPr>
            <w:tcW w:w="1790" w:type="dxa"/>
            <w:shd w:val="clear" w:color="auto" w:fill="CCFFFF"/>
            <w:vAlign w:val="center"/>
          </w:tcPr>
          <w:p>
            <w:pPr>
              <w:jc w:val="center"/>
              <w:rPr>
                <w:rFonts w:ascii="宋体" w:hAnsi="宋体"/>
                <w:bCs/>
                <w:color w:val="000000"/>
                <w:sz w:val="18"/>
                <w:szCs w:val="18"/>
              </w:rPr>
            </w:pPr>
            <w:r>
              <w:rPr>
                <w:rFonts w:hint="eastAsia" w:ascii="宋体" w:hAnsi="宋体"/>
                <w:bCs/>
                <w:color w:val="000000"/>
                <w:sz w:val="18"/>
                <w:szCs w:val="18"/>
              </w:rPr>
              <w:t>2.33</w:t>
            </w:r>
          </w:p>
        </w:tc>
        <w:tc>
          <w:tcPr>
            <w:tcW w:w="1789" w:type="dxa"/>
            <w:shd w:val="clear" w:color="auto" w:fill="CCFFFF"/>
            <w:vAlign w:val="center"/>
          </w:tcPr>
          <w:p>
            <w:pPr>
              <w:jc w:val="center"/>
              <w:rPr>
                <w:rFonts w:hint="default" w:ascii="宋体" w:hAnsi="宋体" w:eastAsia="宋体"/>
                <w:bCs/>
                <w:color w:val="000000"/>
                <w:sz w:val="18"/>
                <w:szCs w:val="18"/>
                <w:lang w:val="en-US" w:eastAsia="zh-CN"/>
              </w:rPr>
            </w:pPr>
            <w:r>
              <w:rPr>
                <w:rFonts w:hint="eastAsia" w:ascii="宋体" w:hAnsi="宋体"/>
                <w:bCs/>
                <w:color w:val="000000"/>
                <w:sz w:val="18"/>
                <w:szCs w:val="18"/>
                <w:lang w:val="en-US" w:eastAsia="zh-CN"/>
              </w:rPr>
              <w:t>2.44</w:t>
            </w:r>
          </w:p>
        </w:tc>
        <w:tc>
          <w:tcPr>
            <w:tcW w:w="1789" w:type="dxa"/>
            <w:shd w:val="clear" w:color="auto" w:fill="CCFFFF"/>
            <w:vAlign w:val="center"/>
          </w:tcPr>
          <w:p>
            <w:pPr>
              <w:jc w:val="center"/>
              <w:rPr>
                <w:rFonts w:hint="eastAsia" w:ascii="宋体" w:hAnsi="宋体" w:eastAsia="宋体"/>
                <w:bCs/>
                <w:color w:val="000000"/>
                <w:sz w:val="18"/>
                <w:szCs w:val="18"/>
                <w:lang w:eastAsia="zh-CN"/>
              </w:rPr>
            </w:pPr>
            <w:r>
              <w:rPr>
                <w:rFonts w:hint="eastAsia" w:ascii="宋体" w:hAnsi="宋体"/>
                <w:bCs/>
                <w:color w:val="000000"/>
                <w:sz w:val="18"/>
                <w:szCs w:val="18"/>
                <w:lang w:eastAsia="zh-CN"/>
              </w:rPr>
              <w:t>——</w:t>
            </w:r>
          </w:p>
        </w:tc>
      </w:tr>
    </w:tbl>
    <w:p>
      <w:pPr>
        <w:jc w:val="right"/>
        <w:rPr>
          <w:rFonts w:ascii="宋体" w:hAnsi="宋体"/>
          <w:b/>
          <w:color w:val="000000"/>
        </w:rPr>
      </w:pPr>
      <w:r>
        <w:rPr>
          <w:rFonts w:hint="eastAsia" w:ascii="宋体" w:hAnsi="宋体"/>
          <w:b/>
          <w:color w:val="000000"/>
          <w:sz w:val="18"/>
          <w:szCs w:val="18"/>
        </w:rPr>
        <w:t>数据来源：湖南化工职业技术学院招就处、湖南省高职质量年报（20</w:t>
      </w:r>
      <w:r>
        <w:rPr>
          <w:rFonts w:hint="eastAsia" w:ascii="宋体" w:hAnsi="宋体"/>
          <w:b/>
          <w:color w:val="000000"/>
          <w:sz w:val="18"/>
          <w:szCs w:val="18"/>
          <w:lang w:val="en-US" w:eastAsia="zh-CN"/>
        </w:rPr>
        <w:t>20</w:t>
      </w:r>
      <w:r>
        <w:rPr>
          <w:rFonts w:hint="eastAsia" w:ascii="宋体" w:hAnsi="宋体"/>
          <w:b/>
          <w:color w:val="000000"/>
          <w:sz w:val="18"/>
          <w:szCs w:val="18"/>
        </w:rPr>
        <w:t>）</w:t>
      </w:r>
    </w:p>
    <w:p>
      <w:pPr>
        <w:pStyle w:val="3"/>
        <w:ind w:firstLine="562"/>
        <w:rPr>
          <w:rFonts w:ascii="楷体_GB2312" w:hAnsi="楷体_GB2312" w:eastAsia="楷体_GB2312" w:cs="楷体_GB2312"/>
          <w:sz w:val="28"/>
          <w:szCs w:val="28"/>
        </w:rPr>
      </w:pPr>
      <w:bookmarkStart w:id="95" w:name="_Toc24629"/>
      <w:bookmarkStart w:id="96" w:name="_Toc24876_WPSOffice_Level2"/>
      <w:r>
        <w:rPr>
          <w:rFonts w:hint="eastAsia" w:ascii="楷体_GB2312" w:hAnsi="楷体_GB2312" w:eastAsia="楷体_GB2312" w:cs="楷体_GB2312"/>
          <w:sz w:val="28"/>
          <w:szCs w:val="28"/>
        </w:rPr>
        <w:t>1.4</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 xml:space="preserve"> 创新创业</w:t>
      </w:r>
      <w:bookmarkEnd w:id="95"/>
      <w:bookmarkEnd w:id="96"/>
    </w:p>
    <w:p>
      <w:pPr>
        <w:pStyle w:val="4"/>
        <w:ind w:firstLine="482"/>
        <w:rPr>
          <w:rFonts w:ascii="宋体" w:hAnsi="宋体" w:eastAsia="宋体" w:cs="宋体"/>
        </w:rPr>
      </w:pPr>
      <w:bookmarkStart w:id="97" w:name="_Toc3549_WPSOffice_Level3"/>
      <w:bookmarkStart w:id="98" w:name="_Toc31547"/>
      <w:r>
        <w:rPr>
          <w:rFonts w:hint="eastAsia" w:ascii="宋体" w:hAnsi="宋体" w:eastAsia="宋体" w:cs="宋体"/>
        </w:rPr>
        <w:t xml:space="preserve">1.4.1 </w:t>
      </w:r>
      <w:r>
        <w:rPr>
          <w:rFonts w:ascii="宋体" w:hAnsi="宋体" w:eastAsia="宋体" w:cs="宋体"/>
        </w:rPr>
        <w:t xml:space="preserve"> </w:t>
      </w:r>
      <w:r>
        <w:rPr>
          <w:rFonts w:hint="eastAsia" w:ascii="宋体" w:hAnsi="宋体" w:eastAsia="宋体" w:cs="宋体"/>
        </w:rPr>
        <w:t>贴近专业，学生创新能力</w:t>
      </w:r>
      <w:bookmarkEnd w:id="97"/>
      <w:r>
        <w:rPr>
          <w:rFonts w:hint="eastAsia" w:ascii="宋体" w:hAnsi="宋体" w:eastAsia="宋体" w:cs="宋体"/>
        </w:rPr>
        <w:t>突出</w:t>
      </w:r>
      <w:bookmarkEnd w:id="98"/>
    </w:p>
    <w:p>
      <w:pPr>
        <w:tabs>
          <w:tab w:val="left" w:pos="321"/>
        </w:tabs>
        <w:adjustRightInd w:val="0"/>
        <w:snapToGrid w:val="0"/>
        <w:spacing w:line="360" w:lineRule="auto"/>
        <w:ind w:firstLine="480" w:firstLineChars="200"/>
        <w:outlineLvl w:val="0"/>
        <w:rPr>
          <w:rFonts w:eastAsia="仿宋_GB2312"/>
          <w:bCs/>
          <w:color w:val="000000"/>
          <w:sz w:val="24"/>
          <w:szCs w:val="24"/>
        </w:rPr>
      </w:pPr>
      <w:bookmarkStart w:id="99" w:name="_Toc18092"/>
      <w:bookmarkStart w:id="100" w:name="_Toc14002"/>
      <w:bookmarkStart w:id="101" w:name="_Toc2583"/>
      <w:bookmarkStart w:id="102" w:name="_Toc19932"/>
      <w:bookmarkStart w:id="103" w:name="_Toc4808"/>
      <w:r>
        <w:rPr>
          <w:rFonts w:hint="eastAsia" w:ascii="宋体" w:hAnsi="宋体" w:cs="宋体"/>
          <w:sz w:val="24"/>
          <w:szCs w:val="24"/>
        </w:rPr>
        <w:t>主动适应绿色化工发展需求，以石化中小企业科技创新服务平台的项目为载体，师生与企业共同完成科技课题项目62项，申请专利41项，为企业提供技术改造、工艺革新等服务达百次以上，近三年有25项创新创业项目实现成果转化。以机电学院为例，依托校企共建的智能制造技术研究中心，机电工程学院师生将专业热点、企业需求作为任务点，开展技术创新，开发了新型实用机床线路装调实训台、机床电路维修实训台。工业机器人工装方面的创新项目已获得国家实用新型专利；依托校企共建的化妆品研发与品牌推广中心，化妆品技术专业师生创新团队结合市场需求设计生产了“颜如玉”小清新系列产品。</w:t>
      </w:r>
      <w:bookmarkEnd w:id="99"/>
      <w:bookmarkEnd w:id="100"/>
      <w:bookmarkEnd w:id="101"/>
      <w:bookmarkEnd w:id="102"/>
      <w:bookmarkEnd w:id="103"/>
    </w:p>
    <w:p>
      <w:pPr>
        <w:pStyle w:val="4"/>
        <w:ind w:firstLine="482"/>
        <w:rPr>
          <w:rFonts w:ascii="宋体" w:hAnsi="宋体" w:eastAsia="宋体" w:cs="宋体"/>
        </w:rPr>
      </w:pPr>
      <w:bookmarkStart w:id="104" w:name="_Toc28816_WPSOffice_Level3"/>
      <w:bookmarkStart w:id="105" w:name="_Toc29177"/>
      <w:r>
        <w:rPr>
          <w:rFonts w:hint="eastAsia" w:ascii="宋体" w:hAnsi="宋体" w:eastAsia="宋体" w:cs="宋体"/>
        </w:rPr>
        <w:t>1.4.2</w:t>
      </w:r>
      <w:r>
        <w:rPr>
          <w:rFonts w:ascii="宋体" w:hAnsi="宋体" w:eastAsia="宋体" w:cs="宋体"/>
        </w:rPr>
        <w:t xml:space="preserve"> </w:t>
      </w:r>
      <w:r>
        <w:rPr>
          <w:rFonts w:hint="eastAsia" w:ascii="宋体" w:hAnsi="宋体" w:eastAsia="宋体" w:cs="宋体"/>
        </w:rPr>
        <w:t xml:space="preserve"> 增强特色，双创教育</w:t>
      </w:r>
      <w:bookmarkEnd w:id="104"/>
      <w:r>
        <w:rPr>
          <w:rFonts w:hint="eastAsia" w:ascii="宋体" w:hAnsi="宋体" w:eastAsia="宋体" w:cs="宋体"/>
        </w:rPr>
        <w:t>成效明显</w:t>
      </w:r>
      <w:bookmarkEnd w:id="105"/>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通过完善教育课程体系、加强就业指导和辅导、强化专兼职人员培训力度等措施，遵循职业发展教育和创新创业意识培养相融合的理念，引导学生以所学专业为基础开展创新型创业，师生一起想点子、攻难关、出成果，形成了多个特色鲜明、具有推广价值和借鉴作用的双创实践模式。校企合作，增设《就业指导》、《创业基础》线上课程，针对孵化基地创新创业学生开设了《创新创业能力训练》课程；充分利用丰富的网络资源，为学生提供个性化、多样化的咨询指导服务，构筑了教师与学生、学生与学生交流平台，以项目立项和实施为抓手，破解就业创业教育的难点。依托校内“三阶”孵化平台和政、校、行、企共建的实践育人创新创业基地，开展普惠式、重点式、精英式培训，努力增强学生创新精神、创业意识和创新创业能力，擦亮了为国育才、育英才的底色。</w:t>
      </w:r>
    </w:p>
    <w:p>
      <w:pPr>
        <w:pStyle w:val="4"/>
        <w:ind w:firstLine="482"/>
        <w:rPr>
          <w:rFonts w:hint="eastAsia" w:ascii="宋体" w:hAnsi="宋体" w:eastAsia="宋体" w:cs="宋体"/>
          <w:lang w:eastAsia="zh-CN"/>
        </w:rPr>
      </w:pPr>
      <w:bookmarkStart w:id="106" w:name="_Toc23916"/>
      <w:r>
        <w:rPr>
          <w:rFonts w:hint="eastAsia" w:ascii="宋体" w:hAnsi="宋体" w:eastAsia="宋体" w:cs="宋体"/>
          <w:lang w:eastAsia="zh-CN"/>
        </w:rPr>
        <w:t>【典型案例</w:t>
      </w:r>
      <w:r>
        <w:rPr>
          <w:rFonts w:hint="eastAsia" w:ascii="宋体" w:hAnsi="宋体" w:eastAsia="宋体" w:cs="宋体"/>
          <w:lang w:val="en-US" w:eastAsia="zh-CN"/>
        </w:rPr>
        <w:t>1-5</w:t>
      </w:r>
      <w:r>
        <w:rPr>
          <w:rFonts w:hint="eastAsia" w:ascii="宋体" w:hAnsi="宋体" w:eastAsia="宋体" w:cs="宋体"/>
          <w:lang w:eastAsia="zh-CN"/>
        </w:rPr>
        <w:t>】我校参加湖南省大学生创业计划竞赛斩获一金一银三铜</w:t>
      </w:r>
      <w:bookmarkEnd w:id="106"/>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21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8月7日至10日，由共青团湖南省委、省教育厅、省科协、省学联联合主办的第九届“挑战杯”湖南省大学生创业计划竞赛终审决赛在长沙举行。经过激烈角逐，我校由唐丽、阳小宇、李纯斌老师指导的项目《舌尖上的卫士》喜获金奖；由李培、龙琳、廖申学老师指导的项目《“益行”智能导盲拐杖》荣获银奖；肖怀秋、李玉珍老师指导的项目《生化级花生植物蛋白胨的制备与推广》、阳小宇、唐丽老师指导的项目《农药残留无遁形》、向林峰、皮菊云老师指导的项目《株洲绿舟环保科技有限公司》荣获铜奖。</w:t>
      </w:r>
    </w:p>
    <w:p>
      <w:pPr>
        <w:pStyle w:val="4"/>
        <w:pageBreakBefore w:val="0"/>
        <w:widowControl w:val="0"/>
        <w:kinsoku/>
        <w:wordWrap/>
        <w:overflowPunct/>
        <w:topLinePunct w:val="0"/>
        <w:autoSpaceDE/>
        <w:autoSpaceDN/>
        <w:bidi w:val="0"/>
        <w:adjustRightInd w:val="0"/>
        <w:snapToGrid w:val="0"/>
        <w:ind w:firstLine="482"/>
        <w:textAlignment w:val="auto"/>
        <w:rPr>
          <w:rFonts w:hint="eastAsia" w:ascii="宋体" w:hAnsi="宋体" w:eastAsia="宋体" w:cs="宋体"/>
          <w:lang w:eastAsia="zh-CN"/>
        </w:rPr>
      </w:pPr>
      <w:bookmarkStart w:id="107" w:name="_Toc17141_WPSOffice_Level3"/>
      <w:bookmarkStart w:id="108" w:name="_Toc7472"/>
      <w:r>
        <w:rPr>
          <w:rFonts w:hint="eastAsia" w:ascii="宋体" w:hAnsi="宋体" w:eastAsia="宋体" w:cs="宋体"/>
        </w:rPr>
        <w:t>1.4.3</w:t>
      </w:r>
      <w:r>
        <w:rPr>
          <w:rFonts w:ascii="宋体" w:hAnsi="宋体" w:eastAsia="宋体" w:cs="宋体"/>
        </w:rPr>
        <w:t xml:space="preserve"> </w:t>
      </w:r>
      <w:r>
        <w:rPr>
          <w:rFonts w:hint="eastAsia" w:ascii="宋体" w:hAnsi="宋体" w:eastAsia="宋体" w:cs="宋体"/>
        </w:rPr>
        <w:t xml:space="preserve"> 自主创业</w:t>
      </w:r>
      <w:bookmarkEnd w:id="107"/>
      <w:r>
        <w:rPr>
          <w:rFonts w:hint="eastAsia" w:ascii="宋体" w:hAnsi="宋体" w:eastAsia="宋体" w:cs="宋体"/>
          <w:lang w:eastAsia="zh-CN"/>
        </w:rPr>
        <w:t>动机更加理性</w:t>
      </w:r>
      <w:bookmarkEnd w:id="108"/>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sz w:val="24"/>
          <w:szCs w:val="24"/>
        </w:rPr>
        <w:t>麦可思调</w:t>
      </w:r>
      <w:r>
        <w:rPr>
          <w:rFonts w:hint="eastAsia" w:ascii="宋体" w:hAnsi="宋体" w:eastAsia="宋体" w:cs="宋体"/>
          <w:kern w:val="2"/>
          <w:sz w:val="24"/>
          <w:szCs w:val="24"/>
          <w:lang w:val="en-US" w:eastAsia="zh-CN" w:bidi="ar-SA"/>
        </w:rPr>
        <w:t>查显示：学院2020届毕业生的自主创业比例为1.5%。</w:t>
      </w:r>
      <w:r>
        <w:rPr>
          <w:rFonts w:hint="eastAsia" w:ascii="宋体" w:hAnsi="宋体" w:eastAsia="宋体" w:cs="宋体"/>
          <w:color w:val="000000"/>
          <w:sz w:val="24"/>
          <w:szCs w:val="24"/>
          <w:lang w:eastAsia="zh-CN"/>
        </w:rPr>
        <w:t>但通过分析其创业原因发现，</w:t>
      </w:r>
      <w:r>
        <w:rPr>
          <w:rFonts w:hint="eastAsia" w:ascii="宋体" w:hAnsi="宋体" w:eastAsia="宋体" w:cs="宋体"/>
          <w:color w:val="000000"/>
          <w:sz w:val="24"/>
          <w:szCs w:val="24"/>
        </w:rPr>
        <w:t>毕业生选择自主创业的最主要原因是理想就是成为创业者（32%）；选择自主创业的毕业生中，绝大多数（82%）属于机会型创业</w:t>
      </w:r>
      <w:r>
        <w:rPr>
          <w:rStyle w:val="27"/>
          <w:rFonts w:hint="eastAsia" w:ascii="宋体" w:hAnsi="宋体" w:eastAsia="宋体" w:cs="宋体"/>
          <w:sz w:val="24"/>
          <w:szCs w:val="24"/>
        </w:rPr>
        <w:footnoteReference w:id="0"/>
      </w:r>
      <w:r>
        <w:rPr>
          <w:rFonts w:hint="eastAsia" w:ascii="宋体" w:hAnsi="宋体" w:eastAsia="宋体" w:cs="宋体"/>
          <w:color w:val="000000"/>
          <w:sz w:val="24"/>
          <w:szCs w:val="24"/>
        </w:rPr>
        <w:t>，只有（4%）属于生存型创业</w:t>
      </w:r>
      <w:r>
        <w:rPr>
          <w:rStyle w:val="27"/>
          <w:rFonts w:hint="eastAsia" w:ascii="宋体" w:hAnsi="宋体" w:eastAsia="宋体" w:cs="宋体"/>
          <w:sz w:val="24"/>
          <w:szCs w:val="24"/>
        </w:rPr>
        <w:footnoteReference w:id="1"/>
      </w:r>
      <w:r>
        <w:rPr>
          <w:rFonts w:hint="eastAsia" w:ascii="宋体" w:hAnsi="宋体" w:eastAsia="宋体" w:cs="宋体"/>
          <w:color w:val="000000"/>
          <w:sz w:val="24"/>
          <w:szCs w:val="24"/>
        </w:rPr>
        <w:t>。</w:t>
      </w:r>
    </w:p>
    <w:p>
      <w:pPr>
        <w:jc w:val="center"/>
      </w:pPr>
      <w:r>
        <w:drawing>
          <wp:inline distT="0" distB="0" distL="114300" distR="114300">
            <wp:extent cx="4648200" cy="2239645"/>
            <wp:effectExtent l="0" t="0" r="0" b="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44"/>
                    <a:stretch>
                      <a:fillRect/>
                    </a:stretch>
                  </pic:blipFill>
                  <pic:spPr>
                    <a:xfrm>
                      <a:off x="0" y="0"/>
                      <a:ext cx="4648200" cy="2239645"/>
                    </a:xfrm>
                    <a:prstGeom prst="rect">
                      <a:avLst/>
                    </a:prstGeom>
                    <a:noFill/>
                    <a:ln>
                      <a:noFill/>
                    </a:ln>
                  </pic:spPr>
                </pic:pic>
              </a:graphicData>
            </a:graphic>
          </wp:inline>
        </w:drawing>
      </w:r>
      <w:bookmarkStart w:id="109" w:name="_Toc256000080"/>
      <w:bookmarkStart w:id="110" w:name="_Toc60130850"/>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Times New Roman"/>
          <w:b/>
          <w:color w:val="000000"/>
          <w:kern w:val="2"/>
          <w:sz w:val="18"/>
          <w:szCs w:val="18"/>
          <w:lang w:val="en-US" w:eastAsia="zh-CN" w:bidi="ar-SA"/>
        </w:rPr>
      </w:pPr>
      <w:r>
        <w:rPr>
          <w:rFonts w:hint="eastAsia" w:ascii="宋体" w:hAnsi="宋体" w:eastAsia="宋体" w:cs="Times New Roman"/>
          <w:b/>
          <w:color w:val="000000"/>
          <w:kern w:val="2"/>
          <w:sz w:val="18"/>
          <w:szCs w:val="18"/>
          <w:lang w:val="en-US" w:eastAsia="zh-CN" w:bidi="ar-SA"/>
        </w:rPr>
        <w:t>图1-</w:t>
      </w:r>
      <w:r>
        <w:rPr>
          <w:rFonts w:hint="eastAsia" w:ascii="宋体" w:hAnsi="宋体" w:cs="Times New Roman"/>
          <w:b/>
          <w:color w:val="000000"/>
          <w:kern w:val="2"/>
          <w:sz w:val="18"/>
          <w:szCs w:val="18"/>
          <w:lang w:val="en-US" w:eastAsia="zh-CN" w:bidi="ar-SA"/>
        </w:rPr>
        <w:t>20</w:t>
      </w:r>
      <w:r>
        <w:rPr>
          <w:rFonts w:hint="eastAsia" w:ascii="宋体" w:hAnsi="宋体" w:eastAsia="宋体" w:cs="Times New Roman"/>
          <w:b/>
          <w:color w:val="000000"/>
          <w:kern w:val="2"/>
          <w:sz w:val="18"/>
          <w:szCs w:val="18"/>
          <w:lang w:val="en-US" w:eastAsia="zh-CN" w:bidi="ar-SA"/>
        </w:rPr>
        <w:t xml:space="preserve">  毕业生的自主创业比例</w:t>
      </w:r>
      <w:bookmarkEnd w:id="109"/>
      <w:bookmarkEnd w:id="110"/>
    </w:p>
    <w:p>
      <w:pPr>
        <w:pStyle w:val="40"/>
        <w:keepNext w:val="0"/>
        <w:keepLines w:val="0"/>
        <w:pageBreakBefore w:val="0"/>
        <w:kinsoku/>
        <w:wordWrap/>
        <w:overflowPunct/>
        <w:topLinePunct w:val="0"/>
        <w:autoSpaceDE/>
        <w:autoSpaceDN/>
        <w:bidi w:val="0"/>
        <w:adjustRightInd w:val="0"/>
        <w:snapToGrid w:val="0"/>
        <w:spacing w:line="360" w:lineRule="auto"/>
        <w:jc w:val="right"/>
        <w:textAlignment w:val="auto"/>
        <w:rPr>
          <w:rFonts w:hint="eastAsia" w:ascii="宋体" w:hAnsi="宋体" w:eastAsia="宋体" w:cs="Times New Roman"/>
          <w:b/>
          <w:color w:val="000000"/>
          <w:kern w:val="2"/>
          <w:sz w:val="18"/>
          <w:szCs w:val="18"/>
          <w:lang w:val="en-US" w:eastAsia="zh-CN" w:bidi="ar-SA"/>
        </w:rPr>
      </w:pPr>
      <w:r>
        <w:rPr>
          <w:rFonts w:hint="eastAsia" w:ascii="宋体" w:hAnsi="宋体" w:eastAsia="宋体" w:cs="Times New Roman"/>
          <w:b/>
          <w:color w:val="000000"/>
          <w:kern w:val="2"/>
          <w:sz w:val="18"/>
          <w:szCs w:val="18"/>
          <w:lang w:val="en-US" w:eastAsia="zh-CN" w:bidi="ar-SA"/>
        </w:rPr>
        <w:t>数据来源：麦可思-湖南化工职业技术学院2020届毕业生培养质量评价数据</w:t>
      </w:r>
    </w:p>
    <w:p>
      <w:pPr>
        <w:jc w:val="center"/>
        <w:rPr>
          <w:color w:val="000000"/>
        </w:rPr>
      </w:pPr>
      <w:r>
        <w:drawing>
          <wp:inline distT="0" distB="0" distL="114300" distR="114300">
            <wp:extent cx="5219700" cy="2515235"/>
            <wp:effectExtent l="0" t="0" r="0" b="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45"/>
                    <a:stretch>
                      <a:fillRect/>
                    </a:stretch>
                  </pic:blipFill>
                  <pic:spPr>
                    <a:xfrm>
                      <a:off x="0" y="0"/>
                      <a:ext cx="5219700" cy="2515235"/>
                    </a:xfrm>
                    <a:prstGeom prst="rect">
                      <a:avLst/>
                    </a:prstGeom>
                    <a:noFill/>
                    <a:ln>
                      <a:noFill/>
                    </a:ln>
                  </pic:spPr>
                </pic:pic>
              </a:graphicData>
            </a:graphic>
          </wp:inline>
        </w:drawing>
      </w:r>
    </w:p>
    <w:p>
      <w:pPr>
        <w:pStyle w:val="8"/>
        <w:keepNext w:val="0"/>
        <w:keepLines w:val="0"/>
        <w:pageBreakBefore w:val="0"/>
        <w:kinsoku/>
        <w:wordWrap/>
        <w:overflowPunct/>
        <w:topLinePunct w:val="0"/>
        <w:autoSpaceDE/>
        <w:autoSpaceDN/>
        <w:bidi w:val="0"/>
        <w:adjustRightInd w:val="0"/>
        <w:snapToGrid w:val="0"/>
        <w:spacing w:after="0" w:line="360" w:lineRule="auto"/>
        <w:jc w:val="center"/>
        <w:textAlignment w:val="auto"/>
        <w:rPr>
          <w:rFonts w:hint="eastAsia" w:ascii="宋体" w:hAnsi="宋体" w:eastAsia="宋体" w:cs="Times New Roman"/>
          <w:b/>
          <w:color w:val="000000"/>
          <w:kern w:val="2"/>
          <w:sz w:val="18"/>
          <w:szCs w:val="18"/>
          <w:lang w:val="en-US" w:eastAsia="zh-CN" w:bidi="ar-SA"/>
        </w:rPr>
      </w:pPr>
      <w:bookmarkStart w:id="111" w:name="_Toc60130851"/>
      <w:bookmarkStart w:id="112" w:name="_Toc256000081"/>
      <w:r>
        <w:rPr>
          <w:rFonts w:hint="eastAsia" w:ascii="宋体" w:hAnsi="宋体" w:eastAsia="宋体" w:cs="Times New Roman"/>
          <w:b/>
          <w:color w:val="000000"/>
          <w:kern w:val="2"/>
          <w:sz w:val="18"/>
          <w:szCs w:val="18"/>
          <w:lang w:val="en-US" w:eastAsia="zh-CN" w:bidi="ar-SA"/>
        </w:rPr>
        <w:t>图1-</w:t>
      </w:r>
      <w:r>
        <w:rPr>
          <w:rFonts w:hint="eastAsia" w:ascii="宋体" w:hAnsi="宋体" w:cs="Times New Roman"/>
          <w:b/>
          <w:color w:val="000000"/>
          <w:kern w:val="2"/>
          <w:sz w:val="18"/>
          <w:szCs w:val="18"/>
          <w:lang w:val="en-US" w:eastAsia="zh-CN" w:bidi="ar-SA"/>
        </w:rPr>
        <w:t>21</w:t>
      </w:r>
      <w:r>
        <w:rPr>
          <w:rFonts w:hint="eastAsia" w:ascii="宋体" w:hAnsi="宋体" w:eastAsia="宋体" w:cs="Times New Roman"/>
          <w:b/>
          <w:color w:val="000000"/>
          <w:kern w:val="2"/>
          <w:sz w:val="18"/>
          <w:szCs w:val="18"/>
          <w:lang w:val="en-US" w:eastAsia="zh-CN" w:bidi="ar-SA"/>
        </w:rPr>
        <w:t xml:space="preserve">  毕业生自主创业的原因分布</w:t>
      </w:r>
      <w:bookmarkEnd w:id="111"/>
      <w:bookmarkEnd w:id="112"/>
    </w:p>
    <w:p>
      <w:pPr>
        <w:pStyle w:val="40"/>
        <w:keepNext w:val="0"/>
        <w:keepLines w:val="0"/>
        <w:pageBreakBefore w:val="0"/>
        <w:kinsoku/>
        <w:wordWrap/>
        <w:overflowPunct/>
        <w:topLinePunct w:val="0"/>
        <w:autoSpaceDE/>
        <w:autoSpaceDN/>
        <w:bidi w:val="0"/>
        <w:adjustRightInd w:val="0"/>
        <w:snapToGrid w:val="0"/>
        <w:spacing w:line="360" w:lineRule="auto"/>
        <w:jc w:val="right"/>
        <w:textAlignment w:val="auto"/>
        <w:rPr>
          <w:rFonts w:hint="eastAsia" w:ascii="宋体" w:hAnsi="宋体" w:eastAsia="宋体" w:cs="Times New Roman"/>
          <w:b/>
          <w:color w:val="000000"/>
          <w:kern w:val="2"/>
          <w:sz w:val="18"/>
          <w:szCs w:val="18"/>
          <w:lang w:val="en-US" w:eastAsia="zh-CN" w:bidi="ar-SA"/>
        </w:rPr>
      </w:pPr>
      <w:r>
        <w:rPr>
          <w:rFonts w:hint="eastAsia" w:ascii="宋体" w:hAnsi="宋体" w:eastAsia="宋体" w:cs="Times New Roman"/>
          <w:b/>
          <w:color w:val="000000"/>
          <w:kern w:val="2"/>
          <w:sz w:val="18"/>
          <w:szCs w:val="18"/>
          <w:lang w:val="en-US" w:eastAsia="zh-CN" w:bidi="ar-SA"/>
        </w:rPr>
        <w:t>数据来源：麦可思-湖南化工职业技术学院2020届毕业生培养质量评价数据</w:t>
      </w:r>
    </w:p>
    <w:p>
      <w:pPr>
        <w:rPr>
          <w:rFonts w:hint="eastAsia" w:ascii="宋体" w:hAnsi="宋体"/>
          <w:b/>
          <w:sz w:val="18"/>
          <w:szCs w:val="18"/>
        </w:rPr>
      </w:pPr>
      <w:r>
        <w:rPr>
          <w:rFonts w:hint="eastAsia" w:ascii="宋体" w:hAnsi="宋体"/>
          <w:b/>
          <w:sz w:val="18"/>
          <w:szCs w:val="18"/>
        </w:rPr>
        <w:br w:type="page"/>
      </w:r>
    </w:p>
    <w:p>
      <w:pPr>
        <w:pStyle w:val="3"/>
        <w:ind w:firstLine="562"/>
        <w:rPr>
          <w:rFonts w:hint="eastAsia" w:ascii="楷体_GB2312" w:hAnsi="楷体_GB2312" w:eastAsia="楷体_GB2312" w:cs="楷体_GB2312"/>
          <w:sz w:val="28"/>
          <w:szCs w:val="28"/>
          <w:lang w:eastAsia="zh-CN"/>
        </w:rPr>
      </w:pPr>
      <w:bookmarkStart w:id="113" w:name="_Toc16375"/>
      <w:r>
        <w:rPr>
          <w:rFonts w:hint="eastAsia" w:ascii="楷体_GB2312" w:hAnsi="楷体_GB2312" w:eastAsia="楷体_GB2312" w:cs="楷体_GB2312"/>
          <w:sz w:val="28"/>
          <w:szCs w:val="28"/>
        </w:rPr>
        <w:t>1.</w:t>
      </w:r>
      <w:r>
        <w:rPr>
          <w:rFonts w:hint="eastAsia" w:ascii="楷体_GB2312" w:hAnsi="楷体_GB2312" w:eastAsia="楷体_GB2312" w:cs="楷体_GB2312"/>
          <w:sz w:val="28"/>
          <w:szCs w:val="28"/>
          <w:lang w:val="en-US" w:eastAsia="zh-CN"/>
        </w:rPr>
        <w:t>5</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 xml:space="preserve"> </w:t>
      </w:r>
      <w:r>
        <w:rPr>
          <w:rFonts w:hint="eastAsia" w:ascii="楷体_GB2312" w:hAnsi="楷体_GB2312" w:eastAsia="楷体_GB2312" w:cs="楷体_GB2312"/>
          <w:sz w:val="28"/>
          <w:szCs w:val="28"/>
          <w:lang w:eastAsia="zh-CN"/>
        </w:rPr>
        <w:t>学生发展数据表</w:t>
      </w:r>
      <w:bookmarkEnd w:id="113"/>
    </w:p>
    <w:p>
      <w:pPr>
        <w:spacing w:line="360" w:lineRule="auto"/>
        <w:jc w:val="center"/>
        <w:rPr>
          <w:rFonts w:hint="eastAsia" w:ascii="宋体" w:hAnsi="宋体" w:eastAsia="宋体"/>
          <w:b/>
          <w:sz w:val="18"/>
          <w:szCs w:val="18"/>
          <w:lang w:eastAsia="zh-CN"/>
        </w:rPr>
      </w:pPr>
      <w:r>
        <w:rPr>
          <w:rFonts w:hint="eastAsia" w:ascii="宋体" w:hAnsi="宋体"/>
          <w:b/>
          <w:sz w:val="18"/>
          <w:szCs w:val="18"/>
        </w:rPr>
        <w:t>表1</w:t>
      </w:r>
      <w:r>
        <w:rPr>
          <w:rFonts w:hint="eastAsia" w:ascii="宋体" w:hAnsi="宋体"/>
          <w:b/>
          <w:sz w:val="18"/>
          <w:szCs w:val="18"/>
          <w:lang w:val="en-US" w:eastAsia="zh-CN"/>
        </w:rPr>
        <w:t xml:space="preserve">-3  </w:t>
      </w:r>
      <w:r>
        <w:rPr>
          <w:rFonts w:hint="eastAsia" w:ascii="宋体" w:hAnsi="宋体"/>
          <w:b/>
          <w:sz w:val="18"/>
          <w:szCs w:val="18"/>
        </w:rPr>
        <w:t>学生发展</w:t>
      </w:r>
      <w:r>
        <w:rPr>
          <w:rFonts w:hint="eastAsia" w:ascii="宋体" w:hAnsi="宋体"/>
          <w:b/>
          <w:sz w:val="18"/>
          <w:szCs w:val="18"/>
          <w:lang w:eastAsia="zh-CN"/>
        </w:rPr>
        <w:t>数据表</w:t>
      </w:r>
    </w:p>
    <w:tbl>
      <w:tblPr>
        <w:tblStyle w:val="22"/>
        <w:tblW w:w="8399"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586"/>
        <w:gridCol w:w="4297"/>
        <w:gridCol w:w="1172"/>
        <w:gridCol w:w="1172"/>
        <w:gridCol w:w="11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69" w:hRule="atLeast"/>
        </w:trPr>
        <w:tc>
          <w:tcPr>
            <w:tcW w:w="586"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b/>
                <w:bCs/>
                <w:i w:val="0"/>
                <w:color w:val="000000"/>
                <w:sz w:val="24"/>
                <w:szCs w:val="24"/>
                <w:u w:val="none"/>
              </w:rPr>
            </w:pPr>
            <w:r>
              <w:rPr>
                <w:rFonts w:hint="eastAsia" w:ascii="仿宋" w:hAnsi="仿宋" w:eastAsia="仿宋" w:cs="仿宋"/>
                <w:b/>
                <w:bCs/>
                <w:i w:val="0"/>
                <w:color w:val="000000"/>
                <w:kern w:val="0"/>
                <w:sz w:val="24"/>
                <w:szCs w:val="24"/>
                <w:u w:val="none"/>
                <w:lang w:val="en-US" w:eastAsia="zh-CN" w:bidi="ar"/>
              </w:rPr>
              <w:t>序号</w:t>
            </w:r>
          </w:p>
        </w:tc>
        <w:tc>
          <w:tcPr>
            <w:tcW w:w="4297"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bCs/>
                <w:i w:val="0"/>
                <w:color w:val="000000"/>
                <w:sz w:val="24"/>
                <w:szCs w:val="24"/>
                <w:u w:val="none"/>
              </w:rPr>
            </w:pPr>
            <w:r>
              <w:rPr>
                <w:rFonts w:hint="eastAsia" w:ascii="仿宋" w:hAnsi="仿宋" w:eastAsia="仿宋" w:cs="仿宋"/>
                <w:b/>
                <w:bCs/>
                <w:i w:val="0"/>
                <w:color w:val="000000"/>
                <w:kern w:val="0"/>
                <w:sz w:val="24"/>
                <w:szCs w:val="24"/>
                <w:u w:val="none"/>
                <w:lang w:val="en-US" w:eastAsia="zh-CN" w:bidi="ar"/>
              </w:rPr>
              <w:t>指标</w:t>
            </w:r>
          </w:p>
        </w:tc>
        <w:tc>
          <w:tcPr>
            <w:tcW w:w="1172"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bCs/>
                <w:i w:val="0"/>
                <w:color w:val="000000"/>
                <w:sz w:val="24"/>
                <w:szCs w:val="24"/>
                <w:u w:val="none"/>
              </w:rPr>
            </w:pPr>
            <w:r>
              <w:rPr>
                <w:rFonts w:hint="eastAsia" w:ascii="仿宋" w:hAnsi="仿宋" w:eastAsia="仿宋" w:cs="仿宋"/>
                <w:b/>
                <w:bCs/>
                <w:i w:val="0"/>
                <w:color w:val="000000"/>
                <w:kern w:val="0"/>
                <w:sz w:val="24"/>
                <w:szCs w:val="24"/>
                <w:u w:val="none"/>
                <w:lang w:val="en-US" w:eastAsia="zh-CN" w:bidi="ar"/>
              </w:rPr>
              <w:t>单位</w:t>
            </w:r>
          </w:p>
        </w:tc>
        <w:tc>
          <w:tcPr>
            <w:tcW w:w="1172"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bCs/>
                <w:i w:val="0"/>
                <w:color w:val="000000"/>
                <w:sz w:val="24"/>
                <w:szCs w:val="24"/>
                <w:u w:val="none"/>
              </w:rPr>
            </w:pPr>
            <w:r>
              <w:rPr>
                <w:rFonts w:hint="eastAsia" w:ascii="仿宋" w:hAnsi="仿宋" w:eastAsia="仿宋" w:cs="仿宋"/>
                <w:b/>
                <w:bCs/>
                <w:i w:val="0"/>
                <w:color w:val="000000"/>
                <w:kern w:val="0"/>
                <w:sz w:val="24"/>
                <w:szCs w:val="24"/>
                <w:u w:val="none"/>
                <w:lang w:val="en-US" w:eastAsia="zh-CN" w:bidi="ar"/>
              </w:rPr>
              <w:t>2019年</w:t>
            </w:r>
          </w:p>
        </w:tc>
        <w:tc>
          <w:tcPr>
            <w:tcW w:w="1172"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bCs/>
                <w:i w:val="0"/>
                <w:color w:val="000000"/>
                <w:sz w:val="24"/>
                <w:szCs w:val="24"/>
                <w:u w:val="none"/>
              </w:rPr>
            </w:pPr>
            <w:r>
              <w:rPr>
                <w:rFonts w:hint="eastAsia" w:ascii="仿宋" w:hAnsi="仿宋" w:eastAsia="仿宋" w:cs="仿宋"/>
                <w:b/>
                <w:bCs/>
                <w:i w:val="0"/>
                <w:color w:val="000000"/>
                <w:kern w:val="0"/>
                <w:sz w:val="24"/>
                <w:szCs w:val="24"/>
                <w:u w:val="none"/>
                <w:lang w:val="en-US" w:eastAsia="zh-CN" w:bidi="ar"/>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毕业生人数</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3606</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color w:val="000000"/>
                <w:sz w:val="24"/>
                <w:szCs w:val="24"/>
                <w:u w:val="none"/>
                <w:lang w:val="en-US"/>
              </w:rPr>
            </w:pPr>
            <w:r>
              <w:rPr>
                <w:rFonts w:hint="eastAsia" w:ascii="仿宋" w:hAnsi="仿宋" w:eastAsia="仿宋" w:cs="仿宋"/>
                <w:i w:val="0"/>
                <w:color w:val="000000"/>
                <w:kern w:val="0"/>
                <w:sz w:val="24"/>
                <w:szCs w:val="24"/>
                <w:u w:val="none"/>
                <w:lang w:val="en-US" w:eastAsia="zh-CN" w:bidi="ar"/>
              </w:rPr>
              <w:t>3880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其中：就业人数</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3439</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color w:val="000000"/>
                <w:sz w:val="24"/>
                <w:szCs w:val="24"/>
                <w:u w:val="none"/>
                <w:lang w:val="en-US"/>
              </w:rPr>
            </w:pPr>
            <w:r>
              <w:rPr>
                <w:rFonts w:hint="eastAsia" w:ascii="仿宋" w:hAnsi="仿宋" w:eastAsia="仿宋" w:cs="仿宋"/>
                <w:i w:val="0"/>
                <w:color w:val="000000"/>
                <w:kern w:val="0"/>
                <w:sz w:val="24"/>
                <w:szCs w:val="24"/>
                <w:u w:val="none"/>
                <w:lang w:val="en-US" w:eastAsia="zh-CN" w:bidi="ar"/>
              </w:rPr>
              <w:t>3558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毕业生就业去向：</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72"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1172"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A 类:留在当地就业人数</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1652</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1821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B 类:到西部地区和东北地区就业人数</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761</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423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C 类:到中小微企业等基层服务人数</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1129</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D 类:到 500 强企业就业人数</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1794</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1501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就业率</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95.37</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color w:val="000000"/>
                <w:sz w:val="24"/>
                <w:szCs w:val="24"/>
                <w:u w:val="none"/>
                <w:lang w:val="en-US"/>
              </w:rPr>
            </w:pPr>
            <w:r>
              <w:rPr>
                <w:rFonts w:hint="eastAsia" w:ascii="仿宋" w:hAnsi="仿宋" w:eastAsia="仿宋" w:cs="仿宋"/>
                <w:i w:val="0"/>
                <w:color w:val="000000"/>
                <w:kern w:val="0"/>
                <w:sz w:val="24"/>
                <w:szCs w:val="24"/>
                <w:u w:val="none"/>
                <w:lang w:val="en-US" w:eastAsia="zh-CN" w:bidi="ar"/>
              </w:rPr>
              <w:t>91.7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理工农医类专业相关度</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93.25</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91.86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月收入</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4861</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自主创业比例</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3.6</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雇主满意度</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99.93</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58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毕业三年职位晋升比例</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79.64</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78.32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2" w:hRule="atLeast"/>
        </w:trPr>
        <w:tc>
          <w:tcPr>
            <w:tcW w:w="58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w:t>
            </w:r>
          </w:p>
        </w:tc>
        <w:tc>
          <w:tcPr>
            <w:tcW w:w="429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母校满意度</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7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98.74</w:t>
            </w:r>
          </w:p>
        </w:tc>
        <w:tc>
          <w:tcPr>
            <w:tcW w:w="0" w:type="auto"/>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98.81</w:t>
            </w:r>
          </w:p>
        </w:tc>
      </w:tr>
    </w:tbl>
    <w:p>
      <w:pPr>
        <w:rPr>
          <w:rFonts w:hint="eastAsia" w:ascii="宋体" w:hAnsi="宋体"/>
          <w:b/>
          <w:sz w:val="18"/>
          <w:szCs w:val="18"/>
        </w:rPr>
      </w:pPr>
      <w:r>
        <w:rPr>
          <w:rFonts w:hint="eastAsia" w:ascii="宋体" w:hAnsi="宋体"/>
          <w:b/>
          <w:sz w:val="18"/>
          <w:szCs w:val="18"/>
        </w:rPr>
        <w:br w:type="page"/>
      </w:r>
    </w:p>
    <w:p>
      <w:pPr>
        <w:pStyle w:val="2"/>
        <w:spacing w:before="312" w:after="312"/>
        <w:ind w:firstLine="562"/>
      </w:pPr>
      <w:bookmarkStart w:id="114" w:name="_Toc12637_WPSOffice_Level1"/>
      <w:bookmarkStart w:id="115" w:name="_Toc14364"/>
      <w:r>
        <w:rPr>
          <w:rFonts w:hint="eastAsia"/>
        </w:rPr>
        <w:t>2．教学改革</w:t>
      </w:r>
      <w:bookmarkEnd w:id="114"/>
      <w:bookmarkEnd w:id="115"/>
    </w:p>
    <w:p>
      <w:pPr>
        <w:pStyle w:val="3"/>
        <w:ind w:firstLine="562"/>
        <w:rPr>
          <w:rFonts w:ascii="楷体_GB2312" w:hAnsi="楷体_GB2312" w:eastAsia="楷体_GB2312" w:cs="楷体_GB2312"/>
          <w:sz w:val="28"/>
          <w:szCs w:val="28"/>
        </w:rPr>
      </w:pPr>
      <w:bookmarkStart w:id="116" w:name="_Toc25719_WPSOffice_Level2"/>
      <w:bookmarkStart w:id="117" w:name="_Toc23086"/>
      <w:r>
        <w:rPr>
          <w:rFonts w:hint="eastAsia" w:ascii="楷体_GB2312" w:hAnsi="楷体_GB2312" w:eastAsia="楷体_GB2312" w:cs="楷体_GB2312"/>
          <w:sz w:val="28"/>
          <w:szCs w:val="28"/>
        </w:rPr>
        <w:t xml:space="preserve">2.1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立德树人</w:t>
      </w:r>
      <w:bookmarkEnd w:id="116"/>
      <w:bookmarkEnd w:id="117"/>
    </w:p>
    <w:p>
      <w:pPr>
        <w:tabs>
          <w:tab w:val="left" w:pos="321"/>
        </w:tabs>
        <w:adjustRightInd w:val="0"/>
        <w:snapToGrid w:val="0"/>
        <w:spacing w:line="360" w:lineRule="auto"/>
        <w:ind w:firstLine="480" w:firstLineChars="200"/>
        <w:outlineLvl w:val="0"/>
        <w:rPr>
          <w:rFonts w:hint="eastAsia" w:ascii="宋体" w:hAnsi="宋体" w:cs="宋体"/>
          <w:sz w:val="24"/>
          <w:szCs w:val="24"/>
          <w:lang w:eastAsia="zh-CN"/>
        </w:rPr>
      </w:pPr>
      <w:bookmarkStart w:id="118" w:name="_Toc23616"/>
      <w:bookmarkStart w:id="119" w:name="_Toc8875"/>
      <w:bookmarkStart w:id="120" w:name="_Toc30267_WPSOffice_Level3"/>
      <w:r>
        <w:rPr>
          <w:rFonts w:hint="eastAsia" w:ascii="宋体" w:hAnsi="宋体" w:cs="宋体"/>
          <w:sz w:val="24"/>
          <w:szCs w:val="24"/>
          <w:lang w:eastAsia="zh-CN"/>
        </w:rPr>
        <w:t>牢记为党育人、为国育才使命，</w:t>
      </w:r>
      <w:r>
        <w:rPr>
          <w:rFonts w:hint="eastAsia" w:ascii="宋体" w:hAnsi="宋体" w:cs="宋体"/>
          <w:sz w:val="24"/>
          <w:szCs w:val="24"/>
        </w:rPr>
        <w:t>创建党委统一领导、党政齐抓共管、有关部门各负其责、全院协同配合的思想政治理论课建设工作大格局</w:t>
      </w:r>
      <w:r>
        <w:rPr>
          <w:rFonts w:hint="eastAsia" w:ascii="宋体" w:hAnsi="宋体" w:cs="宋体"/>
          <w:sz w:val="24"/>
          <w:szCs w:val="24"/>
          <w:lang w:eastAsia="zh-CN"/>
        </w:rPr>
        <w:t>。打造思政课程和课程思政特色品牌。建立党委班子成员集体听开学思政第一课、随堂听课制度，实施思政课创优攻坚计划，课程思政“金课”建设制度，大力推动思政课程与课程思政有机结合，做到学校课程门门有思政，教师人人讲育人，思政课程和课程思政建设成效被国家和省级相关媒体报道。探索“三全育人”综合改革，推进十大育人体系建设，建设“三全育人”综合改革示范的特色品牌。20</w:t>
      </w:r>
      <w:r>
        <w:rPr>
          <w:rFonts w:hint="eastAsia" w:ascii="宋体" w:hAnsi="宋体" w:cs="宋体"/>
          <w:sz w:val="24"/>
          <w:szCs w:val="24"/>
          <w:lang w:val="en-US" w:eastAsia="zh-CN"/>
        </w:rPr>
        <w:t>20</w:t>
      </w:r>
      <w:r>
        <w:rPr>
          <w:rFonts w:hint="eastAsia" w:ascii="宋体" w:hAnsi="宋体" w:cs="宋体"/>
          <w:sz w:val="24"/>
          <w:szCs w:val="24"/>
          <w:lang w:eastAsia="zh-CN"/>
        </w:rPr>
        <w:t>年，立项1个省级思政课教学团队、化学工程学院立项为湖南省“三全育人”综合改革试点院系；《“思政社团+社团思政”学生社团的构建与实践》立项为报湖南省高校思想政治工作精品项目，立项省级及以上思政类课题6个，获湖南省思政教育教学能力比赛一等奖1项、二等奖1项，获全国石油和化工教育教学成果二等奖1项（思政）。</w:t>
      </w:r>
      <w:bookmarkEnd w:id="118"/>
      <w:bookmarkEnd w:id="119"/>
    </w:p>
    <w:p>
      <w:pPr>
        <w:pStyle w:val="4"/>
        <w:ind w:firstLine="482"/>
        <w:rPr>
          <w:rFonts w:ascii="宋体" w:hAnsi="宋体" w:eastAsia="宋体" w:cs="宋体"/>
        </w:rPr>
      </w:pPr>
      <w:bookmarkStart w:id="121" w:name="_Toc27142"/>
      <w:r>
        <w:rPr>
          <w:rFonts w:hint="eastAsia" w:ascii="宋体" w:hAnsi="宋体" w:eastAsia="宋体" w:cs="宋体"/>
        </w:rPr>
        <w:t>2.1.1</w:t>
      </w:r>
      <w:r>
        <w:rPr>
          <w:rFonts w:ascii="宋体" w:hAnsi="宋体" w:eastAsia="宋体" w:cs="宋体"/>
        </w:rPr>
        <w:t xml:space="preserve"> </w:t>
      </w:r>
      <w:r>
        <w:rPr>
          <w:rFonts w:hint="eastAsia" w:ascii="宋体" w:hAnsi="宋体" w:eastAsia="宋体" w:cs="宋体"/>
        </w:rPr>
        <w:t xml:space="preserve"> 思想政治教育</w:t>
      </w:r>
      <w:bookmarkEnd w:id="120"/>
      <w:bookmarkEnd w:id="121"/>
    </w:p>
    <w:p>
      <w:pPr>
        <w:pStyle w:val="21"/>
        <w:snapToGrid w:val="0"/>
        <w:spacing w:before="0" w:beforeAutospacing="0" w:after="0" w:afterAutospacing="0" w:line="384" w:lineRule="auto"/>
        <w:ind w:firstLine="480" w:firstLineChars="200"/>
        <w:jc w:val="both"/>
        <w:rPr>
          <w:rFonts w:hint="eastAsia" w:ascii="宋体" w:hAnsi="宋体" w:eastAsia="宋体" w:cs="宋体"/>
          <w:kern w:val="2"/>
          <w:sz w:val="24"/>
          <w:szCs w:val="24"/>
          <w:lang w:val="en-US" w:eastAsia="zh-CN" w:bidi="ar-SA"/>
        </w:rPr>
      </w:pPr>
      <w:bookmarkStart w:id="122" w:name="_Toc20278_WPSOffice_Level3"/>
      <w:r>
        <w:rPr>
          <w:rFonts w:hint="eastAsia" w:ascii="宋体" w:hAnsi="宋体" w:cs="宋体"/>
          <w:kern w:val="2"/>
          <w:sz w:val="24"/>
          <w:szCs w:val="24"/>
          <w:lang w:val="en-US" w:eastAsia="zh-CN" w:bidi="ar-SA"/>
        </w:rPr>
        <w:t>扎实推进</w:t>
      </w:r>
      <w:r>
        <w:rPr>
          <w:rFonts w:hint="eastAsia" w:ascii="宋体" w:hAnsi="宋体" w:eastAsia="宋体" w:cs="宋体"/>
          <w:kern w:val="2"/>
          <w:sz w:val="24"/>
          <w:szCs w:val="24"/>
          <w:lang w:val="en-US" w:eastAsia="zh-CN" w:bidi="ar-SA"/>
        </w:rPr>
        <w:t>《思想道德修养与法律基础》和《毛泽东思想和中国特色社会主义理论体系概论》课程资源建设，经过</w:t>
      </w:r>
      <w:r>
        <w:rPr>
          <w:rFonts w:hint="eastAsia" w:ascii="宋体" w:hAnsi="宋体" w:cs="宋体"/>
          <w:kern w:val="2"/>
          <w:sz w:val="24"/>
          <w:szCs w:val="24"/>
          <w:lang w:val="en-US" w:eastAsia="zh-CN" w:bidi="ar-SA"/>
        </w:rPr>
        <w:t>近几年</w:t>
      </w:r>
      <w:r>
        <w:rPr>
          <w:rFonts w:hint="eastAsia" w:ascii="宋体" w:hAnsi="宋体" w:eastAsia="宋体" w:cs="宋体"/>
          <w:kern w:val="2"/>
          <w:sz w:val="24"/>
          <w:szCs w:val="24"/>
          <w:lang w:val="en-US" w:eastAsia="zh-CN" w:bidi="ar-SA"/>
        </w:rPr>
        <w:t>的实践，《毛泽东思想和中国特色社会主义理论体系概论》课程已经成为选课人数多、资源丰富时效强、互动数据大、社会辐射广泛的省级精品在线开放课程(如图</w:t>
      </w:r>
      <w:r>
        <w:rPr>
          <w:rFonts w:hint="eastAsia" w:ascii="宋体" w:hAnsi="宋体" w:cs="宋体"/>
          <w:kern w:val="2"/>
          <w:sz w:val="24"/>
          <w:szCs w:val="24"/>
          <w:lang w:val="en-US" w:eastAsia="zh-CN" w:bidi="ar-SA"/>
        </w:rPr>
        <w:t>2-1</w:t>
      </w:r>
      <w:r>
        <w:rPr>
          <w:rFonts w:hint="eastAsia" w:ascii="宋体" w:hAnsi="宋体" w:eastAsia="宋体" w:cs="宋体"/>
          <w:kern w:val="2"/>
          <w:sz w:val="24"/>
          <w:szCs w:val="24"/>
          <w:lang w:val="en-US" w:eastAsia="zh-CN" w:bidi="ar-SA"/>
        </w:rPr>
        <w:t>所示)。微课视频、配套 PPT、试题库等资源全系列呈现，满足学生课内外自定步调的学习要求。开课数据显示，累计选课人次达15326人、来自全国1000余所学校的学习者选学本课程，课程广受欢迎，辐射社会、应用性强。</w:t>
      </w:r>
    </w:p>
    <w:p>
      <w:pPr>
        <w:widowControl/>
        <w:snapToGrid w:val="0"/>
        <w:spacing w:line="384" w:lineRule="auto"/>
        <w:jc w:val="center"/>
        <w:rPr>
          <w:rFonts w:ascii="仿宋" w:hAnsi="仿宋" w:eastAsia="仿宋" w:cs="宋体"/>
          <w:color w:val="auto"/>
          <w:kern w:val="0"/>
          <w:sz w:val="28"/>
          <w:szCs w:val="28"/>
        </w:rPr>
      </w:pPr>
      <w:r>
        <w:rPr>
          <w:rFonts w:ascii="仿宋" w:hAnsi="仿宋" w:eastAsia="仿宋" w:cs="宋体"/>
          <w:color w:val="auto"/>
          <w:kern w:val="0"/>
          <w:sz w:val="28"/>
          <w:szCs w:val="28"/>
        </w:rPr>
        <w:drawing>
          <wp:inline distT="0" distB="0" distL="0" distR="0">
            <wp:extent cx="3971925" cy="1978660"/>
            <wp:effectExtent l="0" t="0" r="9525" b="2540"/>
            <wp:docPr id="5" name="图片 5" descr="C:\Users\45175\AppData\Roaming\Tencent\Users\45175678\QQ\WinTemp\RichOle\%QMBEF%FV5B[ZY3TY6F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45175\AppData\Roaming\Tencent\Users\45175678\QQ\WinTemp\RichOle\%QMBEF%FV5B[ZY3TY6FG}[M.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4076330" cy="2030569"/>
                    </a:xfrm>
                    <a:prstGeom prst="rect">
                      <a:avLst/>
                    </a:prstGeom>
                    <a:noFill/>
                    <a:ln>
                      <a:noFill/>
                    </a:ln>
                  </pic:spPr>
                </pic:pic>
              </a:graphicData>
            </a:graphic>
          </wp:inline>
        </w:drawing>
      </w:r>
    </w:p>
    <w:p>
      <w:pPr>
        <w:widowControl/>
        <w:snapToGrid w:val="0"/>
        <w:spacing w:line="384" w:lineRule="auto"/>
        <w:jc w:val="center"/>
        <w:rPr>
          <w:rFonts w:hint="eastAsia" w:ascii="宋体" w:hAnsi="宋体" w:eastAsia="宋体" w:cs="Times New Roman"/>
          <w:b/>
          <w:color w:val="000000"/>
          <w:kern w:val="2"/>
          <w:sz w:val="18"/>
          <w:szCs w:val="18"/>
          <w:lang w:val="en-US" w:eastAsia="zh-CN" w:bidi="ar-SA"/>
        </w:rPr>
      </w:pPr>
      <w:r>
        <w:rPr>
          <w:rFonts w:hint="eastAsia" w:ascii="宋体" w:hAnsi="宋体" w:eastAsia="宋体" w:cs="Times New Roman"/>
          <w:b/>
          <w:color w:val="000000"/>
          <w:kern w:val="2"/>
          <w:sz w:val="18"/>
          <w:szCs w:val="18"/>
          <w:lang w:val="en-US" w:eastAsia="zh-CN" w:bidi="ar-SA"/>
        </w:rPr>
        <w:t>图2-1  省级在线精品课程《毛泽东思想和中国特色社会主义理论体系概论》</w:t>
      </w:r>
    </w:p>
    <w:p>
      <w:pPr>
        <w:pStyle w:val="21"/>
        <w:snapToGrid w:val="0"/>
        <w:spacing w:before="0" w:beforeAutospacing="0" w:after="0" w:afterAutospacing="0" w:line="384" w:lineRule="auto"/>
        <w:ind w:firstLine="480" w:firstLineChars="200"/>
        <w:jc w:val="both"/>
        <w:rPr>
          <w:rFonts w:ascii="仿宋" w:hAnsi="仿宋" w:eastAsia="仿宋"/>
          <w:color w:val="auto"/>
          <w:sz w:val="28"/>
          <w:szCs w:val="28"/>
        </w:rPr>
      </w:pPr>
      <w:bookmarkStart w:id="123" w:name="_Toc41760552"/>
      <w:r>
        <w:rPr>
          <w:rFonts w:hint="eastAsia" w:ascii="宋体" w:hAnsi="宋体" w:eastAsia="宋体" w:cs="宋体"/>
          <w:kern w:val="2"/>
          <w:sz w:val="24"/>
          <w:szCs w:val="24"/>
          <w:lang w:val="en-US" w:eastAsia="zh-CN" w:bidi="ar-SA"/>
        </w:rPr>
        <w:t>推动教学组织方式改革，创新“系统化+模块化”教学组织形式</w:t>
      </w:r>
      <w:bookmarkEnd w:id="123"/>
      <w:r>
        <w:rPr>
          <w:rFonts w:hint="eastAsia" w:ascii="宋体" w:hAnsi="宋体" w:cs="宋体"/>
          <w:kern w:val="2"/>
          <w:sz w:val="24"/>
          <w:szCs w:val="24"/>
          <w:lang w:val="en-US" w:eastAsia="zh-CN" w:bidi="ar-SA"/>
        </w:rPr>
        <w:t>。</w:t>
      </w:r>
      <w:r>
        <w:rPr>
          <w:rFonts w:hint="eastAsia" w:ascii="宋体" w:hAnsi="宋体" w:eastAsia="宋体" w:cs="宋体"/>
          <w:kern w:val="2"/>
          <w:sz w:val="24"/>
          <w:szCs w:val="24"/>
          <w:lang w:val="en-US" w:eastAsia="zh-CN" w:bidi="ar-SA"/>
        </w:rPr>
        <w:t>在教学实践中，根据“系统化+模块化”的理念，教学团队探索了思政课程“五化”教学路径，，积极推动思政课程教学组织方式改革。将教学内容分为互相呼应的大单元和子专题，由</w:t>
      </w:r>
      <w:r>
        <w:rPr>
          <w:rFonts w:hint="eastAsia" w:ascii="宋体" w:hAnsi="宋体" w:cs="宋体"/>
          <w:kern w:val="2"/>
          <w:sz w:val="24"/>
          <w:szCs w:val="24"/>
          <w:lang w:val="en-US" w:eastAsia="zh-CN" w:bidi="ar-SA"/>
        </w:rPr>
        <w:t>思政课程团队教师</w:t>
      </w:r>
      <w:r>
        <w:rPr>
          <w:rFonts w:hint="eastAsia" w:ascii="宋体" w:hAnsi="宋体" w:eastAsia="宋体" w:cs="宋体"/>
          <w:kern w:val="2"/>
          <w:sz w:val="24"/>
          <w:szCs w:val="24"/>
          <w:lang w:val="en-US" w:eastAsia="zh-CN" w:bidi="ar-SA"/>
        </w:rPr>
        <w:t>承担不同单元的教学内容。参与模块化教学的教师集体备课，打破教师的专业隔阂，避免模块化教学各自为阵，提高教师教学水平。教学团队将教育信息化理念融入其中，资源共建共享，共同管理班级。</w:t>
      </w:r>
    </w:p>
    <w:p>
      <w:pPr>
        <w:pStyle w:val="21"/>
        <w:snapToGrid w:val="0"/>
        <w:spacing w:before="0" w:beforeAutospacing="0" w:after="0" w:afterAutospacing="0" w:line="384" w:lineRule="auto"/>
        <w:ind w:firstLine="480" w:firstLineChars="200"/>
        <w:jc w:val="both"/>
        <w:rPr>
          <w:rFonts w:hint="eastAsia" w:ascii="宋体" w:hAnsi="宋体" w:eastAsia="宋体" w:cs="宋体"/>
          <w:kern w:val="2"/>
          <w:sz w:val="24"/>
          <w:szCs w:val="24"/>
          <w:lang w:val="en-US" w:eastAsia="zh-CN" w:bidi="ar-SA"/>
        </w:rPr>
      </w:pPr>
      <w:bookmarkStart w:id="124" w:name="_Toc41760553"/>
      <w:r>
        <w:rPr>
          <w:rFonts w:hint="eastAsia" w:ascii="宋体" w:hAnsi="宋体" w:eastAsia="宋体" w:cs="宋体"/>
          <w:kern w:val="2"/>
          <w:sz w:val="24"/>
          <w:szCs w:val="24"/>
          <w:lang w:val="en-US" w:eastAsia="zh-CN" w:bidi="ar-SA"/>
        </w:rPr>
        <w:t>推动课程体系改革，创新思政课和人文课程、专业课程相结合的“双师课堂”课程渗透教学</w:t>
      </w:r>
      <w:bookmarkEnd w:id="124"/>
      <w:r>
        <w:rPr>
          <w:rFonts w:hint="eastAsia" w:ascii="宋体" w:hAnsi="宋体" w:eastAsia="宋体" w:cs="宋体"/>
          <w:kern w:val="2"/>
          <w:sz w:val="24"/>
          <w:szCs w:val="24"/>
          <w:lang w:val="en-US" w:eastAsia="zh-CN" w:bidi="ar-SA"/>
        </w:rPr>
        <w:t>。思政课是一门集政治性、思想性、理论性、实践性于一体的综合性课程。为提升立德树人的质量，基于协同育人理念，邀请人文课程和专业课程教师融入思政课教学过程(如图</w:t>
      </w:r>
      <w:r>
        <w:rPr>
          <w:rFonts w:hint="eastAsia" w:ascii="宋体" w:hAnsi="宋体" w:cs="宋体"/>
          <w:kern w:val="2"/>
          <w:sz w:val="24"/>
          <w:szCs w:val="24"/>
          <w:lang w:val="en-US" w:eastAsia="zh-CN" w:bidi="ar-SA"/>
        </w:rPr>
        <w:t>2-2</w:t>
      </w:r>
      <w:r>
        <w:rPr>
          <w:rFonts w:hint="eastAsia" w:ascii="宋体" w:hAnsi="宋体" w:eastAsia="宋体" w:cs="宋体"/>
          <w:kern w:val="2"/>
          <w:sz w:val="24"/>
          <w:szCs w:val="24"/>
          <w:lang w:val="en-US" w:eastAsia="zh-CN" w:bidi="ar-SA"/>
        </w:rPr>
        <w:t>所示)，集体备课，资源共享，课中共同主持教学活动，从不同角度分析中国经济社会发展的理论与实践问题，提升学生的思想政治素养、人文素养、专业素养，构建全员、全过程、全方位大思政格局。团队还将“双师课堂”从校内学生延伸至外国交流生，传播中华传统文化的独特魅力，弘扬“四个自信”。</w:t>
      </w:r>
    </w:p>
    <w:p>
      <w:pPr>
        <w:pStyle w:val="21"/>
        <w:snapToGrid w:val="0"/>
        <w:spacing w:before="0" w:beforeAutospacing="0" w:after="0" w:afterAutospacing="0" w:line="396" w:lineRule="auto"/>
        <w:jc w:val="center"/>
        <w:rPr>
          <w:rFonts w:ascii="仿宋" w:hAnsi="仿宋" w:eastAsia="仿宋"/>
          <w:color w:val="auto"/>
          <w:sz w:val="28"/>
          <w:szCs w:val="28"/>
        </w:rPr>
      </w:pPr>
      <w:r>
        <w:rPr>
          <w:rFonts w:ascii="仿宋" w:hAnsi="仿宋" w:eastAsia="仿宋"/>
          <w:color w:val="auto"/>
          <w:sz w:val="28"/>
          <w:szCs w:val="28"/>
        </w:rPr>
        <w:drawing>
          <wp:inline distT="0" distB="0" distL="0" distR="0">
            <wp:extent cx="2467610" cy="1405890"/>
            <wp:effectExtent l="0" t="0" r="8890" b="3810"/>
            <wp:docPr id="24" name="图片 24" descr="C:\Users\45175\Documents\Tencent Files\45175678\FileRecv\MobileFile\mmexport158788310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45175\Documents\Tencent Files\45175678\FileRecv\MobileFile\mmexport158788310036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503717" cy="1426746"/>
                    </a:xfrm>
                    <a:prstGeom prst="rect">
                      <a:avLst/>
                    </a:prstGeom>
                    <a:noFill/>
                    <a:ln>
                      <a:noFill/>
                    </a:ln>
                  </pic:spPr>
                </pic:pic>
              </a:graphicData>
            </a:graphic>
          </wp:inline>
        </w:drawing>
      </w:r>
      <w:r>
        <w:rPr>
          <w:rFonts w:ascii="仿宋" w:hAnsi="仿宋" w:eastAsia="仿宋"/>
          <w:color w:val="auto"/>
          <w:sz w:val="28"/>
          <w:szCs w:val="28"/>
        </w:rPr>
        <w:t xml:space="preserve"> </w:t>
      </w:r>
      <w:r>
        <w:rPr>
          <w:rFonts w:ascii="仿宋" w:hAnsi="仿宋" w:eastAsia="仿宋"/>
          <w:color w:val="auto"/>
          <w:sz w:val="28"/>
          <w:szCs w:val="28"/>
        </w:rPr>
        <w:drawing>
          <wp:inline distT="0" distB="0" distL="0" distR="0">
            <wp:extent cx="2435860" cy="1412240"/>
            <wp:effectExtent l="0" t="0" r="2540" b="16510"/>
            <wp:docPr id="30" name="图片 30" descr="http://news.hnjy.com.cn/u/cms/news/201811/05113208cj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http://news.hnjy.com.cn/u/cms/news/201811/05113208cj7x.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509674" cy="1455448"/>
                    </a:xfrm>
                    <a:prstGeom prst="rect">
                      <a:avLst/>
                    </a:prstGeom>
                    <a:noFill/>
                    <a:ln>
                      <a:noFill/>
                    </a:ln>
                  </pic:spPr>
                </pic:pic>
              </a:graphicData>
            </a:graphic>
          </wp:inline>
        </w:drawing>
      </w:r>
    </w:p>
    <w:p>
      <w:pPr>
        <w:pStyle w:val="21"/>
        <w:snapToGrid w:val="0"/>
        <w:spacing w:before="0" w:beforeAutospacing="0" w:after="0" w:afterAutospacing="0" w:line="396" w:lineRule="auto"/>
        <w:jc w:val="center"/>
        <w:rPr>
          <w:rFonts w:hint="eastAsia" w:ascii="宋体" w:hAnsi="宋体" w:eastAsia="宋体" w:cs="Times New Roman"/>
          <w:b/>
          <w:color w:val="000000"/>
          <w:kern w:val="2"/>
          <w:sz w:val="18"/>
          <w:szCs w:val="18"/>
          <w:lang w:val="en-US" w:eastAsia="zh-CN" w:bidi="ar-SA"/>
        </w:rPr>
      </w:pPr>
      <w:r>
        <w:rPr>
          <w:rFonts w:hint="eastAsia" w:ascii="宋体" w:hAnsi="宋体" w:eastAsia="宋体" w:cs="Times New Roman"/>
          <w:b/>
          <w:color w:val="000000"/>
          <w:kern w:val="2"/>
          <w:sz w:val="18"/>
          <w:szCs w:val="18"/>
          <w:lang w:val="en-US" w:eastAsia="zh-CN" w:bidi="ar-SA"/>
        </w:rPr>
        <w:t>图</w:t>
      </w:r>
      <w:r>
        <w:rPr>
          <w:rFonts w:hint="eastAsia" w:ascii="宋体" w:hAnsi="宋体" w:cs="Times New Roman"/>
          <w:b/>
          <w:color w:val="000000"/>
          <w:kern w:val="2"/>
          <w:sz w:val="18"/>
          <w:szCs w:val="18"/>
          <w:lang w:val="en-US" w:eastAsia="zh-CN" w:bidi="ar-SA"/>
        </w:rPr>
        <w:t>2-2</w:t>
      </w:r>
      <w:r>
        <w:rPr>
          <w:rFonts w:hint="eastAsia" w:ascii="宋体" w:hAnsi="宋体" w:eastAsia="宋体" w:cs="Times New Roman"/>
          <w:b/>
          <w:color w:val="000000"/>
          <w:kern w:val="2"/>
          <w:sz w:val="18"/>
          <w:szCs w:val="18"/>
          <w:lang w:val="en-US" w:eastAsia="zh-CN" w:bidi="ar-SA"/>
        </w:rPr>
        <w:t xml:space="preserve">  思政课与人文素养课“双师课堂”教学实践</w:t>
      </w:r>
    </w:p>
    <w:p>
      <w:pPr>
        <w:pStyle w:val="21"/>
        <w:snapToGrid w:val="0"/>
        <w:spacing w:before="0" w:beforeAutospacing="0" w:after="0" w:afterAutospacing="0" w:line="384" w:lineRule="auto"/>
        <w:ind w:firstLine="480" w:firstLineChars="200"/>
        <w:jc w:val="both"/>
        <w:rPr>
          <w:rFonts w:hint="eastAsia" w:ascii="宋体" w:hAnsi="宋体" w:eastAsia="宋体" w:cs="宋体"/>
          <w:kern w:val="2"/>
          <w:sz w:val="24"/>
          <w:szCs w:val="24"/>
          <w:lang w:val="en-US" w:eastAsia="zh-CN" w:bidi="ar-SA"/>
        </w:rPr>
      </w:pPr>
      <w:bookmarkStart w:id="125" w:name="_Toc41760554"/>
      <w:r>
        <w:rPr>
          <w:rFonts w:hint="eastAsia" w:ascii="宋体" w:hAnsi="宋体" w:eastAsia="宋体" w:cs="宋体"/>
          <w:kern w:val="2"/>
          <w:sz w:val="24"/>
          <w:szCs w:val="24"/>
          <w:lang w:val="en-US" w:eastAsia="zh-CN" w:bidi="ar-SA"/>
        </w:rPr>
        <w:t>推动实践教学改革，构建“课堂实践—校园实践—社会实践”三位一体的实践教学体系</w:t>
      </w:r>
      <w:bookmarkEnd w:id="125"/>
      <w:r>
        <w:rPr>
          <w:rFonts w:hint="eastAsia" w:ascii="宋体" w:hAnsi="宋体" w:cs="宋体"/>
          <w:kern w:val="2"/>
          <w:sz w:val="24"/>
          <w:szCs w:val="24"/>
          <w:lang w:val="en-US" w:eastAsia="zh-CN" w:bidi="ar-SA"/>
        </w:rPr>
        <w:t>。</w:t>
      </w:r>
      <w:r>
        <w:rPr>
          <w:rFonts w:hint="eastAsia" w:ascii="宋体" w:hAnsi="宋体" w:eastAsia="宋体" w:cs="宋体"/>
          <w:kern w:val="2"/>
          <w:sz w:val="24"/>
          <w:szCs w:val="24"/>
          <w:lang w:val="en-US" w:eastAsia="zh-CN" w:bidi="ar-SA"/>
        </w:rPr>
        <w:t>通过“抓教学重点、聚关注焦点、出活动亮点”，将实践教学与思政课教材、教学紧密联系在一起，实现实践教学由简单化、形式化向规范化、一体化转变(如图</w:t>
      </w:r>
      <w:r>
        <w:rPr>
          <w:rFonts w:hint="eastAsia" w:ascii="宋体" w:hAnsi="宋体" w:cs="宋体"/>
          <w:kern w:val="2"/>
          <w:sz w:val="24"/>
          <w:szCs w:val="24"/>
          <w:lang w:val="en-US" w:eastAsia="zh-CN" w:bidi="ar-SA"/>
        </w:rPr>
        <w:t>2-3</w:t>
      </w:r>
      <w:r>
        <w:rPr>
          <w:rFonts w:hint="eastAsia" w:ascii="宋体" w:hAnsi="宋体" w:eastAsia="宋体" w:cs="宋体"/>
          <w:kern w:val="2"/>
          <w:sz w:val="24"/>
          <w:szCs w:val="24"/>
          <w:lang w:val="en-US" w:eastAsia="zh-CN" w:bidi="ar-SA"/>
        </w:rPr>
        <w:t>所示)。思政课堂上，“时事开讲”、模拟“两会”、辩论赛、爱国诗歌朗诵会、社会调研成果展示等活动贯穿；校园实践中，全校参与的“德润人生”情景剧直播、“变废为宝” 环保作品展览、创新创业大赛等活动已成为固定节目；社会实践中，通过协同实践育人基地，开展田野调查、庭审观摩、社区志愿服务等，将思政小课堂融入社会大课堂。</w:t>
      </w:r>
    </w:p>
    <w:p>
      <w:pPr>
        <w:pStyle w:val="21"/>
        <w:snapToGrid w:val="0"/>
        <w:spacing w:before="0" w:beforeAutospacing="0" w:after="0" w:afterAutospacing="0" w:line="396" w:lineRule="auto"/>
        <w:jc w:val="center"/>
        <w:rPr>
          <w:rFonts w:ascii="仿宋" w:hAnsi="仿宋" w:eastAsia="仿宋"/>
          <w:color w:val="auto"/>
          <w:sz w:val="28"/>
          <w:szCs w:val="28"/>
        </w:rPr>
      </w:pPr>
      <w:r>
        <w:rPr>
          <w:rFonts w:ascii="仿宋" w:hAnsi="仿宋" w:eastAsia="仿宋"/>
          <w:color w:val="auto"/>
          <w:sz w:val="28"/>
          <w:szCs w:val="28"/>
        </w:rPr>
        <w:drawing>
          <wp:inline distT="0" distB="0" distL="0" distR="0">
            <wp:extent cx="1543050" cy="2976245"/>
            <wp:effectExtent l="0" t="0" r="0" b="1460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49">
                      <a:extLst>
                        <a:ext uri="{28A0092B-C50C-407E-A947-70E740481C1C}">
                          <a14:useLocalDpi xmlns:a14="http://schemas.microsoft.com/office/drawing/2010/main" val="0"/>
                        </a:ext>
                      </a:extLst>
                    </a:blip>
                    <a:srcRect l="50264"/>
                    <a:stretch>
                      <a:fillRect/>
                    </a:stretch>
                  </pic:blipFill>
                  <pic:spPr>
                    <a:xfrm>
                      <a:off x="0" y="0"/>
                      <a:ext cx="1551919" cy="2993772"/>
                    </a:xfrm>
                    <a:prstGeom prst="rect">
                      <a:avLst/>
                    </a:prstGeom>
                  </pic:spPr>
                </pic:pic>
              </a:graphicData>
            </a:graphic>
          </wp:inline>
        </w:drawing>
      </w:r>
      <w:r>
        <w:rPr>
          <w:rFonts w:ascii="仿宋" w:hAnsi="仿宋" w:eastAsia="仿宋"/>
          <w:color w:val="auto"/>
          <w:sz w:val="28"/>
          <w:szCs w:val="28"/>
        </w:rPr>
        <w:drawing>
          <wp:inline distT="0" distB="0" distL="0" distR="0">
            <wp:extent cx="1778000" cy="2982595"/>
            <wp:effectExtent l="0" t="0" r="12700" b="8255"/>
            <wp:docPr id="33" name="图片 33" descr="C:\Users\45175\Documents\Tencent Files\45175678\FileRecv\MobileFile\Image\~M~PI27]%`9HW9NH`X]7X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45175\Documents\Tencent Files\45175678\FileRecv\MobileFile\Image\~M~PI27]%`9HW9NH`X]7X7D.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787433" cy="2998976"/>
                    </a:xfrm>
                    <a:prstGeom prst="rect">
                      <a:avLst/>
                    </a:prstGeom>
                    <a:noFill/>
                    <a:ln>
                      <a:noFill/>
                    </a:ln>
                  </pic:spPr>
                </pic:pic>
              </a:graphicData>
            </a:graphic>
          </wp:inline>
        </w:drawing>
      </w:r>
      <w:r>
        <w:rPr>
          <w:rFonts w:ascii="仿宋" w:hAnsi="仿宋" w:eastAsia="仿宋"/>
          <w:color w:val="auto"/>
          <w:sz w:val="28"/>
          <w:szCs w:val="28"/>
        </w:rPr>
        <w:drawing>
          <wp:inline distT="0" distB="0" distL="0" distR="0">
            <wp:extent cx="1866900" cy="2924175"/>
            <wp:effectExtent l="0" t="0" r="0" b="9525"/>
            <wp:docPr id="34" name="图片 34" descr="http://www.hnhgzy.com/upload/resources/image/2019/12/23/6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http://www.hnhgzy.com/upload/resources/image/2019/12/23/628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890318" cy="2961472"/>
                    </a:xfrm>
                    <a:prstGeom prst="rect">
                      <a:avLst/>
                    </a:prstGeom>
                    <a:noFill/>
                    <a:ln>
                      <a:noFill/>
                    </a:ln>
                  </pic:spPr>
                </pic:pic>
              </a:graphicData>
            </a:graphic>
          </wp:inline>
        </w:drawing>
      </w:r>
    </w:p>
    <w:p>
      <w:pPr>
        <w:pStyle w:val="21"/>
        <w:snapToGrid w:val="0"/>
        <w:spacing w:before="0" w:beforeAutospacing="0" w:after="0" w:afterAutospacing="0" w:line="396" w:lineRule="auto"/>
        <w:jc w:val="center"/>
        <w:rPr>
          <w:rFonts w:hint="eastAsia" w:ascii="宋体" w:hAnsi="宋体" w:eastAsia="宋体" w:cs="Times New Roman"/>
          <w:b/>
          <w:color w:val="000000"/>
          <w:kern w:val="2"/>
          <w:sz w:val="18"/>
          <w:szCs w:val="18"/>
          <w:lang w:val="en-US" w:eastAsia="zh-CN" w:bidi="ar-SA"/>
        </w:rPr>
      </w:pPr>
      <w:r>
        <w:rPr>
          <w:rFonts w:hint="eastAsia" w:ascii="宋体" w:hAnsi="宋体" w:eastAsia="宋体" w:cs="Times New Roman"/>
          <w:b/>
          <w:color w:val="000000"/>
          <w:kern w:val="2"/>
          <w:sz w:val="18"/>
          <w:szCs w:val="18"/>
          <w:lang w:val="en-US" w:eastAsia="zh-CN" w:bidi="ar-SA"/>
        </w:rPr>
        <w:t>图2-3  三位一体的实践教学</w:t>
      </w:r>
    </w:p>
    <w:p>
      <w:pPr>
        <w:pStyle w:val="4"/>
        <w:ind w:firstLine="482"/>
        <w:rPr>
          <w:rFonts w:hint="eastAsia" w:ascii="宋体" w:hAnsi="宋体" w:eastAsia="宋体" w:cs="宋体"/>
          <w:lang w:eastAsia="zh-CN"/>
        </w:rPr>
      </w:pPr>
      <w:bookmarkStart w:id="126" w:name="_Toc671"/>
      <w:r>
        <w:rPr>
          <w:rFonts w:hint="eastAsia" w:ascii="宋体" w:hAnsi="宋体" w:eastAsia="宋体" w:cs="宋体"/>
          <w:lang w:eastAsia="zh-CN"/>
        </w:rPr>
        <w:t>【典型案例</w:t>
      </w:r>
      <w:r>
        <w:rPr>
          <w:rFonts w:hint="eastAsia" w:ascii="宋体" w:hAnsi="宋体" w:eastAsia="宋体" w:cs="宋体"/>
          <w:lang w:val="en-US" w:eastAsia="zh-CN"/>
        </w:rPr>
        <w:t>2-1</w:t>
      </w:r>
      <w:r>
        <w:rPr>
          <w:rFonts w:hint="eastAsia" w:ascii="宋体" w:hAnsi="宋体" w:eastAsia="宋体" w:cs="宋体"/>
          <w:lang w:eastAsia="zh-CN"/>
        </w:rPr>
        <w:t>】共享“党建联盟”资源，探索学生党员教育新模式</w:t>
      </w:r>
      <w:bookmarkEnd w:id="126"/>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21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为了让学生党员了解社会，了解基层人民政府党的建设，充分发挥“党建联盟”的政治功能，学院党校组织学员云龙示范区学林街道党建站进行现场教学。学林街道党建站站长王欢、学林街道香樟社区党支部书记文玲分别以“党建联盟为载体，全力推进学林党建”、“以党建为统领，加强服务型社区建设“为题为学员们上了生动的党课，并介绍了香樟社区基本情况及社区主要功能，并通过典型的事例，畅谈了如何加强社区党的建设，提升社区服务能力。通过学生党员进社区上党课，进一步开拓了学生党员教育新途径。</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762500" cy="3133725"/>
            <wp:effectExtent l="0" t="0" r="0" b="9525"/>
            <wp:docPr id="68" name="图片 20" descr="IMG_258">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descr="IMG_258"/>
                    <pic:cNvPicPr>
                      <a:picLocks noChangeAspect="1"/>
                    </pic:cNvPicPr>
                  </pic:nvPicPr>
                  <pic:blipFill>
                    <a:blip r:embed="rId53"/>
                    <a:stretch>
                      <a:fillRect/>
                    </a:stretch>
                  </pic:blipFill>
                  <pic:spPr>
                    <a:xfrm>
                      <a:off x="0" y="0"/>
                      <a:ext cx="4762500" cy="3133725"/>
                    </a:xfrm>
                    <a:prstGeom prst="rect">
                      <a:avLst/>
                    </a:prstGeom>
                    <a:noFill/>
                    <a:ln w="9525">
                      <a:noFill/>
                    </a:ln>
                  </pic:spPr>
                </pic:pic>
              </a:graphicData>
            </a:graphic>
          </wp:inline>
        </w:drawing>
      </w:r>
    </w:p>
    <w:p>
      <w:pPr>
        <w:pStyle w:val="21"/>
        <w:snapToGrid w:val="0"/>
        <w:spacing w:before="0" w:beforeAutospacing="0" w:after="0" w:afterAutospacing="0" w:line="396" w:lineRule="auto"/>
        <w:jc w:val="center"/>
        <w:rPr>
          <w:rFonts w:hint="eastAsia" w:ascii="宋体" w:hAnsi="宋体" w:eastAsia="宋体" w:cs="Times New Roman"/>
          <w:b/>
          <w:color w:val="000000"/>
          <w:kern w:val="2"/>
          <w:sz w:val="18"/>
          <w:szCs w:val="18"/>
          <w:lang w:val="en-US" w:eastAsia="zh-CN" w:bidi="ar-SA"/>
        </w:rPr>
      </w:pPr>
      <w:r>
        <w:rPr>
          <w:rFonts w:hint="eastAsia" w:ascii="宋体" w:hAnsi="宋体" w:eastAsia="宋体" w:cs="Times New Roman"/>
          <w:b/>
          <w:color w:val="000000"/>
          <w:kern w:val="2"/>
          <w:sz w:val="18"/>
          <w:szCs w:val="18"/>
          <w:lang w:val="en-US" w:eastAsia="zh-CN" w:bidi="ar-SA"/>
        </w:rPr>
        <w:t>图2-</w:t>
      </w:r>
      <w:r>
        <w:rPr>
          <w:rFonts w:hint="eastAsia" w:ascii="宋体" w:hAnsi="宋体" w:cs="Times New Roman"/>
          <w:b/>
          <w:color w:val="000000"/>
          <w:kern w:val="2"/>
          <w:sz w:val="18"/>
          <w:szCs w:val="18"/>
          <w:lang w:val="en-US" w:eastAsia="zh-CN" w:bidi="ar-SA"/>
        </w:rPr>
        <w:t>4</w:t>
      </w:r>
      <w:r>
        <w:rPr>
          <w:rFonts w:hint="eastAsia" w:ascii="宋体" w:hAnsi="宋体" w:eastAsia="宋体" w:cs="Times New Roman"/>
          <w:b/>
          <w:color w:val="000000"/>
          <w:kern w:val="2"/>
          <w:sz w:val="18"/>
          <w:szCs w:val="18"/>
          <w:lang w:val="en-US" w:eastAsia="zh-CN" w:bidi="ar-SA"/>
        </w:rPr>
        <w:t xml:space="preserve">  </w:t>
      </w:r>
      <w:r>
        <w:rPr>
          <w:rFonts w:hint="eastAsia" w:ascii="宋体" w:hAnsi="宋体" w:cs="Times New Roman"/>
          <w:b/>
          <w:color w:val="000000"/>
          <w:kern w:val="2"/>
          <w:sz w:val="18"/>
          <w:szCs w:val="18"/>
          <w:lang w:val="en-US" w:eastAsia="zh-CN" w:bidi="ar-SA"/>
        </w:rPr>
        <w:t>学生党员进社区现场教育活动合影</w:t>
      </w:r>
    </w:p>
    <w:p>
      <w:pPr>
        <w:pStyle w:val="4"/>
        <w:ind w:firstLine="482"/>
        <w:rPr>
          <w:rFonts w:hint="eastAsia" w:ascii="宋体" w:hAnsi="宋体" w:eastAsia="宋体" w:cs="宋体"/>
          <w:lang w:val="en-US" w:eastAsia="zh-CN"/>
        </w:rPr>
      </w:pPr>
      <w:bookmarkStart w:id="127" w:name="_Toc30728"/>
      <w:r>
        <w:rPr>
          <w:rFonts w:hint="eastAsia" w:ascii="宋体" w:hAnsi="宋体" w:eastAsia="宋体" w:cs="宋体"/>
          <w:lang w:val="en-US" w:eastAsia="zh-CN"/>
        </w:rPr>
        <w:t>2.1.2  课程思政</w:t>
      </w:r>
      <w:bookmarkEnd w:id="127"/>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认真把握和落实思政课程与课程思政教学实施要求，制定《湖南化工职业技术学院全面实施课程思政工作方案》，建立与完善课程思政推行制度与标准体系，形成长效的保障机制，不断增强任课教师课程思政教学意识和教学组织实施能力，科学严谨把握课程思政目标性、时效性和专业性等特点，结合专业职业岗位素质培养要求，将精益求精、吃苦耐劳的工匠精神培育和诚实守信、遵规守法、开拓创新、团队精神等方面的元素融入公共人文素质和专业课程教学中，各类课程与思想政治课程始终保持同向同行，形成育人协同效应，构筑“大思政”教育教学体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紧紧围绕立德树人根本要求，充分挖掘和运用各门课程所蕴含的思想政治教育元素和所承载的思想政治教育功能，将立德树人融入课程建设各环节，将思想政治教育内化为课程内容，弘扬社会主义核心价值观，实现思想政治教育与知识体系教育的有机统一，以构建全员、全程、全课程育人格局的形式将各类课程与思想政治理论课同向同行，形成协同效应，能全面提升高职学生综合素养，增强当代高职学生的感恩意识、社会责任意识和奉献服务意识。</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pPr>
      <w:r>
        <w:drawing>
          <wp:inline distT="0" distB="0" distL="114300" distR="114300">
            <wp:extent cx="4572000" cy="2044700"/>
            <wp:effectExtent l="4445" t="4445" r="14605" b="8255"/>
            <wp:docPr id="6"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pPr>
        <w:jc w:val="center"/>
        <w:rPr>
          <w:rFonts w:ascii="宋体" w:hAnsi="宋体"/>
          <w:b/>
          <w:color w:val="000000"/>
          <w:sz w:val="18"/>
          <w:szCs w:val="18"/>
        </w:rPr>
      </w:pPr>
      <w:r>
        <w:rPr>
          <w:rFonts w:hint="eastAsia" w:ascii="宋体" w:hAnsi="宋体"/>
          <w:b/>
          <w:color w:val="000000"/>
          <w:sz w:val="18"/>
          <w:szCs w:val="18"/>
        </w:rPr>
        <w:t>图</w:t>
      </w:r>
      <w:r>
        <w:rPr>
          <w:rFonts w:hint="eastAsia" w:ascii="宋体" w:hAnsi="宋体"/>
          <w:b/>
          <w:color w:val="000000"/>
          <w:sz w:val="18"/>
          <w:szCs w:val="18"/>
          <w:lang w:val="en-US" w:eastAsia="zh-CN"/>
        </w:rPr>
        <w:t>2-5</w:t>
      </w:r>
      <w:r>
        <w:rPr>
          <w:rFonts w:hint="eastAsia" w:ascii="宋体" w:hAnsi="宋体"/>
          <w:b/>
          <w:color w:val="000000"/>
          <w:sz w:val="18"/>
          <w:szCs w:val="18"/>
        </w:rPr>
        <w:t xml:space="preserve"> </w:t>
      </w:r>
      <w:r>
        <w:rPr>
          <w:rFonts w:ascii="宋体" w:hAnsi="宋体"/>
          <w:b/>
          <w:color w:val="000000"/>
          <w:sz w:val="18"/>
          <w:szCs w:val="18"/>
        </w:rPr>
        <w:t xml:space="preserve"> </w:t>
      </w:r>
      <w:r>
        <w:rPr>
          <w:rFonts w:hint="eastAsia" w:ascii="宋体" w:hAnsi="宋体"/>
          <w:b/>
          <w:color w:val="000000"/>
          <w:sz w:val="18"/>
          <w:szCs w:val="18"/>
        </w:rPr>
        <w:t>学院</w:t>
      </w:r>
      <w:r>
        <w:rPr>
          <w:rFonts w:hint="eastAsia" w:ascii="宋体" w:hAnsi="宋体"/>
          <w:b/>
          <w:color w:val="000000"/>
          <w:sz w:val="18"/>
          <w:szCs w:val="18"/>
          <w:lang w:eastAsia="zh-CN"/>
        </w:rPr>
        <w:t>近两年实施课程思政课程占比例</w:t>
      </w:r>
      <w:r>
        <w:rPr>
          <w:rFonts w:hint="eastAsia" w:ascii="宋体" w:hAnsi="宋体"/>
          <w:b/>
          <w:color w:val="000000"/>
          <w:sz w:val="18"/>
          <w:szCs w:val="18"/>
        </w:rPr>
        <w:t>情况示意图</w:t>
      </w:r>
    </w:p>
    <w:p>
      <w:pPr>
        <w:keepNext w:val="0"/>
        <w:keepLines w:val="0"/>
        <w:pageBreakBefore w:val="0"/>
        <w:widowControl w:val="0"/>
        <w:kinsoku/>
        <w:wordWrap/>
        <w:overflowPunct/>
        <w:topLinePunct w:val="0"/>
        <w:autoSpaceDE/>
        <w:autoSpaceDN/>
        <w:bidi w:val="0"/>
        <w:adjustRightInd w:val="0"/>
        <w:snapToGrid w:val="0"/>
        <w:spacing w:line="360" w:lineRule="auto"/>
        <w:ind w:firstLine="361" w:firstLineChars="200"/>
        <w:jc w:val="right"/>
        <w:textAlignment w:val="auto"/>
        <w:rPr>
          <w:rFonts w:hint="eastAsia" w:eastAsia="宋体"/>
          <w:lang w:val="en-US" w:eastAsia="zh-CN"/>
        </w:rPr>
      </w:pPr>
      <w:r>
        <w:rPr>
          <w:rFonts w:hint="eastAsia" w:ascii="宋体" w:hAnsi="宋体"/>
          <w:b/>
          <w:color w:val="000000"/>
          <w:sz w:val="18"/>
          <w:szCs w:val="18"/>
        </w:rPr>
        <w:t>数据来源：学院</w:t>
      </w:r>
      <w:r>
        <w:rPr>
          <w:rFonts w:hint="eastAsia" w:ascii="宋体" w:hAnsi="宋体"/>
          <w:b/>
          <w:color w:val="000000"/>
          <w:sz w:val="18"/>
          <w:szCs w:val="18"/>
          <w:lang w:eastAsia="zh-CN"/>
        </w:rPr>
        <w:t>党委教师工作部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通过把思政教育内容融入新生入学教育、基础课学习、专业课学习、顶岗实习和毕业设计等不同阶段，充分挖掘了专业课程教学中的思政教学点，注重不断向学生渗透工匠精神的意识，引导学生进行多次协作探究改进，反复验证，实现了对学生知识、技能与职业素养的三维一体培养。通过思政课程与课程思政的深度融合，有效促进了学校课程思政实施的机制建设、课程建设及教师教学能力提升。通过同时课程教学改革、思政教师与专业课教师共同授课等活动，完善了高校思想政治工作体系，丰富了高校课程育人的实现途径，学生对思政学习热情和参与积极度显著提高，学生对思政课、专业课、通识课满意度不断提高。</w:t>
      </w:r>
    </w:p>
    <w:tbl>
      <w:tblPr>
        <w:tblStyle w:val="2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76"/>
        <w:gridCol w:w="42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9" w:hRule="atLeast"/>
        </w:trPr>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128" w:name="_Toc22014"/>
            <w:bookmarkStart w:id="129" w:name="_Toc30878"/>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2604135" cy="1953260"/>
                  <wp:effectExtent l="0" t="0" r="5715" b="8890"/>
                  <wp:docPr id="37" name="图片 2" descr="IMG_257">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IMG_257"/>
                          <pic:cNvPicPr>
                            <a:picLocks noChangeAspect="1"/>
                          </pic:cNvPicPr>
                        </pic:nvPicPr>
                        <pic:blipFill>
                          <a:blip r:embed="rId56"/>
                          <a:stretch>
                            <a:fillRect/>
                          </a:stretch>
                        </pic:blipFill>
                        <pic:spPr>
                          <a:xfrm>
                            <a:off x="0" y="0"/>
                            <a:ext cx="2604135" cy="1953260"/>
                          </a:xfrm>
                          <a:prstGeom prst="rect">
                            <a:avLst/>
                          </a:prstGeom>
                          <a:noFill/>
                          <a:ln w="9525">
                            <a:noFill/>
                          </a:ln>
                        </pic:spPr>
                      </pic:pic>
                    </a:graphicData>
                  </a:graphic>
                </wp:inline>
              </w:drawing>
            </w:r>
            <w:bookmarkEnd w:id="128"/>
            <w:bookmarkEnd w:id="129"/>
          </w:p>
        </w:tc>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130" w:name="_Toc5332"/>
            <w:bookmarkStart w:id="131" w:name="_Toc14617"/>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2589530" cy="1910715"/>
                  <wp:effectExtent l="0" t="0" r="1270" b="13335"/>
                  <wp:docPr id="42" name="图片 3" descr="IMG_258">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descr="IMG_258"/>
                          <pic:cNvPicPr>
                            <a:picLocks noChangeAspect="1"/>
                          </pic:cNvPicPr>
                        </pic:nvPicPr>
                        <pic:blipFill>
                          <a:blip r:embed="rId58"/>
                          <a:srcRect l="7351" r="2867"/>
                          <a:stretch>
                            <a:fillRect/>
                          </a:stretch>
                        </pic:blipFill>
                        <pic:spPr>
                          <a:xfrm>
                            <a:off x="0" y="0"/>
                            <a:ext cx="2589530" cy="1910715"/>
                          </a:xfrm>
                          <a:prstGeom prst="rect">
                            <a:avLst/>
                          </a:prstGeom>
                          <a:noFill/>
                          <a:ln w="9525">
                            <a:noFill/>
                          </a:ln>
                        </pic:spPr>
                      </pic:pic>
                    </a:graphicData>
                  </a:graphic>
                </wp:inline>
              </w:drawing>
            </w:r>
            <w:bookmarkEnd w:id="130"/>
            <w:bookmarkEnd w:id="131"/>
          </w:p>
        </w:tc>
      </w:tr>
    </w:tbl>
    <w:p>
      <w:pPr>
        <w:jc w:val="center"/>
        <w:rPr>
          <w:rFonts w:hint="eastAsia" w:ascii="宋体" w:hAnsi="宋体"/>
          <w:b/>
          <w:color w:val="000000"/>
          <w:sz w:val="18"/>
          <w:szCs w:val="18"/>
          <w:lang w:eastAsia="zh-CN"/>
        </w:rPr>
      </w:pPr>
      <w:r>
        <w:rPr>
          <w:rFonts w:hint="eastAsia" w:ascii="宋体" w:hAnsi="宋体"/>
          <w:b/>
          <w:color w:val="000000"/>
          <w:sz w:val="18"/>
          <w:szCs w:val="18"/>
        </w:rPr>
        <w:t>图</w:t>
      </w:r>
      <w:r>
        <w:rPr>
          <w:rFonts w:hint="eastAsia" w:ascii="宋体" w:hAnsi="宋体"/>
          <w:b/>
          <w:color w:val="000000"/>
          <w:sz w:val="18"/>
          <w:szCs w:val="18"/>
          <w:lang w:val="en-US" w:eastAsia="zh-CN"/>
        </w:rPr>
        <w:t>2-6</w:t>
      </w:r>
      <w:r>
        <w:rPr>
          <w:rFonts w:hint="eastAsia" w:ascii="宋体" w:hAnsi="宋体"/>
          <w:b/>
          <w:color w:val="000000"/>
          <w:sz w:val="18"/>
          <w:szCs w:val="18"/>
        </w:rPr>
        <w:t xml:space="preserve"> </w:t>
      </w:r>
      <w:r>
        <w:rPr>
          <w:rFonts w:ascii="宋体" w:hAnsi="宋体"/>
          <w:b/>
          <w:color w:val="000000"/>
          <w:sz w:val="18"/>
          <w:szCs w:val="18"/>
        </w:rPr>
        <w:t xml:space="preserve"> </w:t>
      </w:r>
      <w:r>
        <w:rPr>
          <w:rFonts w:hint="eastAsia" w:ascii="宋体" w:hAnsi="宋体"/>
          <w:b/>
          <w:color w:val="000000"/>
          <w:sz w:val="18"/>
          <w:szCs w:val="18"/>
        </w:rPr>
        <w:t>学院</w:t>
      </w:r>
      <w:r>
        <w:rPr>
          <w:rFonts w:hint="eastAsia" w:ascii="宋体" w:hAnsi="宋体"/>
          <w:b/>
          <w:color w:val="000000"/>
          <w:sz w:val="18"/>
          <w:szCs w:val="18"/>
          <w:lang w:eastAsia="zh-CN"/>
        </w:rPr>
        <w:t>党委班子成员听</w:t>
      </w:r>
      <w:r>
        <w:rPr>
          <w:rFonts w:hint="eastAsia" w:ascii="宋体" w:hAnsi="宋体"/>
          <w:b/>
          <w:color w:val="000000"/>
          <w:sz w:val="18"/>
          <w:szCs w:val="18"/>
          <w:lang w:val="en-US" w:eastAsia="zh-CN"/>
        </w:rPr>
        <w:t>开学“课程思政”第一课</w:t>
      </w:r>
    </w:p>
    <w:p>
      <w:pPr>
        <w:pStyle w:val="4"/>
        <w:ind w:firstLine="482"/>
        <w:rPr>
          <w:rFonts w:ascii="宋体" w:hAnsi="宋体" w:eastAsia="宋体" w:cs="宋体"/>
        </w:rPr>
      </w:pPr>
      <w:bookmarkStart w:id="132" w:name="_Toc17124"/>
      <w:r>
        <w:rPr>
          <w:rFonts w:hint="eastAsia" w:ascii="宋体" w:hAnsi="宋体" w:eastAsia="宋体" w:cs="宋体"/>
        </w:rPr>
        <w:t>2.1.</w:t>
      </w:r>
      <w:r>
        <w:rPr>
          <w:rFonts w:hint="eastAsia" w:ascii="宋体" w:hAnsi="宋体" w:eastAsia="宋体" w:cs="宋体"/>
          <w:lang w:val="en-US" w:eastAsia="zh-CN"/>
        </w:rPr>
        <w:t>3</w:t>
      </w:r>
      <w:r>
        <w:rPr>
          <w:rFonts w:hint="eastAsia" w:ascii="宋体" w:hAnsi="宋体" w:eastAsia="宋体" w:cs="宋体"/>
        </w:rPr>
        <w:t xml:space="preserve"> </w:t>
      </w:r>
      <w:r>
        <w:rPr>
          <w:rFonts w:ascii="宋体" w:hAnsi="宋体" w:eastAsia="宋体" w:cs="宋体"/>
        </w:rPr>
        <w:t xml:space="preserve"> </w:t>
      </w:r>
      <w:r>
        <w:rPr>
          <w:rFonts w:hint="eastAsia" w:ascii="宋体" w:hAnsi="宋体" w:eastAsia="宋体" w:cs="宋体"/>
        </w:rPr>
        <w:t>“三全”育人</w:t>
      </w:r>
      <w:bookmarkEnd w:id="122"/>
      <w:bookmarkEnd w:id="132"/>
    </w:p>
    <w:p>
      <w:pPr>
        <w:tabs>
          <w:tab w:val="left" w:pos="321"/>
        </w:tabs>
        <w:adjustRightInd w:val="0"/>
        <w:snapToGrid w:val="0"/>
        <w:spacing w:line="360" w:lineRule="auto"/>
        <w:ind w:firstLine="480" w:firstLineChars="200"/>
        <w:outlineLvl w:val="0"/>
        <w:rPr>
          <w:rFonts w:hint="eastAsia" w:ascii="宋体" w:hAnsi="宋体" w:cs="宋体"/>
          <w:sz w:val="24"/>
          <w:szCs w:val="24"/>
          <w:lang w:eastAsia="zh-CN"/>
        </w:rPr>
      </w:pPr>
      <w:bookmarkStart w:id="133" w:name="_Toc6555"/>
      <w:bookmarkStart w:id="134" w:name="_Toc19964"/>
      <w:bookmarkStart w:id="135" w:name="_Toc3043"/>
      <w:bookmarkStart w:id="136" w:name="_Toc17976"/>
      <w:bookmarkStart w:id="137" w:name="_Toc20176"/>
      <w:r>
        <w:rPr>
          <w:rFonts w:hint="eastAsia" w:ascii="宋体" w:hAnsi="宋体" w:cs="宋体"/>
          <w:sz w:val="24"/>
          <w:szCs w:val="24"/>
          <w:lang w:eastAsia="zh-CN"/>
        </w:rPr>
        <w:t>坚持以立德树人为根本，以学生思想政治教育工作为主线，多维并举、分层分段、德技并修，扎实推进“三全育人”工作，</w:t>
      </w:r>
      <w:r>
        <w:rPr>
          <w:rFonts w:hint="eastAsia" w:ascii="宋体" w:hAnsi="宋体" w:cs="宋体"/>
          <w:sz w:val="24"/>
          <w:szCs w:val="24"/>
          <w:lang w:val="en-US" w:eastAsia="zh-CN"/>
        </w:rPr>
        <w:t>2020年，化学工程学院立项</w:t>
      </w:r>
      <w:r>
        <w:rPr>
          <w:rFonts w:hint="eastAsia" w:ascii="宋体" w:hAnsi="宋体" w:cs="宋体"/>
          <w:sz w:val="24"/>
          <w:szCs w:val="24"/>
          <w:lang w:eastAsia="zh-CN"/>
        </w:rPr>
        <w:t>湖南省“三全育人”综合改革试点院系；《“思政社团+社团思政”学生社团的构建与实践》立项为报湖南省高校思想政治工作精品项目、《高校“社团思政”的构建与实践》《“化院春雨”精准帮扶从心而育》入选湖南省高校“十大”育人示范案例。</w:t>
      </w:r>
      <w:bookmarkEnd w:id="133"/>
      <w:bookmarkEnd w:id="134"/>
    </w:p>
    <w:p>
      <w:pPr>
        <w:tabs>
          <w:tab w:val="left" w:pos="321"/>
        </w:tabs>
        <w:adjustRightInd w:val="0"/>
        <w:snapToGrid w:val="0"/>
        <w:spacing w:line="360" w:lineRule="auto"/>
        <w:ind w:firstLine="482" w:firstLineChars="200"/>
        <w:outlineLvl w:val="0"/>
        <w:rPr>
          <w:rFonts w:hint="eastAsia" w:ascii="宋体" w:hAnsi="宋体" w:cs="宋体"/>
          <w:sz w:val="24"/>
          <w:szCs w:val="24"/>
          <w:lang w:eastAsia="zh-CN"/>
        </w:rPr>
      </w:pPr>
      <w:bookmarkStart w:id="138" w:name="_Toc29682"/>
      <w:bookmarkStart w:id="139" w:name="_Toc21688"/>
      <w:r>
        <w:rPr>
          <w:rFonts w:hint="eastAsia" w:ascii="宋体" w:hAnsi="宋体" w:cs="宋体"/>
          <w:b/>
          <w:bCs/>
          <w:sz w:val="24"/>
          <w:szCs w:val="24"/>
          <w:lang w:eastAsia="zh-CN"/>
        </w:rPr>
        <w:t>多维并进，营造了全员育人氛围。</w:t>
      </w:r>
      <w:r>
        <w:rPr>
          <w:rFonts w:hint="eastAsia" w:ascii="宋体" w:hAnsi="宋体" w:cs="宋体"/>
          <w:sz w:val="24"/>
          <w:szCs w:val="24"/>
          <w:lang w:eastAsia="zh-CN"/>
        </w:rPr>
        <w:t>党委统一领导，扎实推进“三全育人”综合改革工作。加强队伍建设，发挥辅导员班主任骨干育人作用，两课教师和专业教师协同育人作用，行政管理人员管理育人作用，后勤人员和宿舍管理人员服务育人作用，从“点、线、面、体”四个维度构建“三全育人”工作格局。</w:t>
      </w:r>
      <w:bookmarkEnd w:id="138"/>
      <w:bookmarkEnd w:id="139"/>
    </w:p>
    <w:p>
      <w:pPr>
        <w:tabs>
          <w:tab w:val="left" w:pos="321"/>
        </w:tabs>
        <w:adjustRightInd w:val="0"/>
        <w:snapToGrid w:val="0"/>
        <w:spacing w:line="360" w:lineRule="auto"/>
        <w:ind w:firstLine="482" w:firstLineChars="200"/>
        <w:outlineLvl w:val="0"/>
        <w:rPr>
          <w:rFonts w:hint="eastAsia" w:ascii="宋体" w:hAnsi="宋体" w:cs="宋体"/>
          <w:sz w:val="24"/>
          <w:szCs w:val="24"/>
          <w:lang w:eastAsia="zh-CN"/>
        </w:rPr>
      </w:pPr>
      <w:bookmarkStart w:id="140" w:name="_Toc1515"/>
      <w:bookmarkStart w:id="141" w:name="_Toc9260"/>
      <w:r>
        <w:rPr>
          <w:rFonts w:hint="eastAsia" w:ascii="宋体" w:hAnsi="宋体" w:cs="宋体"/>
          <w:b/>
          <w:bCs/>
          <w:sz w:val="24"/>
          <w:szCs w:val="24"/>
          <w:lang w:eastAsia="zh-CN"/>
        </w:rPr>
        <w:t>分层分段，完善全过程育人体系。</w:t>
      </w:r>
      <w:r>
        <w:rPr>
          <w:rFonts w:hint="eastAsia" w:ascii="宋体" w:hAnsi="宋体" w:cs="宋体"/>
          <w:sz w:val="24"/>
          <w:szCs w:val="24"/>
          <w:lang w:eastAsia="zh-CN"/>
        </w:rPr>
        <w:t>一年级开展入学教育、国防军事教育、安全法制教育、职业生涯规划、专业启蒙教育；二年级进行质量诊改、职业素养教育、心理安全等专题教育和专业实践锻炼；三年级强化专业技能教育和就业创业教育、安全文明离校专题教育。“三年不断线”全程化创新创业教育课程新体系，从学生入学到毕业各阶段各环节相辅相成，形成螺旋递进的全过程育人体系。</w:t>
      </w:r>
      <w:bookmarkEnd w:id="140"/>
      <w:bookmarkEnd w:id="141"/>
    </w:p>
    <w:p>
      <w:pPr>
        <w:tabs>
          <w:tab w:val="left" w:pos="321"/>
        </w:tabs>
        <w:adjustRightInd w:val="0"/>
        <w:snapToGrid w:val="0"/>
        <w:spacing w:line="360" w:lineRule="auto"/>
        <w:ind w:firstLine="482" w:firstLineChars="200"/>
        <w:outlineLvl w:val="0"/>
        <w:rPr>
          <w:rFonts w:hint="eastAsia" w:ascii="宋体" w:hAnsi="宋体" w:cs="宋体"/>
          <w:sz w:val="24"/>
          <w:szCs w:val="24"/>
          <w:lang w:eastAsia="zh-CN"/>
        </w:rPr>
      </w:pPr>
      <w:bookmarkStart w:id="142" w:name="_Toc17202"/>
      <w:bookmarkStart w:id="143" w:name="_Toc14283"/>
      <w:r>
        <w:rPr>
          <w:rFonts w:hint="eastAsia" w:ascii="宋体" w:hAnsi="宋体" w:cs="宋体"/>
          <w:b/>
          <w:bCs/>
          <w:sz w:val="24"/>
          <w:szCs w:val="24"/>
          <w:lang w:eastAsia="zh-CN"/>
        </w:rPr>
        <w:t>德技并修，打造全方位育人格局。</w:t>
      </w:r>
      <w:r>
        <w:rPr>
          <w:rFonts w:hint="eastAsia" w:ascii="宋体" w:hAnsi="宋体" w:cs="宋体"/>
          <w:sz w:val="24"/>
          <w:szCs w:val="24"/>
          <w:lang w:eastAsia="zh-CN"/>
        </w:rPr>
        <w:t>强调德技并修，做到“六个坚持”：坚持德育为先，发挥思政课程主渠道主阵地作用，推进思政课程改革和课程思政工作；坚持举办专业技能节活动，强化学生技能素养；坚持“扶困”与“扶智”、“扶志”相结合，建立多渠道学生资助体系；坚持创新创业培训和竞赛，强化学生创新创业能力；坚持利用易班平台、德育基地、社团活动强化实践育人功能；坚持打造“一院一品牌”文化精品项目，通过中华传统美德教育和校园文化艺术节实现以文化人。</w:t>
      </w:r>
      <w:bookmarkEnd w:id="142"/>
      <w:bookmarkEnd w:id="143"/>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auto"/>
          <w:spacing w:val="0"/>
          <w:sz w:val="21"/>
          <w:szCs w:val="21"/>
          <w:u w:val="none"/>
          <w:shd w:val="clear" w:fill="FFFFFF"/>
        </w:rPr>
      </w:pPr>
      <w:r>
        <w:rPr>
          <w:rFonts w:ascii="宋体" w:hAnsi="宋体" w:eastAsia="宋体" w:cs="宋体"/>
          <w:sz w:val="24"/>
          <w:szCs w:val="24"/>
        </w:rPr>
        <w:drawing>
          <wp:inline distT="0" distB="0" distL="114300" distR="114300">
            <wp:extent cx="3305810" cy="2954020"/>
            <wp:effectExtent l="0" t="0" r="8890" b="17780"/>
            <wp:docPr id="4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descr="IMG_256"/>
                    <pic:cNvPicPr>
                      <a:picLocks noChangeAspect="1"/>
                    </pic:cNvPicPr>
                  </pic:nvPicPr>
                  <pic:blipFill>
                    <a:blip r:embed="rId59"/>
                    <a:stretch>
                      <a:fillRect/>
                    </a:stretch>
                  </pic:blipFill>
                  <pic:spPr>
                    <a:xfrm>
                      <a:off x="0" y="0"/>
                      <a:ext cx="3305810" cy="2954020"/>
                    </a:xfrm>
                    <a:prstGeom prst="rect">
                      <a:avLst/>
                    </a:prstGeom>
                    <a:noFill/>
                    <a:ln w="9525">
                      <a:noFill/>
                    </a:ln>
                  </pic:spPr>
                </pic:pic>
              </a:graphicData>
            </a:graphic>
          </wp:inline>
        </w:drawing>
      </w:r>
    </w:p>
    <w:p>
      <w:pPr>
        <w:jc w:val="center"/>
        <w:rPr>
          <w:rFonts w:hint="eastAsia" w:ascii="宋体" w:hAnsi="宋体"/>
          <w:b/>
          <w:color w:val="000000"/>
          <w:sz w:val="18"/>
          <w:szCs w:val="18"/>
          <w:lang w:eastAsia="zh-CN"/>
        </w:rPr>
      </w:pPr>
      <w:r>
        <w:rPr>
          <w:rFonts w:hint="eastAsia" w:ascii="宋体" w:hAnsi="宋体"/>
          <w:b/>
          <w:color w:val="000000"/>
          <w:sz w:val="18"/>
          <w:szCs w:val="18"/>
        </w:rPr>
        <w:t>图</w:t>
      </w:r>
      <w:r>
        <w:rPr>
          <w:rFonts w:hint="eastAsia" w:ascii="宋体" w:hAnsi="宋体"/>
          <w:b/>
          <w:color w:val="000000"/>
          <w:sz w:val="18"/>
          <w:szCs w:val="18"/>
          <w:lang w:val="en-US" w:eastAsia="zh-CN"/>
        </w:rPr>
        <w:t>2-7</w:t>
      </w:r>
      <w:r>
        <w:rPr>
          <w:rFonts w:hint="eastAsia" w:ascii="宋体" w:hAnsi="宋体"/>
          <w:b/>
          <w:color w:val="000000"/>
          <w:sz w:val="18"/>
          <w:szCs w:val="18"/>
        </w:rPr>
        <w:t xml:space="preserve"> </w:t>
      </w:r>
      <w:r>
        <w:rPr>
          <w:rFonts w:ascii="宋体" w:hAnsi="宋体"/>
          <w:b/>
          <w:color w:val="000000"/>
          <w:sz w:val="18"/>
          <w:szCs w:val="18"/>
        </w:rPr>
        <w:t xml:space="preserve"> </w:t>
      </w:r>
      <w:r>
        <w:rPr>
          <w:rFonts w:hint="eastAsia" w:ascii="宋体" w:hAnsi="宋体"/>
          <w:b/>
          <w:color w:val="000000"/>
          <w:sz w:val="18"/>
          <w:szCs w:val="18"/>
          <w:lang w:eastAsia="zh-CN"/>
        </w:rPr>
        <w:t>学院开展“中国梦，劳动美”主题团日活动</w:t>
      </w:r>
    </w:p>
    <w:bookmarkEnd w:id="135"/>
    <w:bookmarkEnd w:id="136"/>
    <w:bookmarkEnd w:id="137"/>
    <w:p>
      <w:pPr>
        <w:pStyle w:val="4"/>
        <w:ind w:firstLine="482"/>
        <w:rPr>
          <w:rFonts w:ascii="宋体" w:hAnsi="宋体" w:eastAsia="宋体" w:cs="宋体"/>
        </w:rPr>
      </w:pPr>
      <w:bookmarkStart w:id="144" w:name="_Toc21843_WPSOffice_Level3"/>
      <w:bookmarkStart w:id="145" w:name="_Toc16852"/>
      <w:r>
        <w:rPr>
          <w:rFonts w:hint="eastAsia" w:ascii="宋体" w:hAnsi="宋体" w:eastAsia="宋体" w:cs="宋体"/>
        </w:rPr>
        <w:t xml:space="preserve">2.1.3 </w:t>
      </w:r>
      <w:r>
        <w:rPr>
          <w:rFonts w:ascii="宋体" w:hAnsi="宋体" w:eastAsia="宋体" w:cs="宋体"/>
        </w:rPr>
        <w:t xml:space="preserve"> </w:t>
      </w:r>
      <w:r>
        <w:rPr>
          <w:rFonts w:hint="eastAsia" w:ascii="宋体" w:hAnsi="宋体" w:eastAsia="宋体" w:cs="宋体"/>
        </w:rPr>
        <w:t>劳动教育</w:t>
      </w:r>
      <w:bookmarkEnd w:id="144"/>
      <w:bookmarkEnd w:id="145"/>
    </w:p>
    <w:p>
      <w:pPr>
        <w:tabs>
          <w:tab w:val="left" w:pos="321"/>
        </w:tabs>
        <w:adjustRightInd w:val="0"/>
        <w:snapToGrid w:val="0"/>
        <w:spacing w:line="360" w:lineRule="auto"/>
        <w:ind w:firstLine="480" w:firstLineChars="200"/>
        <w:outlineLvl w:val="0"/>
        <w:rPr>
          <w:rFonts w:hint="eastAsia" w:ascii="宋体" w:hAnsi="宋体" w:cs="宋体"/>
          <w:sz w:val="24"/>
          <w:szCs w:val="24"/>
        </w:rPr>
      </w:pPr>
      <w:bookmarkStart w:id="146" w:name="_Toc31824"/>
      <w:bookmarkStart w:id="147" w:name="_Toc8372"/>
      <w:bookmarkStart w:id="148" w:name="_Toc31411"/>
      <w:bookmarkStart w:id="149" w:name="_Toc18230"/>
      <w:bookmarkStart w:id="150" w:name="_Toc7995"/>
      <w:r>
        <w:rPr>
          <w:rFonts w:hint="eastAsia" w:ascii="宋体" w:hAnsi="宋体" w:cs="宋体"/>
          <w:sz w:val="24"/>
          <w:szCs w:val="24"/>
        </w:rPr>
        <w:t>劳动教育是培养德、智、体、美、劳全面发展的社会主义建设者和接班人的重要环节。高职教育主要培养生产、建设、管理、服务一线的高素质技术技能人才，是培养社会主义劳动者的主阵地，加强劳动教育显得尤为重要。学院将劳动状况与劳动态度纳入人才培养考核体系，将劳动教育纳入课程体系，并分配专门的学时学分。以班级为单位划分小组，分工负责开展特定范围的卫生保洁、秩序维护等劳动，培养了学生的阳光心态和健康体魄，使全校上下形成了崇尚劳动、尊重劳动的良好氛围。</w:t>
      </w:r>
      <w:bookmarkEnd w:id="146"/>
      <w:bookmarkEnd w:id="147"/>
      <w:bookmarkEnd w:id="148"/>
      <w:bookmarkEnd w:id="149"/>
      <w:bookmarkEnd w:id="150"/>
    </w:p>
    <w:p>
      <w:pPr>
        <w:tabs>
          <w:tab w:val="left" w:pos="321"/>
        </w:tabs>
        <w:adjustRightInd w:val="0"/>
        <w:snapToGrid w:val="0"/>
        <w:spacing w:line="360" w:lineRule="auto"/>
        <w:ind w:firstLine="480" w:firstLineChars="200"/>
        <w:outlineLvl w:val="0"/>
        <w:rPr>
          <w:rFonts w:hint="eastAsia" w:ascii="宋体" w:hAnsi="宋体" w:cs="宋体"/>
          <w:sz w:val="24"/>
          <w:szCs w:val="24"/>
        </w:rPr>
      </w:pPr>
      <w:bookmarkStart w:id="151" w:name="_Toc21491"/>
      <w:bookmarkStart w:id="152" w:name="_Toc1967"/>
      <w:r>
        <w:rPr>
          <w:rFonts w:hint="eastAsia" w:ascii="宋体" w:hAnsi="宋体" w:cs="宋体"/>
          <w:sz w:val="24"/>
          <w:szCs w:val="24"/>
          <w:lang w:eastAsia="zh-CN"/>
        </w:rPr>
        <w:t>今</w:t>
      </w:r>
      <w:r>
        <w:rPr>
          <w:rFonts w:hint="eastAsia" w:ascii="宋体" w:hAnsi="宋体" w:cs="宋体"/>
          <w:sz w:val="24"/>
          <w:szCs w:val="24"/>
        </w:rPr>
        <w:t>年8月，编著出版</w:t>
      </w:r>
      <w:r>
        <w:rPr>
          <w:rFonts w:hint="eastAsia" w:ascii="宋体" w:hAnsi="宋体" w:cs="宋体"/>
          <w:sz w:val="24"/>
          <w:szCs w:val="24"/>
          <w:lang w:eastAsia="zh-CN"/>
        </w:rPr>
        <w:t>了</w:t>
      </w:r>
      <w:r>
        <w:rPr>
          <w:rFonts w:hint="eastAsia" w:ascii="宋体" w:hAnsi="宋体" w:cs="宋体"/>
          <w:sz w:val="24"/>
          <w:szCs w:val="24"/>
        </w:rPr>
        <w:t>《大学生劳动教育》（中南大学出版社），开设劳动教育课程。将社会主义核心价值观融入大学生劳动教育，在学习中融智融合、在劳动中融智融合、在创新与实践中融智融合，培育适应全球化与信息化时代要求的高质量人才。</w:t>
      </w:r>
      <w:r>
        <w:rPr>
          <w:rFonts w:hint="eastAsia" w:ascii="宋体" w:hAnsi="宋体" w:cs="宋体"/>
          <w:sz w:val="24"/>
          <w:szCs w:val="24"/>
          <w:lang w:eastAsia="zh-CN"/>
        </w:rPr>
        <w:t>并建设了</w:t>
      </w:r>
      <w:r>
        <w:rPr>
          <w:rFonts w:hint="eastAsia" w:ascii="宋体" w:hAnsi="宋体" w:cs="宋体"/>
          <w:sz w:val="24"/>
          <w:szCs w:val="24"/>
        </w:rPr>
        <w:t>德润创新劳动教育基地</w:t>
      </w:r>
      <w:r>
        <w:rPr>
          <w:rFonts w:hint="eastAsia" w:ascii="宋体" w:hAnsi="宋体" w:cs="宋体"/>
          <w:sz w:val="24"/>
          <w:szCs w:val="24"/>
          <w:lang w:eastAsia="zh-CN"/>
        </w:rPr>
        <w:t>，</w:t>
      </w:r>
      <w:r>
        <w:rPr>
          <w:rFonts w:hint="eastAsia" w:ascii="宋体" w:hAnsi="宋体" w:cs="宋体"/>
          <w:sz w:val="24"/>
          <w:szCs w:val="24"/>
        </w:rPr>
        <w:t>立足株洲职教城，着眼湖南，辐射全国，以立德树人为根本，润泽学生；以创新劳动为目标，实践育人，以全面贯彻党的教育方针，落实立德树人根本任务，发展素质教育，推进教育公平，培养德智体美劳全面发展的社会主义建设者和接班人为己任，坚持理论与实践相结合，大力弘扬劳动精神、劳模精神和工匠精神。</w:t>
      </w:r>
      <w:bookmarkEnd w:id="151"/>
      <w:bookmarkEnd w:id="152"/>
    </w:p>
    <w:p>
      <w:pPr>
        <w:tabs>
          <w:tab w:val="left" w:pos="321"/>
        </w:tabs>
        <w:adjustRightInd w:val="0"/>
        <w:snapToGrid w:val="0"/>
        <w:spacing w:line="360" w:lineRule="auto"/>
        <w:jc w:val="center"/>
        <w:outlineLvl w:val="0"/>
        <w:rPr>
          <w:rFonts w:hint="eastAsia" w:ascii="宋体" w:hAnsi="宋体" w:eastAsia="宋体" w:cs="宋体"/>
          <w:sz w:val="24"/>
          <w:szCs w:val="24"/>
          <w:lang w:eastAsia="zh-CN"/>
        </w:rPr>
      </w:pPr>
      <w:bookmarkStart w:id="153" w:name="_Toc13533"/>
      <w:bookmarkStart w:id="154" w:name="_Toc25737"/>
      <w:r>
        <w:rPr>
          <w:rFonts w:hint="eastAsia" w:ascii="宋体" w:hAnsi="宋体" w:eastAsia="宋体" w:cs="宋体"/>
          <w:sz w:val="24"/>
          <w:szCs w:val="24"/>
          <w:lang w:eastAsia="zh-CN"/>
        </w:rPr>
        <w:drawing>
          <wp:inline distT="0" distB="0" distL="114300" distR="114300">
            <wp:extent cx="2278380" cy="3234690"/>
            <wp:effectExtent l="0" t="0" r="7620" b="3810"/>
            <wp:docPr id="116" name="图片 116" descr="3AB1E193F3432577323FBBAF91E8B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3AB1E193F3432577323FBBAF91E8B141"/>
                    <pic:cNvPicPr>
                      <a:picLocks noChangeAspect="1"/>
                    </pic:cNvPicPr>
                  </pic:nvPicPr>
                  <pic:blipFill>
                    <a:blip r:embed="rId60">
                      <a:lum bright="12000"/>
                    </a:blip>
                    <a:srcRect l="6334" t="2583" r="6755" b="4894"/>
                    <a:stretch>
                      <a:fillRect/>
                    </a:stretch>
                  </pic:blipFill>
                  <pic:spPr>
                    <a:xfrm>
                      <a:off x="0" y="0"/>
                      <a:ext cx="2278380" cy="3234690"/>
                    </a:xfrm>
                    <a:prstGeom prst="rect">
                      <a:avLst/>
                    </a:prstGeom>
                  </pic:spPr>
                </pic:pic>
              </a:graphicData>
            </a:graphic>
          </wp:inline>
        </w:drawing>
      </w:r>
      <w:bookmarkEnd w:id="153"/>
      <w:bookmarkEnd w:id="154"/>
    </w:p>
    <w:p>
      <w:pPr>
        <w:jc w:val="center"/>
        <w:rPr>
          <w:rFonts w:hint="eastAsia" w:ascii="宋体" w:hAnsi="宋体"/>
          <w:b/>
          <w:color w:val="000000"/>
          <w:sz w:val="18"/>
          <w:szCs w:val="18"/>
          <w:lang w:eastAsia="zh-CN"/>
        </w:rPr>
      </w:pPr>
      <w:r>
        <w:rPr>
          <w:rFonts w:hint="eastAsia" w:ascii="宋体" w:hAnsi="宋体"/>
          <w:b/>
          <w:color w:val="000000"/>
          <w:sz w:val="18"/>
          <w:szCs w:val="18"/>
        </w:rPr>
        <w:t>图</w:t>
      </w:r>
      <w:r>
        <w:rPr>
          <w:rFonts w:hint="eastAsia" w:ascii="宋体" w:hAnsi="宋体"/>
          <w:b/>
          <w:color w:val="000000"/>
          <w:sz w:val="18"/>
          <w:szCs w:val="18"/>
          <w:lang w:val="en-US" w:eastAsia="zh-CN"/>
        </w:rPr>
        <w:t>2-8</w:t>
      </w:r>
      <w:r>
        <w:rPr>
          <w:rFonts w:hint="eastAsia" w:ascii="宋体" w:hAnsi="宋体"/>
          <w:b/>
          <w:color w:val="000000"/>
          <w:sz w:val="18"/>
          <w:szCs w:val="18"/>
        </w:rPr>
        <w:t xml:space="preserve"> </w:t>
      </w:r>
      <w:r>
        <w:rPr>
          <w:rFonts w:ascii="宋体" w:hAnsi="宋体"/>
          <w:b/>
          <w:color w:val="000000"/>
          <w:sz w:val="18"/>
          <w:szCs w:val="18"/>
        </w:rPr>
        <w:t xml:space="preserve"> </w:t>
      </w:r>
      <w:r>
        <w:rPr>
          <w:rFonts w:hint="eastAsia" w:ascii="宋体" w:hAnsi="宋体"/>
          <w:b/>
          <w:color w:val="000000"/>
          <w:sz w:val="18"/>
          <w:szCs w:val="18"/>
        </w:rPr>
        <w:t>学院编著出版</w:t>
      </w:r>
      <w:r>
        <w:rPr>
          <w:rFonts w:hint="eastAsia" w:ascii="宋体" w:hAnsi="宋体"/>
          <w:b/>
          <w:color w:val="000000"/>
          <w:sz w:val="18"/>
          <w:szCs w:val="18"/>
          <w:lang w:eastAsia="zh-CN"/>
        </w:rPr>
        <w:t>了</w:t>
      </w:r>
      <w:r>
        <w:rPr>
          <w:rFonts w:hint="eastAsia" w:ascii="宋体" w:hAnsi="宋体"/>
          <w:b/>
          <w:color w:val="000000"/>
          <w:sz w:val="18"/>
          <w:szCs w:val="18"/>
        </w:rPr>
        <w:t>《大学生劳动教育》</w:t>
      </w:r>
      <w:r>
        <w:rPr>
          <w:rFonts w:hint="eastAsia" w:ascii="宋体" w:hAnsi="宋体"/>
          <w:b/>
          <w:color w:val="000000"/>
          <w:sz w:val="18"/>
          <w:szCs w:val="18"/>
          <w:lang w:eastAsia="zh-CN"/>
        </w:rPr>
        <w:t>正式出版并投入教学使用</w:t>
      </w:r>
    </w:p>
    <w:p>
      <w:pPr>
        <w:pStyle w:val="4"/>
        <w:ind w:firstLine="482"/>
        <w:rPr>
          <w:rFonts w:ascii="宋体" w:hAnsi="宋体" w:eastAsia="宋体" w:cs="宋体"/>
        </w:rPr>
      </w:pPr>
      <w:bookmarkStart w:id="155" w:name="_Toc4996_WPSOffice_Level3"/>
      <w:bookmarkStart w:id="156" w:name="_Toc711"/>
      <w:r>
        <w:rPr>
          <w:rFonts w:hint="eastAsia" w:ascii="宋体" w:hAnsi="宋体" w:eastAsia="宋体" w:cs="宋体"/>
        </w:rPr>
        <w:t xml:space="preserve">2.1.4 </w:t>
      </w:r>
      <w:r>
        <w:rPr>
          <w:rFonts w:ascii="宋体" w:hAnsi="宋体" w:eastAsia="宋体" w:cs="宋体"/>
        </w:rPr>
        <w:t xml:space="preserve"> </w:t>
      </w:r>
      <w:r>
        <w:rPr>
          <w:rFonts w:hint="eastAsia" w:ascii="宋体" w:hAnsi="宋体" w:eastAsia="宋体" w:cs="宋体"/>
        </w:rPr>
        <w:t>工匠精神培育和传承</w:t>
      </w:r>
      <w:bookmarkEnd w:id="155"/>
      <w:bookmarkEnd w:id="156"/>
    </w:p>
    <w:p>
      <w:pPr>
        <w:adjustRightInd w:val="0"/>
        <w:snapToGrid w:val="0"/>
        <w:spacing w:line="360" w:lineRule="auto"/>
        <w:ind w:firstLine="480" w:firstLineChars="200"/>
        <w:rPr>
          <w:rFonts w:ascii="宋体" w:hAnsi="宋体"/>
          <w:sz w:val="24"/>
          <w:szCs w:val="24"/>
        </w:rPr>
      </w:pPr>
      <w:r>
        <w:rPr>
          <w:rFonts w:hint="eastAsia" w:ascii="宋体" w:hAnsi="宋体"/>
          <w:sz w:val="24"/>
          <w:szCs w:val="24"/>
        </w:rPr>
        <w:t>学院将工匠精神与创新意识应贯穿于教学全过程，以工匠精神作为基础，以创新意识作为引领，让学生在获得工具性能力的同时开启富含技术的精神资源，真正懂得技术技能的实质。</w:t>
      </w:r>
    </w:p>
    <w:p>
      <w:pPr>
        <w:adjustRightInd w:val="0"/>
        <w:snapToGrid w:val="0"/>
        <w:spacing w:line="360" w:lineRule="auto"/>
        <w:ind w:firstLine="480" w:firstLineChars="200"/>
        <w:rPr>
          <w:rFonts w:ascii="宋体" w:hAnsi="宋体"/>
          <w:sz w:val="24"/>
          <w:szCs w:val="24"/>
        </w:rPr>
      </w:pPr>
      <w:r>
        <w:rPr>
          <w:rFonts w:hint="eastAsia" w:ascii="宋体" w:hAnsi="宋体"/>
          <w:sz w:val="24"/>
          <w:szCs w:val="24"/>
        </w:rPr>
        <w:t>一是在教学设计环节中体现工匠精神。以创新创业项目真实问题为载体，引导学生进行个性化配方设计，并进行多次协作探究改进，反复验证，以创造最优产品和最佳效果为目标，在教学评价设计中严格按照行业、专业标准，以培养学生精益求精、</w:t>
      </w:r>
      <w:r>
        <w:rPr>
          <w:rFonts w:ascii="宋体" w:hAnsi="宋体"/>
          <w:sz w:val="24"/>
          <w:szCs w:val="24"/>
        </w:rPr>
        <w:t>追求卓越的匠心</w:t>
      </w:r>
      <w:r>
        <w:rPr>
          <w:rFonts w:hint="eastAsia" w:ascii="宋体" w:hAnsi="宋体"/>
          <w:sz w:val="24"/>
          <w:szCs w:val="24"/>
        </w:rPr>
        <w:t>及敏锐创意、</w:t>
      </w:r>
      <w:r>
        <w:rPr>
          <w:rFonts w:ascii="宋体" w:hAnsi="宋体"/>
          <w:sz w:val="24"/>
          <w:szCs w:val="24"/>
        </w:rPr>
        <w:t>精雕细琢</w:t>
      </w:r>
      <w:r>
        <w:rPr>
          <w:rFonts w:hint="eastAsia" w:ascii="宋体" w:hAnsi="宋体"/>
          <w:sz w:val="24"/>
          <w:szCs w:val="24"/>
        </w:rPr>
        <w:t>、</w:t>
      </w:r>
      <w:r>
        <w:rPr>
          <w:rFonts w:ascii="宋体" w:hAnsi="宋体"/>
          <w:sz w:val="24"/>
          <w:szCs w:val="24"/>
        </w:rPr>
        <w:t>不断精进的创新意识</w:t>
      </w:r>
      <w:r>
        <w:rPr>
          <w:rFonts w:hint="eastAsia" w:ascii="宋体" w:hAnsi="宋体"/>
          <w:sz w:val="24"/>
          <w:szCs w:val="24"/>
        </w:rPr>
        <w:t>。</w:t>
      </w:r>
    </w:p>
    <w:p>
      <w:pPr>
        <w:adjustRightInd w:val="0"/>
        <w:snapToGrid w:val="0"/>
        <w:spacing w:line="360" w:lineRule="auto"/>
        <w:ind w:firstLine="480" w:firstLineChars="200"/>
        <w:rPr>
          <w:rFonts w:hint="eastAsia" w:ascii="宋体" w:hAnsi="宋体"/>
          <w:sz w:val="24"/>
          <w:szCs w:val="24"/>
        </w:rPr>
      </w:pPr>
      <w:r>
        <w:rPr>
          <w:rFonts w:hint="eastAsia" w:ascii="宋体" w:hAnsi="宋体"/>
          <w:sz w:val="24"/>
          <w:szCs w:val="24"/>
        </w:rPr>
        <w:t>二是在教学策略中渗透工匠精神，在实践教学中，模拟真实的企业工作场景与职业活动，把专业、知识、</w:t>
      </w:r>
      <w:r>
        <w:rPr>
          <w:rFonts w:ascii="宋体" w:hAnsi="宋体"/>
          <w:sz w:val="24"/>
          <w:szCs w:val="24"/>
        </w:rPr>
        <w:t>技能</w:t>
      </w:r>
      <w:r>
        <w:rPr>
          <w:rFonts w:hint="eastAsia" w:ascii="宋体" w:hAnsi="宋体"/>
          <w:sz w:val="24"/>
          <w:szCs w:val="24"/>
        </w:rPr>
        <w:t>、</w:t>
      </w:r>
      <w:r>
        <w:rPr>
          <w:rFonts w:ascii="宋体" w:hAnsi="宋体"/>
          <w:sz w:val="24"/>
          <w:szCs w:val="24"/>
        </w:rPr>
        <w:t>职业素养的要求提炼渗透到课程与课</w:t>
      </w:r>
      <w:r>
        <w:rPr>
          <w:rFonts w:hint="eastAsia" w:ascii="宋体" w:hAnsi="宋体"/>
          <w:sz w:val="24"/>
          <w:szCs w:val="24"/>
        </w:rPr>
        <w:t>堂中去，形成对学生知识、</w:t>
      </w:r>
      <w:r>
        <w:rPr>
          <w:rFonts w:ascii="宋体" w:hAnsi="宋体"/>
          <w:sz w:val="24"/>
          <w:szCs w:val="24"/>
        </w:rPr>
        <w:t>技能与职业素养的三维</w:t>
      </w:r>
      <w:r>
        <w:rPr>
          <w:rFonts w:hint="eastAsia" w:ascii="宋体" w:hAnsi="宋体"/>
          <w:sz w:val="24"/>
          <w:szCs w:val="24"/>
        </w:rPr>
        <w:t>一体培养。这种以各种典型生产案例为载体，“教学做研”一体的教学模式，学生创新能力大幅度提升，积极参与各项创新创业大赛并获得佳绩；并通过</w:t>
      </w:r>
      <w:r>
        <w:rPr>
          <w:rFonts w:ascii="宋体" w:hAnsi="宋体"/>
          <w:sz w:val="24"/>
          <w:szCs w:val="24"/>
        </w:rPr>
        <w:t>强化实践活动中工匠精神的渗透</w:t>
      </w:r>
      <w:r>
        <w:rPr>
          <w:rFonts w:hint="eastAsia" w:ascii="宋体" w:hAnsi="宋体"/>
          <w:sz w:val="24"/>
          <w:szCs w:val="24"/>
        </w:rPr>
        <w:t>，</w:t>
      </w:r>
      <w:r>
        <w:rPr>
          <w:rFonts w:ascii="宋体" w:hAnsi="宋体"/>
          <w:sz w:val="24"/>
          <w:szCs w:val="24"/>
        </w:rPr>
        <w:t>为学生营造良好的</w:t>
      </w:r>
      <w:r>
        <w:rPr>
          <w:rFonts w:hint="eastAsia" w:ascii="宋体" w:hAnsi="宋体"/>
          <w:sz w:val="24"/>
          <w:szCs w:val="24"/>
        </w:rPr>
        <w:t>职业</w:t>
      </w:r>
      <w:r>
        <w:rPr>
          <w:rFonts w:ascii="宋体" w:hAnsi="宋体"/>
          <w:sz w:val="24"/>
          <w:szCs w:val="24"/>
        </w:rPr>
        <w:t>氛围</w:t>
      </w:r>
      <w:r>
        <w:rPr>
          <w:rFonts w:hint="eastAsia" w:ascii="宋体" w:hAnsi="宋体"/>
          <w:sz w:val="24"/>
          <w:szCs w:val="24"/>
        </w:rPr>
        <w:t>，学生职业素养及技术技能也获得了大幅度提升。</w:t>
      </w:r>
    </w:p>
    <w:p>
      <w:pPr>
        <w:adjustRightInd w:val="0"/>
        <w:snapToGrid w:val="0"/>
        <w:spacing w:line="360" w:lineRule="auto"/>
        <w:jc w:val="center"/>
      </w:pPr>
      <w:r>
        <w:drawing>
          <wp:inline distT="0" distB="0" distL="114300" distR="114300">
            <wp:extent cx="4572000" cy="1955165"/>
            <wp:effectExtent l="4445" t="4445" r="14605" b="21590"/>
            <wp:docPr id="8"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pPr>
        <w:jc w:val="center"/>
        <w:rPr>
          <w:rFonts w:ascii="宋体" w:hAnsi="宋体"/>
          <w:b/>
          <w:color w:val="000000"/>
          <w:sz w:val="18"/>
          <w:szCs w:val="18"/>
        </w:rPr>
      </w:pPr>
      <w:r>
        <w:rPr>
          <w:rFonts w:hint="eastAsia" w:ascii="宋体" w:hAnsi="宋体"/>
          <w:b/>
          <w:color w:val="000000"/>
          <w:sz w:val="18"/>
          <w:szCs w:val="18"/>
        </w:rPr>
        <w:t>图</w:t>
      </w:r>
      <w:r>
        <w:rPr>
          <w:rFonts w:hint="eastAsia" w:ascii="宋体" w:hAnsi="宋体"/>
          <w:b/>
          <w:color w:val="000000"/>
          <w:sz w:val="18"/>
          <w:szCs w:val="18"/>
          <w:lang w:val="en-US" w:eastAsia="zh-CN"/>
        </w:rPr>
        <w:t>2-9</w:t>
      </w:r>
      <w:r>
        <w:rPr>
          <w:rFonts w:hint="eastAsia" w:ascii="宋体" w:hAnsi="宋体"/>
          <w:b/>
          <w:color w:val="000000"/>
          <w:sz w:val="18"/>
          <w:szCs w:val="18"/>
        </w:rPr>
        <w:t xml:space="preserve"> </w:t>
      </w:r>
      <w:r>
        <w:rPr>
          <w:rFonts w:ascii="宋体" w:hAnsi="宋体"/>
          <w:b/>
          <w:color w:val="000000"/>
          <w:sz w:val="18"/>
          <w:szCs w:val="18"/>
        </w:rPr>
        <w:t xml:space="preserve"> </w:t>
      </w:r>
      <w:r>
        <w:rPr>
          <w:rFonts w:hint="eastAsia" w:ascii="宋体" w:hAnsi="宋体"/>
          <w:b/>
          <w:color w:val="000000"/>
          <w:sz w:val="18"/>
          <w:szCs w:val="18"/>
        </w:rPr>
        <w:t>学院</w:t>
      </w:r>
      <w:r>
        <w:rPr>
          <w:rFonts w:hint="eastAsia" w:ascii="宋体" w:hAnsi="宋体"/>
          <w:b/>
          <w:color w:val="000000"/>
          <w:sz w:val="18"/>
          <w:szCs w:val="18"/>
          <w:lang w:eastAsia="zh-CN"/>
        </w:rPr>
        <w:t>近两年开设有关工匠精神教育和传承的课程数</w:t>
      </w:r>
    </w:p>
    <w:p>
      <w:pPr>
        <w:keepNext w:val="0"/>
        <w:keepLines w:val="0"/>
        <w:pageBreakBefore w:val="0"/>
        <w:widowControl w:val="0"/>
        <w:kinsoku/>
        <w:wordWrap/>
        <w:overflowPunct/>
        <w:topLinePunct w:val="0"/>
        <w:autoSpaceDE/>
        <w:autoSpaceDN/>
        <w:bidi w:val="0"/>
        <w:adjustRightInd w:val="0"/>
        <w:snapToGrid w:val="0"/>
        <w:spacing w:line="360" w:lineRule="auto"/>
        <w:ind w:firstLine="361" w:firstLineChars="200"/>
        <w:jc w:val="right"/>
        <w:textAlignment w:val="auto"/>
        <w:rPr>
          <w:rFonts w:hint="eastAsia" w:eastAsia="宋体"/>
          <w:lang w:val="en-US" w:eastAsia="zh-CN"/>
        </w:rPr>
      </w:pPr>
      <w:r>
        <w:rPr>
          <w:rFonts w:hint="eastAsia" w:ascii="宋体" w:hAnsi="宋体"/>
          <w:b/>
          <w:color w:val="000000"/>
          <w:sz w:val="18"/>
          <w:szCs w:val="18"/>
        </w:rPr>
        <w:t>数据来源：学院</w:t>
      </w:r>
      <w:r>
        <w:rPr>
          <w:rFonts w:hint="eastAsia" w:ascii="宋体" w:hAnsi="宋体"/>
          <w:b/>
          <w:color w:val="000000"/>
          <w:sz w:val="18"/>
          <w:szCs w:val="18"/>
          <w:lang w:eastAsia="zh-CN"/>
        </w:rPr>
        <w:t>教务处</w:t>
      </w:r>
    </w:p>
    <w:p>
      <w:pPr>
        <w:pStyle w:val="3"/>
        <w:ind w:firstLine="562"/>
        <w:rPr>
          <w:rFonts w:ascii="楷体_GB2312" w:hAnsi="楷体_GB2312" w:eastAsia="楷体_GB2312" w:cs="楷体_GB2312"/>
          <w:sz w:val="28"/>
          <w:szCs w:val="28"/>
        </w:rPr>
      </w:pPr>
      <w:bookmarkStart w:id="157" w:name="_Toc345_WPSOffice_Level2"/>
      <w:bookmarkStart w:id="158" w:name="_Toc25436"/>
      <w:r>
        <w:rPr>
          <w:rFonts w:hint="eastAsia" w:ascii="楷体_GB2312" w:hAnsi="楷体_GB2312" w:eastAsia="楷体_GB2312" w:cs="楷体_GB2312"/>
          <w:sz w:val="28"/>
          <w:szCs w:val="28"/>
        </w:rPr>
        <w:t xml:space="preserve">2.2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专业群建设</w:t>
      </w:r>
      <w:bookmarkEnd w:id="157"/>
      <w:bookmarkEnd w:id="158"/>
    </w:p>
    <w:p>
      <w:pPr>
        <w:pStyle w:val="4"/>
        <w:ind w:firstLine="482"/>
        <w:rPr>
          <w:rFonts w:ascii="宋体" w:hAnsi="宋体" w:eastAsia="宋体" w:cs="宋体"/>
        </w:rPr>
      </w:pPr>
      <w:bookmarkStart w:id="159" w:name="_Toc7240_WPSOffice_Level3"/>
      <w:bookmarkStart w:id="160" w:name="_Toc17053"/>
      <w:r>
        <w:rPr>
          <w:rFonts w:hint="eastAsia" w:ascii="宋体" w:hAnsi="宋体" w:eastAsia="宋体" w:cs="宋体"/>
        </w:rPr>
        <w:t xml:space="preserve">2.2.1 </w:t>
      </w:r>
      <w:r>
        <w:rPr>
          <w:rFonts w:ascii="宋体" w:hAnsi="宋体" w:eastAsia="宋体" w:cs="宋体"/>
        </w:rPr>
        <w:t xml:space="preserve"> </w:t>
      </w:r>
      <w:bookmarkEnd w:id="159"/>
      <w:r>
        <w:rPr>
          <w:rFonts w:hint="eastAsia" w:ascii="宋体" w:hAnsi="宋体" w:eastAsia="宋体" w:cs="宋体"/>
        </w:rPr>
        <w:t>对接石化产业链，建设“三主两环绕”特色专业群</w:t>
      </w:r>
      <w:bookmarkEnd w:id="160"/>
    </w:p>
    <w:p>
      <w:pPr>
        <w:adjustRightInd w:val="0"/>
        <w:snapToGrid w:val="0"/>
        <w:spacing w:line="360" w:lineRule="auto"/>
        <w:ind w:firstLine="480" w:firstLineChars="200"/>
        <w:rPr>
          <w:rFonts w:hint="eastAsia" w:ascii="宋体" w:hAnsi="宋体"/>
          <w:sz w:val="24"/>
          <w:szCs w:val="24"/>
        </w:rPr>
      </w:pPr>
      <w:r>
        <w:rPr>
          <w:rFonts w:hint="eastAsia" w:ascii="宋体" w:hAnsi="宋体"/>
          <w:sz w:val="24"/>
          <w:szCs w:val="24"/>
        </w:rPr>
        <w:t>学院办学62年来，坚持“根植化工、合作育人、创新驱动、铸造品牌”办学理念，对接“中国制造2025”绿色制造工程和长江流域＋粤港澳大湾区石化行业产品布局，围绕化工新材料、生物医药</w:t>
      </w:r>
      <w:r>
        <w:rPr>
          <w:rFonts w:hint="eastAsia" w:ascii="宋体" w:hAnsi="宋体"/>
          <w:sz w:val="24"/>
          <w:szCs w:val="24"/>
          <w:lang w:eastAsia="zh-CN"/>
        </w:rPr>
        <w:t>、先进制造业</w:t>
      </w:r>
      <w:r>
        <w:rPr>
          <w:rFonts w:hint="eastAsia" w:ascii="宋体" w:hAnsi="宋体"/>
          <w:sz w:val="24"/>
          <w:szCs w:val="24"/>
        </w:rPr>
        <w:t>等重点领域，以石化行业产业链设置和调整专业，全面推进学院特色专业体系建设，构建了以化工生产技术、化学与生物制药技术、化工智能制造与控制技术专业群为主体，以人工智能技术和化工生产运营与管理专业群为环绕服务的“三主两环绕”特色专业集群。院现有中国特色高水平专业群1个、</w:t>
      </w:r>
      <w:r>
        <w:rPr>
          <w:rFonts w:hint="eastAsia" w:ascii="宋体" w:hAnsi="宋体"/>
          <w:sz w:val="24"/>
          <w:szCs w:val="24"/>
          <w:lang w:eastAsia="zh-CN"/>
        </w:rPr>
        <w:t>全国职业院校骨干专业</w:t>
      </w:r>
      <w:r>
        <w:rPr>
          <w:rFonts w:hint="eastAsia" w:ascii="宋体" w:hAnsi="宋体"/>
          <w:sz w:val="24"/>
          <w:szCs w:val="24"/>
          <w:lang w:val="en-US" w:eastAsia="zh-CN"/>
        </w:rPr>
        <w:t>5个、</w:t>
      </w:r>
      <w:r>
        <w:rPr>
          <w:rFonts w:hint="eastAsia" w:ascii="宋体" w:hAnsi="宋体"/>
          <w:sz w:val="24"/>
          <w:szCs w:val="24"/>
        </w:rPr>
        <w:t>全国现代学徒制试点专业1个、省级一流特色专业群3个、省级示范性特色专业(群)2个、特色(精品)专业4个、中央财政支持的重点建设专业2个。</w:t>
      </w:r>
    </w:p>
    <w:p>
      <w:pPr>
        <w:adjustRightInd w:val="0"/>
        <w:snapToGrid w:val="0"/>
        <w:spacing w:line="360" w:lineRule="auto"/>
        <w:ind w:firstLine="560" w:firstLineChars="200"/>
        <w:jc w:val="center"/>
        <w:rPr>
          <w:rFonts w:asciiTheme="minorEastAsia" w:hAnsiTheme="minorEastAsia" w:eastAsiaTheme="minorEastAsia" w:cstheme="minorEastAsia"/>
          <w:color w:val="auto"/>
          <w:sz w:val="28"/>
          <w:szCs w:val="28"/>
        </w:rPr>
      </w:pPr>
      <w:r>
        <w:rPr>
          <w:rFonts w:hint="eastAsia" w:asciiTheme="minorEastAsia" w:hAnsiTheme="minorEastAsia" w:eastAsiaTheme="minorEastAsia" w:cstheme="minorEastAsia"/>
          <w:color w:val="auto"/>
          <w:sz w:val="28"/>
          <w:szCs w:val="28"/>
        </w:rPr>
        <w:drawing>
          <wp:inline distT="0" distB="0" distL="114300" distR="114300">
            <wp:extent cx="2087880" cy="2179320"/>
            <wp:effectExtent l="0" t="0" r="7620" b="11430"/>
            <wp:docPr id="45" name="图片 45" descr="三主两环绕——专业群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三主两环绕——专业群图标"/>
                    <pic:cNvPicPr>
                      <a:picLocks noChangeAspect="1"/>
                    </pic:cNvPicPr>
                  </pic:nvPicPr>
                  <pic:blipFill>
                    <a:blip r:embed="rId62"/>
                    <a:stretch>
                      <a:fillRect/>
                    </a:stretch>
                  </pic:blipFill>
                  <pic:spPr>
                    <a:xfrm>
                      <a:off x="0" y="0"/>
                      <a:ext cx="2087880" cy="2179320"/>
                    </a:xfrm>
                    <a:prstGeom prst="rect">
                      <a:avLst/>
                    </a:prstGeom>
                  </pic:spPr>
                </pic:pic>
              </a:graphicData>
            </a:graphic>
          </wp:inline>
        </w:drawing>
      </w:r>
    </w:p>
    <w:p>
      <w:pPr>
        <w:spacing w:line="360" w:lineRule="auto"/>
        <w:jc w:val="center"/>
        <w:rPr>
          <w:rFonts w:hint="eastAsia" w:ascii="宋体" w:hAnsi="宋体"/>
          <w:b/>
          <w:sz w:val="18"/>
          <w:szCs w:val="18"/>
        </w:rPr>
      </w:pPr>
      <w:r>
        <w:rPr>
          <w:rFonts w:hint="eastAsia" w:ascii="宋体" w:hAnsi="宋体"/>
          <w:b/>
          <w:sz w:val="18"/>
          <w:szCs w:val="18"/>
        </w:rPr>
        <w:t>图</w:t>
      </w:r>
      <w:r>
        <w:rPr>
          <w:rFonts w:hint="eastAsia" w:ascii="宋体" w:hAnsi="宋体"/>
          <w:b/>
          <w:sz w:val="18"/>
          <w:szCs w:val="18"/>
          <w:lang w:val="en-US" w:eastAsia="zh-CN"/>
        </w:rPr>
        <w:t>2-10</w:t>
      </w:r>
      <w:r>
        <w:rPr>
          <w:rFonts w:hint="eastAsia" w:ascii="宋体" w:hAnsi="宋体"/>
          <w:b/>
          <w:sz w:val="18"/>
          <w:szCs w:val="18"/>
        </w:rPr>
        <w:t xml:space="preserve">  学院三主两环绕专业群构建示意图</w:t>
      </w:r>
    </w:p>
    <w:p>
      <w:pPr>
        <w:pStyle w:val="4"/>
        <w:ind w:firstLine="482"/>
        <w:rPr>
          <w:rFonts w:ascii="宋体" w:hAnsi="宋体" w:eastAsia="宋体" w:cs="宋体"/>
        </w:rPr>
      </w:pPr>
      <w:bookmarkStart w:id="161" w:name="_Toc22825_WPSOffice_Level3"/>
      <w:bookmarkStart w:id="162" w:name="_Toc18700"/>
      <w:r>
        <w:rPr>
          <w:rFonts w:hint="eastAsia" w:ascii="宋体" w:hAnsi="宋体" w:eastAsia="宋体" w:cs="宋体"/>
        </w:rPr>
        <w:t xml:space="preserve">2.2.2  </w:t>
      </w:r>
      <w:bookmarkEnd w:id="161"/>
      <w:r>
        <w:rPr>
          <w:rFonts w:hint="eastAsia" w:ascii="宋体" w:hAnsi="宋体" w:eastAsia="宋体" w:cs="宋体"/>
        </w:rPr>
        <w:t>依托国家示范性职教集团，校企共建高水平实践教学基地</w:t>
      </w:r>
      <w:bookmarkEnd w:id="162"/>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lang w:val="zh-CN"/>
        </w:rPr>
        <w:t>以工学结合为主线、践行产教融合，完善了“三层三递进”实践教学体系。</w:t>
      </w:r>
      <w:r>
        <w:rPr>
          <w:rFonts w:hint="eastAsia" w:ascii="宋体" w:hAnsi="宋体" w:cs="宋体"/>
          <w:sz w:val="24"/>
          <w:szCs w:val="24"/>
        </w:rPr>
        <w:t>对接企业生产先进技术，坚持“对接现场 产教融合”的建设理念，优化、整合、扩建、提升实训基地，</w:t>
      </w:r>
      <w:r>
        <w:rPr>
          <w:rFonts w:hint="eastAsia" w:ascii="宋体" w:hAnsi="宋体" w:cs="宋体"/>
          <w:sz w:val="24"/>
          <w:szCs w:val="24"/>
          <w:lang w:val="zh-CN"/>
        </w:rPr>
        <w:t>实施“基础技能实训-认识实习、专项技能实训-跟岗实习、综合技能实训-顶岗实习”的实践教学，完善产教融合实训基地的建设</w:t>
      </w:r>
      <w:r>
        <w:rPr>
          <w:rFonts w:hint="eastAsia" w:ascii="宋体" w:hAnsi="宋体" w:cs="宋体"/>
          <w:sz w:val="24"/>
          <w:szCs w:val="24"/>
        </w:rPr>
        <w:t>，实现资源共享。</w:t>
      </w:r>
      <w:r>
        <w:rPr>
          <w:rFonts w:hint="eastAsia" w:ascii="宋体" w:hAnsi="宋体" w:cs="宋体"/>
          <w:sz w:val="24"/>
          <w:lang w:val="en-US" w:eastAsia="zh-CN"/>
        </w:rPr>
        <w:t>2020</w:t>
      </w:r>
      <w:r>
        <w:rPr>
          <w:rFonts w:hint="eastAsia" w:ascii="宋体" w:hAnsi="宋体" w:cs="宋体"/>
          <w:sz w:val="24"/>
        </w:rPr>
        <w:t>年，</w:t>
      </w:r>
      <w:r>
        <w:rPr>
          <w:rFonts w:hint="eastAsia" w:ascii="宋体" w:hAnsi="宋体" w:cs="宋体"/>
          <w:sz w:val="24"/>
          <w:lang w:eastAsia="zh-CN"/>
        </w:rPr>
        <w:t>学院持续响应国家高职扩招号召，在校生规模持续增大，对学院时间教学条件造成了较大压力。在此背景下，学院</w:t>
      </w:r>
      <w:r>
        <w:rPr>
          <w:rFonts w:hint="eastAsia" w:ascii="宋体" w:hAnsi="宋体" w:cs="宋体"/>
          <w:sz w:val="24"/>
        </w:rPr>
        <w:t>持续加大实训条件建设力度，</w:t>
      </w:r>
      <w:r>
        <w:rPr>
          <w:rFonts w:hint="eastAsia" w:ascii="宋体" w:hAnsi="宋体" w:cs="宋体"/>
          <w:sz w:val="24"/>
          <w:lang w:eastAsia="zh-CN"/>
        </w:rPr>
        <w:t>现有校内实验实训室130个，校企共建校内实践教学基地</w:t>
      </w:r>
      <w:r>
        <w:rPr>
          <w:rFonts w:hint="eastAsia" w:ascii="宋体" w:hAnsi="宋体" w:cs="宋体"/>
          <w:sz w:val="24"/>
          <w:lang w:val="en-US" w:eastAsia="zh-CN"/>
        </w:rPr>
        <w:t>16</w:t>
      </w:r>
      <w:r>
        <w:rPr>
          <w:rFonts w:hint="eastAsia" w:ascii="宋体" w:hAnsi="宋体" w:cs="宋体"/>
          <w:sz w:val="24"/>
          <w:lang w:eastAsia="zh-CN"/>
        </w:rPr>
        <w:t>个，</w:t>
      </w:r>
      <w:r>
        <w:rPr>
          <w:rFonts w:hint="eastAsia" w:ascii="宋体" w:hAnsi="宋体" w:cs="宋体"/>
          <w:sz w:val="24"/>
        </w:rPr>
        <w:t>校外实习实训基地</w:t>
      </w:r>
      <w:r>
        <w:rPr>
          <w:rFonts w:hint="eastAsia" w:ascii="宋体" w:hAnsi="宋体" w:cs="宋体"/>
          <w:sz w:val="24"/>
          <w:lang w:val="en-US" w:eastAsia="zh-CN"/>
        </w:rPr>
        <w:t>162</w:t>
      </w:r>
      <w:r>
        <w:rPr>
          <w:rFonts w:hint="eastAsia" w:ascii="宋体" w:hAnsi="宋体" w:cs="宋体"/>
          <w:sz w:val="24"/>
        </w:rPr>
        <w:t>个</w:t>
      </w:r>
      <w:r>
        <w:rPr>
          <w:rFonts w:hint="eastAsia" w:ascii="宋体" w:hAnsi="宋体" w:cs="宋体"/>
          <w:sz w:val="24"/>
          <w:lang w:eastAsia="zh-CN"/>
        </w:rPr>
        <w:t>，</w:t>
      </w:r>
      <w:r>
        <w:rPr>
          <w:rFonts w:hint="eastAsia" w:ascii="宋体" w:hAnsi="宋体" w:cs="宋体"/>
          <w:sz w:val="24"/>
        </w:rPr>
        <w:t>生均仪器设备值</w:t>
      </w:r>
      <w:r>
        <w:rPr>
          <w:rFonts w:hint="eastAsia" w:ascii="宋体" w:hAnsi="宋体" w:cs="宋体"/>
          <w:sz w:val="24"/>
          <w:lang w:val="en-US" w:eastAsia="zh-CN"/>
        </w:rPr>
        <w:t>7465.04</w:t>
      </w:r>
      <w:r>
        <w:rPr>
          <w:rFonts w:hint="eastAsia" w:ascii="宋体" w:hAnsi="宋体" w:cs="宋体"/>
          <w:sz w:val="24"/>
        </w:rPr>
        <w:t>元</w:t>
      </w:r>
      <w:r>
        <w:rPr>
          <w:rFonts w:hint="eastAsia" w:ascii="宋体" w:hAnsi="宋体" w:cs="宋体"/>
          <w:sz w:val="24"/>
          <w:lang w:eastAsia="zh-CN"/>
        </w:rPr>
        <w:t>，</w:t>
      </w:r>
      <w:r>
        <w:rPr>
          <w:rFonts w:hint="eastAsia" w:ascii="宋体" w:hAnsi="宋体" w:cs="宋体"/>
          <w:sz w:val="24"/>
        </w:rPr>
        <w:t>生均实训工位数0.</w:t>
      </w:r>
      <w:r>
        <w:rPr>
          <w:rFonts w:hint="eastAsia" w:ascii="宋体" w:hAnsi="宋体" w:cs="宋体"/>
          <w:sz w:val="24"/>
          <w:lang w:val="en-US" w:eastAsia="zh-CN"/>
        </w:rPr>
        <w:t>62</w:t>
      </w:r>
      <w:r>
        <w:rPr>
          <w:rFonts w:hint="eastAsia" w:ascii="宋体" w:hAnsi="宋体" w:cs="宋体"/>
          <w:sz w:val="24"/>
        </w:rPr>
        <w:t>个</w:t>
      </w:r>
      <w:r>
        <w:rPr>
          <w:rFonts w:hint="eastAsia" w:ascii="宋体" w:hAnsi="宋体" w:cs="宋体"/>
          <w:sz w:val="24"/>
          <w:lang w:eastAsia="zh-CN"/>
        </w:rPr>
        <w:t>，较</w:t>
      </w:r>
      <w:r>
        <w:rPr>
          <w:rFonts w:hint="eastAsia" w:ascii="宋体" w:hAnsi="宋体" w:cs="宋体"/>
          <w:sz w:val="24"/>
          <w:lang w:val="en-US" w:eastAsia="zh-CN"/>
        </w:rPr>
        <w:t>2019年有一定降低，但依旧能充分满足学院学生实训和社会培训的要求</w:t>
      </w:r>
      <w:r>
        <w:rPr>
          <w:rFonts w:hint="eastAsia" w:ascii="宋体" w:hAnsi="宋体" w:cs="宋体"/>
          <w:sz w:val="24"/>
          <w:lang w:eastAsia="zh-CN"/>
        </w:rPr>
        <w:t>。</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lang w:eastAsia="zh-CN"/>
        </w:rPr>
        <w:t>建设了</w:t>
      </w:r>
      <w:r>
        <w:rPr>
          <w:rFonts w:hint="eastAsia" w:ascii="宋体" w:hAnsi="宋体" w:cs="宋体"/>
          <w:sz w:val="24"/>
          <w:szCs w:val="24"/>
        </w:rPr>
        <w:t>开放共享一流的“模拟信号+真实设备”的煤制仿真工厂</w:t>
      </w:r>
      <w:r>
        <w:rPr>
          <w:rFonts w:hint="eastAsia" w:ascii="宋体" w:hAnsi="宋体" w:cs="宋体"/>
          <w:sz w:val="24"/>
          <w:szCs w:val="24"/>
          <w:lang w:eastAsia="zh-CN"/>
        </w:rPr>
        <w:t>。</w:t>
      </w:r>
      <w:r>
        <w:rPr>
          <w:rFonts w:hint="eastAsia" w:ascii="宋体" w:hAnsi="宋体" w:cs="宋体"/>
          <w:sz w:val="24"/>
          <w:szCs w:val="24"/>
        </w:rPr>
        <w:t>为解决化工类专业学生去企业只能看、不能动的实习实训难题，保障学生职业能力的培养以及实训安全操作。学院总体投资2000余万元建成了以煤制甲醇综合实训车间为中心的国内一流校内仿真工厂，将现代化工企业真实的工艺设备、安全理念和智能控制技术搬入校内，再现了现代化工企业“中央控制分岗执行”的真实状况。目前，基地除了承担本院相关专业学生实习外，</w:t>
      </w:r>
      <w:r>
        <w:rPr>
          <w:rFonts w:hint="eastAsia" w:ascii="宋体" w:hAnsi="宋体" w:cs="宋体"/>
          <w:sz w:val="24"/>
          <w:szCs w:val="24"/>
          <w:lang w:eastAsia="zh-CN"/>
        </w:rPr>
        <w:t>作为</w:t>
      </w:r>
      <w:r>
        <w:rPr>
          <w:rFonts w:hint="eastAsia" w:ascii="宋体" w:hAnsi="宋体" w:cs="宋体"/>
          <w:sz w:val="24"/>
          <w:szCs w:val="24"/>
        </w:rPr>
        <w:t>中南大学、福建泉州师范等10余所省内知名本科院校学生实训基地和企业员工技能强化提升培养基地，每年承接了各类校外实习实训10000余人日，并成功承办了全国职业院校技能大赛化工生产技术赛项。中国教育报头版以《名校实训课堂搬进高职》为题对学院“模拟信号+现场真实设备”的生产性实训基地资源共享服务进行了专门报道。</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0"/>
        <w:gridCol w:w="42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21" w:hRule="atLeast"/>
          <w:jc w:val="center"/>
        </w:trPr>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163" w:name="_Toc5022"/>
            <w:bookmarkStart w:id="164" w:name="_Toc18363"/>
            <w:r>
              <w:drawing>
                <wp:inline distT="0" distB="0" distL="114300" distR="114300">
                  <wp:extent cx="2329815" cy="1657350"/>
                  <wp:effectExtent l="0" t="0" r="13335"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noChangeArrowheads="1"/>
                          </pic:cNvPicPr>
                        </pic:nvPicPr>
                        <pic:blipFill>
                          <a:blip r:embed="rId63" cstate="print">
                            <a:extLst>
                              <a:ext uri="{28A0092B-C50C-407E-A947-70E740481C1C}">
                                <a14:useLocalDpi xmlns:a14="http://schemas.microsoft.com/office/drawing/2010/main" val="0"/>
                              </a:ext>
                            </a:extLst>
                          </a:blip>
                          <a:srcRect b="4527"/>
                          <a:stretch>
                            <a:fillRect/>
                          </a:stretch>
                        </pic:blipFill>
                        <pic:spPr>
                          <a:xfrm>
                            <a:off x="0" y="0"/>
                            <a:ext cx="2329815" cy="1657350"/>
                          </a:xfrm>
                          <a:prstGeom prst="rect">
                            <a:avLst/>
                          </a:prstGeom>
                          <a:noFill/>
                          <a:ln>
                            <a:noFill/>
                          </a:ln>
                        </pic:spPr>
                      </pic:pic>
                    </a:graphicData>
                  </a:graphic>
                </wp:inline>
              </w:drawing>
            </w:r>
            <w:bookmarkEnd w:id="163"/>
            <w:bookmarkEnd w:id="164"/>
          </w:p>
        </w:tc>
        <w:tc>
          <w:tcPr>
            <w:tcW w:w="4260"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165" w:name="_Toc3164"/>
            <w:bookmarkStart w:id="166" w:name="_Toc31477"/>
            <w:r>
              <w:drawing>
                <wp:inline distT="0" distB="0" distL="114300" distR="114300">
                  <wp:extent cx="2400935" cy="1654810"/>
                  <wp:effectExtent l="0" t="0" r="18415" b="2540"/>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noChangeArrowheads="1"/>
                          </pic:cNvPicPr>
                        </pic:nvPicPr>
                        <pic:blipFill>
                          <a:blip r:embed="rId64" cstate="print">
                            <a:extLst>
                              <a:ext uri="{28A0092B-C50C-407E-A947-70E740481C1C}">
                                <a14:useLocalDpi xmlns:a14="http://schemas.microsoft.com/office/drawing/2010/main" val="0"/>
                              </a:ext>
                            </a:extLst>
                          </a:blip>
                          <a:srcRect b="5511"/>
                          <a:stretch>
                            <a:fillRect/>
                          </a:stretch>
                        </pic:blipFill>
                        <pic:spPr>
                          <a:xfrm>
                            <a:off x="0" y="0"/>
                            <a:ext cx="2400935" cy="1654810"/>
                          </a:xfrm>
                          <a:prstGeom prst="rect">
                            <a:avLst/>
                          </a:prstGeom>
                          <a:noFill/>
                          <a:ln>
                            <a:noFill/>
                          </a:ln>
                        </pic:spPr>
                      </pic:pic>
                    </a:graphicData>
                  </a:graphic>
                </wp:inline>
              </w:drawing>
            </w:r>
            <w:bookmarkEnd w:id="165"/>
            <w:bookmarkEnd w:id="166"/>
          </w:p>
        </w:tc>
      </w:tr>
    </w:tbl>
    <w:p>
      <w:pPr>
        <w:spacing w:line="360" w:lineRule="auto"/>
        <w:jc w:val="center"/>
        <w:rPr>
          <w:rFonts w:hint="eastAsia" w:ascii="宋体" w:hAnsi="宋体"/>
          <w:b/>
          <w:sz w:val="18"/>
          <w:szCs w:val="18"/>
          <w:lang w:eastAsia="zh-CN"/>
        </w:rPr>
      </w:pPr>
      <w:r>
        <w:rPr>
          <w:rFonts w:hint="eastAsia" w:ascii="宋体" w:hAnsi="宋体"/>
          <w:b/>
          <w:sz w:val="18"/>
          <w:szCs w:val="18"/>
        </w:rPr>
        <w:t>图</w:t>
      </w:r>
      <w:r>
        <w:rPr>
          <w:rFonts w:hint="eastAsia" w:ascii="宋体" w:hAnsi="宋体"/>
          <w:b/>
          <w:sz w:val="18"/>
          <w:szCs w:val="18"/>
          <w:lang w:val="en-US" w:eastAsia="zh-CN"/>
        </w:rPr>
        <w:t>2-11</w:t>
      </w:r>
      <w:r>
        <w:rPr>
          <w:rFonts w:hint="eastAsia" w:ascii="宋体" w:hAnsi="宋体"/>
          <w:b/>
          <w:sz w:val="18"/>
          <w:szCs w:val="18"/>
        </w:rPr>
        <w:t xml:space="preserve">  学院</w:t>
      </w:r>
      <w:r>
        <w:rPr>
          <w:rFonts w:hint="eastAsia" w:ascii="宋体" w:hAnsi="宋体"/>
          <w:b/>
          <w:sz w:val="18"/>
          <w:szCs w:val="18"/>
          <w:lang w:eastAsia="zh-CN"/>
        </w:rPr>
        <w:t>建成了国内一流的煤制甲醇综合实训车间</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合作共建“五位一体”的校内生产性实训基地</w:t>
      </w:r>
      <w:r>
        <w:rPr>
          <w:rFonts w:hint="eastAsia" w:ascii="宋体" w:hAnsi="宋体" w:cs="宋体"/>
          <w:sz w:val="24"/>
          <w:szCs w:val="24"/>
          <w:lang w:eastAsia="zh-CN"/>
        </w:rPr>
        <w:t>。</w:t>
      </w:r>
      <w:r>
        <w:rPr>
          <w:rFonts w:hint="eastAsia" w:ascii="宋体" w:hAnsi="宋体" w:cs="宋体"/>
          <w:sz w:val="24"/>
          <w:szCs w:val="24"/>
        </w:rPr>
        <w:t>学院探索了由学校提供场地</w:t>
      </w:r>
      <w:r>
        <w:rPr>
          <w:rFonts w:hint="eastAsia" w:ascii="宋体" w:hAnsi="宋体" w:cs="宋体"/>
          <w:sz w:val="24"/>
          <w:szCs w:val="24"/>
          <w:lang w:eastAsia="zh-CN"/>
        </w:rPr>
        <w:t>、</w:t>
      </w:r>
      <w:r>
        <w:rPr>
          <w:rFonts w:hint="eastAsia" w:ascii="宋体" w:hAnsi="宋体" w:cs="宋体"/>
          <w:sz w:val="24"/>
          <w:szCs w:val="24"/>
        </w:rPr>
        <w:t>企业提供设备和资金</w:t>
      </w:r>
      <w:r>
        <w:rPr>
          <w:rFonts w:hint="eastAsia" w:ascii="宋体" w:hAnsi="宋体" w:cs="宋体"/>
          <w:sz w:val="24"/>
          <w:szCs w:val="24"/>
          <w:lang w:eastAsia="zh-CN"/>
        </w:rPr>
        <w:t>的共建模式</w:t>
      </w:r>
      <w:r>
        <w:rPr>
          <w:rFonts w:hint="eastAsia" w:ascii="宋体" w:hAnsi="宋体" w:cs="宋体"/>
          <w:sz w:val="24"/>
          <w:szCs w:val="24"/>
        </w:rPr>
        <w:t>，与瑞阳化工合作，学习包括美国PPG公司、荷兰阿克苏诺贝尔(AkzoNobel)以及日本关西涂料(Kansai Paint)在内的国际知名涂料企业工厂建设理念，共建了涂料研发与应用技术中心；与广州梦采生物科技公司共建了化妆品研发与品牌推广中心，涉及护肤、护发、洗发、洁肤等高端化妆品，既满足了专业群内外学生实习实训、技能鉴定的需要，又满足了企业员工培训需求，同时实现了校企双方在水性涂料和高端专用化妆品研发与生产及产业孵化的需求。</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08"/>
        <w:gridCol w:w="42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5" w:hRule="atLeast"/>
          <w:jc w:val="center"/>
        </w:trPr>
        <w:tc>
          <w:tcPr>
            <w:tcW w:w="4308"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167" w:name="_Toc3508"/>
            <w:bookmarkStart w:id="168" w:name="_Toc23819"/>
            <w:r>
              <w:drawing>
                <wp:inline distT="0" distB="0" distL="114300" distR="114300">
                  <wp:extent cx="2577465" cy="2035810"/>
                  <wp:effectExtent l="0" t="0" r="13335" b="2540"/>
                  <wp:docPr id="122" name="Picture 10" descr="C:\Users\Administrator\AppData\Roaming\Tencent\Users\430049117\QQ\WinTemp\RichOle\_MKDPQ_W}R($L94K[P}(Y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0" descr="C:\Users\Administrator\AppData\Roaming\Tencent\Users\430049117\QQ\WinTemp\RichOle\_MKDPQ_W}R($L94K[P}(YY3.jpg"/>
                          <pic:cNvPicPr>
                            <a:picLocks noChangeAspect="1" noChangeArrowheads="1"/>
                          </pic:cNvPicPr>
                        </pic:nvPicPr>
                        <pic:blipFill>
                          <a:blip r:embed="rId65"/>
                          <a:srcRect/>
                          <a:stretch>
                            <a:fillRect/>
                          </a:stretch>
                        </pic:blipFill>
                        <pic:spPr>
                          <a:xfrm>
                            <a:off x="0" y="0"/>
                            <a:ext cx="2577465" cy="2035810"/>
                          </a:xfrm>
                          <a:prstGeom prst="rect">
                            <a:avLst/>
                          </a:prstGeom>
                        </pic:spPr>
                      </pic:pic>
                    </a:graphicData>
                  </a:graphic>
                </wp:inline>
              </w:drawing>
            </w:r>
            <w:bookmarkEnd w:id="167"/>
            <w:bookmarkEnd w:id="168"/>
          </w:p>
        </w:tc>
        <w:tc>
          <w:tcPr>
            <w:tcW w:w="4214"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169" w:name="_Toc17015"/>
            <w:bookmarkStart w:id="170" w:name="_Toc24924"/>
            <w:r>
              <w:drawing>
                <wp:inline distT="0" distB="0" distL="114300" distR="114300">
                  <wp:extent cx="2435860" cy="2049780"/>
                  <wp:effectExtent l="0" t="0" r="2540" b="7620"/>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noChangeArrowheads="1"/>
                          </pic:cNvPicPr>
                        </pic:nvPicPr>
                        <pic:blipFill>
                          <a:blip r:embed="rId66"/>
                          <a:srcRect/>
                          <a:stretch>
                            <a:fillRect/>
                          </a:stretch>
                        </pic:blipFill>
                        <pic:spPr>
                          <a:xfrm>
                            <a:off x="0" y="0"/>
                            <a:ext cx="2435860" cy="2049780"/>
                          </a:xfrm>
                          <a:prstGeom prst="rect">
                            <a:avLst/>
                          </a:prstGeom>
                        </pic:spPr>
                      </pic:pic>
                    </a:graphicData>
                  </a:graphic>
                </wp:inline>
              </w:drawing>
            </w:r>
            <w:bookmarkEnd w:id="169"/>
            <w:bookmarkEnd w:id="170"/>
          </w:p>
        </w:tc>
      </w:tr>
    </w:tbl>
    <w:p>
      <w:pPr>
        <w:spacing w:line="360" w:lineRule="auto"/>
        <w:jc w:val="center"/>
        <w:rPr>
          <w:rFonts w:hint="eastAsia" w:ascii="宋体" w:hAnsi="宋体"/>
          <w:b/>
          <w:sz w:val="18"/>
          <w:szCs w:val="18"/>
          <w:lang w:eastAsia="zh-CN"/>
        </w:rPr>
      </w:pPr>
      <w:r>
        <w:rPr>
          <w:rFonts w:hint="eastAsia" w:ascii="宋体" w:hAnsi="宋体"/>
          <w:b/>
          <w:sz w:val="18"/>
          <w:szCs w:val="18"/>
        </w:rPr>
        <w:t>图</w:t>
      </w:r>
      <w:r>
        <w:rPr>
          <w:rFonts w:hint="eastAsia" w:ascii="宋体" w:hAnsi="宋体"/>
          <w:b/>
          <w:sz w:val="18"/>
          <w:szCs w:val="18"/>
          <w:lang w:val="en-US" w:eastAsia="zh-CN"/>
        </w:rPr>
        <w:t>2-12</w:t>
      </w:r>
      <w:r>
        <w:rPr>
          <w:rFonts w:hint="eastAsia" w:ascii="宋体" w:hAnsi="宋体"/>
          <w:b/>
          <w:sz w:val="18"/>
          <w:szCs w:val="18"/>
        </w:rPr>
        <w:t xml:space="preserve">  学院</w:t>
      </w:r>
      <w:r>
        <w:rPr>
          <w:rFonts w:hint="eastAsia" w:ascii="宋体" w:hAnsi="宋体"/>
          <w:b/>
          <w:sz w:val="18"/>
          <w:szCs w:val="18"/>
          <w:lang w:eastAsia="zh-CN"/>
        </w:rPr>
        <w:t>化妆品技术专业综合实训车间</w:t>
      </w:r>
    </w:p>
    <w:p>
      <w:pPr>
        <w:adjustRightInd w:val="0"/>
        <w:snapToGrid w:val="0"/>
        <w:spacing w:line="360" w:lineRule="auto"/>
        <w:jc w:val="center"/>
        <w:rPr>
          <w:rFonts w:hint="eastAsia" w:ascii="宋体" w:hAnsi="宋体" w:cs="宋体"/>
          <w:sz w:val="24"/>
          <w:lang w:eastAsia="zh-CN"/>
        </w:rPr>
      </w:pPr>
      <w:r>
        <w:drawing>
          <wp:inline distT="0" distB="0" distL="114300" distR="114300">
            <wp:extent cx="4003675" cy="1986280"/>
            <wp:effectExtent l="0" t="0" r="15875" b="13970"/>
            <wp:docPr id="10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3"/>
                    <pic:cNvPicPr>
                      <a:picLocks noChangeAspect="1"/>
                    </pic:cNvPicPr>
                  </pic:nvPicPr>
                  <pic:blipFill>
                    <a:blip r:embed="rId67">
                      <a:extLst>
                        <a:ext uri="{BEBA8EAE-BF5A-486C-A8C5-ECC9F3942E4B}">
                          <a14:imgProps xmlns:a14="http://schemas.microsoft.com/office/drawing/2010/main">
                            <a14:imgLayer r:embed="rId68">
                              <a14:imgEffect>
                                <a14:colorTemperature colorTemp="11200"/>
                              </a14:imgEffect>
                            </a14:imgLayer>
                          </a14:imgProps>
                        </a:ext>
                      </a:extLst>
                    </a:blip>
                    <a:stretch>
                      <a:fillRect/>
                    </a:stretch>
                  </pic:blipFill>
                  <pic:spPr>
                    <a:xfrm>
                      <a:off x="0" y="0"/>
                      <a:ext cx="4003675" cy="1986280"/>
                    </a:xfrm>
                    <a:prstGeom prst="rect">
                      <a:avLst/>
                    </a:prstGeom>
                  </pic:spPr>
                </pic:pic>
              </a:graphicData>
            </a:graphic>
          </wp:inline>
        </w:drawing>
      </w:r>
    </w:p>
    <w:p>
      <w:pPr>
        <w:spacing w:line="360" w:lineRule="auto"/>
        <w:jc w:val="center"/>
        <w:rPr>
          <w:rFonts w:hint="eastAsia" w:ascii="宋体" w:hAnsi="宋体" w:eastAsia="宋体"/>
          <w:b/>
          <w:sz w:val="18"/>
          <w:szCs w:val="18"/>
          <w:lang w:eastAsia="zh-CN"/>
        </w:rPr>
      </w:pPr>
      <w:r>
        <w:rPr>
          <w:rFonts w:hint="eastAsia" w:ascii="宋体" w:hAnsi="宋体"/>
          <w:b/>
          <w:sz w:val="18"/>
          <w:szCs w:val="18"/>
        </w:rPr>
        <w:t>图</w:t>
      </w:r>
      <w:r>
        <w:rPr>
          <w:rFonts w:hint="eastAsia" w:ascii="宋体" w:hAnsi="宋体"/>
          <w:b/>
          <w:sz w:val="18"/>
          <w:szCs w:val="18"/>
          <w:lang w:val="en-US" w:eastAsia="zh-CN"/>
        </w:rPr>
        <w:t xml:space="preserve">2-13 </w:t>
      </w:r>
      <w:r>
        <w:rPr>
          <w:rFonts w:hint="eastAsia" w:ascii="宋体" w:hAnsi="宋体"/>
          <w:b/>
          <w:sz w:val="18"/>
          <w:szCs w:val="18"/>
        </w:rPr>
        <w:t xml:space="preserve"> 学院</w:t>
      </w:r>
      <w:r>
        <w:rPr>
          <w:rFonts w:hint="eastAsia" w:ascii="宋体" w:hAnsi="宋体"/>
          <w:b/>
          <w:sz w:val="18"/>
          <w:szCs w:val="18"/>
          <w:lang w:eastAsia="zh-CN"/>
        </w:rPr>
        <w:t>条件一流的工业机器人技术专业实训基地</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整合资源建优质校外实外基地</w:t>
      </w:r>
      <w:r>
        <w:rPr>
          <w:rFonts w:hint="eastAsia" w:ascii="宋体" w:hAnsi="宋体" w:cs="宋体"/>
          <w:sz w:val="24"/>
          <w:szCs w:val="24"/>
          <w:lang w:eastAsia="zh-CN"/>
        </w:rPr>
        <w:t>。</w:t>
      </w:r>
      <w:r>
        <w:rPr>
          <w:rFonts w:hint="eastAsia" w:ascii="宋体" w:hAnsi="宋体" w:cs="宋体"/>
          <w:sz w:val="24"/>
          <w:szCs w:val="24"/>
        </w:rPr>
        <w:t>学院作为全国示范职教集团培育单位——湖南化工职业教育集团牵头学校，充分利用集团内校企资源和校友外资源，基于互利共赢理念，已建立1000余家稳定的就业基地，同时，在巴陵石化、千金药业、兴隆新材料有限公司等160余家企业建立了稳定校外实习基地。与怀化化工园区、衡阳建滔、松井新材料等深度合作共建22个企业（园区）教学点（“厂中校”）。</w:t>
      </w:r>
    </w:p>
    <w:p>
      <w:pPr>
        <w:pStyle w:val="4"/>
        <w:ind w:firstLine="482"/>
        <w:rPr>
          <w:rFonts w:ascii="宋体" w:hAnsi="宋体" w:eastAsia="宋体" w:cs="宋体"/>
        </w:rPr>
      </w:pPr>
      <w:bookmarkStart w:id="171" w:name="_Toc20520"/>
      <w:bookmarkStart w:id="172" w:name="_Toc31088_WPSOffice_Level3"/>
      <w:r>
        <w:rPr>
          <w:rFonts w:hint="eastAsia" w:ascii="宋体" w:hAnsi="宋体" w:eastAsia="宋体" w:cs="宋体"/>
        </w:rPr>
        <w:t xml:space="preserve">2.2.3 </w:t>
      </w:r>
      <w:r>
        <w:rPr>
          <w:rFonts w:ascii="宋体" w:hAnsi="宋体" w:eastAsia="宋体" w:cs="宋体"/>
        </w:rPr>
        <w:t xml:space="preserve"> </w:t>
      </w:r>
      <w:r>
        <w:rPr>
          <w:rFonts w:hint="eastAsia" w:ascii="宋体" w:hAnsi="宋体" w:eastAsia="宋体" w:cs="宋体"/>
        </w:rPr>
        <w:t>校企共建精品课程</w:t>
      </w:r>
      <w:bookmarkEnd w:id="171"/>
      <w:bookmarkEnd w:id="172"/>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校企合作共建课程必须真正地服务于学生，能够有效推动教学改革，提升人才培养质量。学院根据专业人才培养目标，校企共同参与，修订了课程标准，重构了课程体系。规定课程的性质、目标、主要内容、实施建议及评价建议，主要框架包括课程定位与设计思路、课程学习目标、课程内容与教学设计、考核与评价方式、学习资源的选用、实践教学场地及设施要求、教学团队及课程的实施建议等。将化工行业新技术、新工艺适时引入课程标准，动态更新教学内容，开发系列教材。改革教法、学法，由传统的教室、教师、教材的“三教中心”，转变为学生、学习、学绩的“三学中心”，构建老师和学生互为学习者和助学者的“学习共同体”。建立健全“金课”激励机制，把课堂变成有深度、有难度、有挑战度的“金课”。</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截止20</w:t>
      </w:r>
      <w:r>
        <w:rPr>
          <w:rFonts w:hint="eastAsia" w:ascii="宋体" w:hAnsi="宋体" w:cs="宋体"/>
          <w:sz w:val="24"/>
          <w:szCs w:val="24"/>
          <w:lang w:val="en-US" w:eastAsia="zh-CN"/>
        </w:rPr>
        <w:t>20</w:t>
      </w:r>
      <w:r>
        <w:rPr>
          <w:rFonts w:hint="eastAsia" w:ascii="宋体" w:hAnsi="宋体" w:cs="宋体"/>
          <w:sz w:val="24"/>
          <w:szCs w:val="24"/>
        </w:rPr>
        <w:t>年12月，</w:t>
      </w:r>
      <w:r>
        <w:rPr>
          <w:rFonts w:hint="eastAsia" w:ascii="宋体" w:hAnsi="宋体" w:cs="宋体"/>
          <w:sz w:val="24"/>
          <w:szCs w:val="24"/>
          <w:lang w:eastAsia="zh-CN"/>
        </w:rPr>
        <w:t>学院</w:t>
      </w:r>
      <w:r>
        <w:rPr>
          <w:rFonts w:hint="eastAsia" w:ascii="宋体" w:hAnsi="宋体" w:cs="宋体"/>
          <w:sz w:val="24"/>
          <w:szCs w:val="24"/>
        </w:rPr>
        <w:t>入选国家</w:t>
      </w:r>
      <w:r>
        <w:rPr>
          <w:rFonts w:hint="eastAsia" w:ascii="宋体" w:hAnsi="宋体" w:cs="宋体"/>
          <w:sz w:val="24"/>
          <w:szCs w:val="24"/>
          <w:lang w:eastAsia="zh-CN"/>
        </w:rPr>
        <w:t>、省级</w:t>
      </w:r>
      <w:r>
        <w:rPr>
          <w:rFonts w:hint="eastAsia" w:ascii="宋体" w:hAnsi="宋体" w:cs="宋体"/>
          <w:sz w:val="24"/>
          <w:szCs w:val="24"/>
        </w:rPr>
        <w:t>职业教育专业教学资源库</w:t>
      </w:r>
      <w:r>
        <w:rPr>
          <w:rFonts w:hint="eastAsia" w:ascii="宋体" w:hAnsi="宋体" w:cs="宋体"/>
          <w:sz w:val="24"/>
          <w:szCs w:val="24"/>
          <w:lang w:eastAsia="zh-CN"/>
        </w:rPr>
        <w:t>各</w:t>
      </w:r>
      <w:r>
        <w:rPr>
          <w:rFonts w:hint="eastAsia" w:ascii="宋体" w:hAnsi="宋体" w:cs="宋体"/>
          <w:sz w:val="24"/>
          <w:szCs w:val="24"/>
          <w:lang w:val="en-US" w:eastAsia="zh-CN"/>
        </w:rPr>
        <w:t>1个，</w:t>
      </w:r>
      <w:r>
        <w:rPr>
          <w:rFonts w:hint="eastAsia" w:ascii="宋体" w:hAnsi="宋体" w:cs="宋体"/>
          <w:sz w:val="24"/>
          <w:szCs w:val="24"/>
        </w:rPr>
        <w:t>建成省级网络名师课堂</w:t>
      </w:r>
      <w:r>
        <w:rPr>
          <w:rFonts w:hint="eastAsia" w:ascii="宋体" w:hAnsi="宋体" w:cs="宋体"/>
          <w:sz w:val="24"/>
          <w:szCs w:val="24"/>
          <w:lang w:val="en-US" w:eastAsia="zh-CN"/>
        </w:rPr>
        <w:t>17</w:t>
      </w:r>
      <w:r>
        <w:rPr>
          <w:rFonts w:hint="eastAsia" w:ascii="宋体" w:hAnsi="宋体" w:cs="宋体"/>
          <w:sz w:val="24"/>
          <w:szCs w:val="24"/>
        </w:rPr>
        <w:t>门和创新应用示范空间17个；《毛泽东思想和中国特色社会主义理论体系概论》等</w:t>
      </w:r>
      <w:r>
        <w:rPr>
          <w:rFonts w:hint="eastAsia" w:ascii="宋体" w:hAnsi="宋体" w:cs="宋体"/>
          <w:sz w:val="24"/>
          <w:szCs w:val="24"/>
          <w:lang w:val="en-US" w:eastAsia="zh-CN"/>
        </w:rPr>
        <w:t>21</w:t>
      </w:r>
      <w:r>
        <w:rPr>
          <w:rFonts w:hint="eastAsia" w:ascii="宋体" w:hAnsi="宋体" w:cs="宋体"/>
          <w:sz w:val="24"/>
          <w:szCs w:val="24"/>
        </w:rPr>
        <w:t>门课程入选“湖南省高等职业教育省级精品在线开放课程”建设项目，</w:t>
      </w:r>
      <w:r>
        <w:rPr>
          <w:rFonts w:hint="eastAsia" w:ascii="宋体" w:hAnsi="宋体" w:cs="宋体"/>
          <w:sz w:val="24"/>
          <w:szCs w:val="24"/>
          <w:lang w:val="en-US" w:eastAsia="zh-CN"/>
        </w:rPr>
        <w:t>16</w:t>
      </w:r>
      <w:r>
        <w:rPr>
          <w:rFonts w:hint="eastAsia" w:ascii="宋体" w:hAnsi="宋体" w:cs="宋体"/>
          <w:sz w:val="24"/>
          <w:szCs w:val="24"/>
        </w:rPr>
        <w:t>门课程被认定为省级精品在线开放课程认定项目；</w:t>
      </w:r>
      <w:r>
        <w:rPr>
          <w:rFonts w:hint="eastAsia" w:ascii="宋体" w:hAnsi="宋体" w:cs="宋体"/>
          <w:sz w:val="24"/>
          <w:szCs w:val="24"/>
          <w:lang w:eastAsia="zh-CN"/>
        </w:rPr>
        <w:t>累计</w:t>
      </w:r>
      <w:r>
        <w:rPr>
          <w:rFonts w:hint="eastAsia" w:ascii="宋体" w:hAnsi="宋体" w:cs="宋体"/>
          <w:sz w:val="24"/>
          <w:szCs w:val="24"/>
        </w:rPr>
        <w:t>获得省级教学成果奖12项，国家级教学成果5项。校企合作共同开发课程门数占开设课程总门数比例（如图</w:t>
      </w:r>
      <w:r>
        <w:rPr>
          <w:rFonts w:hint="eastAsia" w:ascii="宋体" w:hAnsi="宋体" w:cs="宋体"/>
          <w:sz w:val="24"/>
          <w:szCs w:val="24"/>
          <w:lang w:val="en-US" w:eastAsia="zh-CN"/>
        </w:rPr>
        <w:t>2</w:t>
      </w:r>
      <w:r>
        <w:rPr>
          <w:rFonts w:hint="eastAsia" w:ascii="宋体" w:hAnsi="宋体" w:cs="宋体"/>
          <w:sz w:val="24"/>
          <w:szCs w:val="24"/>
        </w:rPr>
        <w:t>-</w:t>
      </w:r>
      <w:r>
        <w:rPr>
          <w:rFonts w:hint="eastAsia" w:ascii="宋体" w:hAnsi="宋体" w:cs="宋体"/>
          <w:sz w:val="24"/>
          <w:szCs w:val="24"/>
          <w:lang w:val="en-US" w:eastAsia="zh-CN"/>
        </w:rPr>
        <w:t>14</w:t>
      </w:r>
      <w:r>
        <w:rPr>
          <w:rFonts w:hint="eastAsia" w:ascii="宋体" w:hAnsi="宋体" w:cs="宋体"/>
          <w:sz w:val="24"/>
          <w:szCs w:val="24"/>
        </w:rPr>
        <w:t>所示）、校企合作共同开发教材数等均明显优于全国平均水平。</w:t>
      </w:r>
    </w:p>
    <w:p>
      <w:pPr>
        <w:adjustRightInd w:val="0"/>
        <w:snapToGrid w:val="0"/>
        <w:spacing w:line="360" w:lineRule="auto"/>
        <w:jc w:val="center"/>
      </w:pPr>
      <w:r>
        <w:drawing>
          <wp:inline distT="0" distB="0" distL="114300" distR="114300">
            <wp:extent cx="4572000" cy="1907540"/>
            <wp:effectExtent l="4445" t="4445" r="14605" b="12065"/>
            <wp:docPr id="124"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pPr>
        <w:jc w:val="center"/>
        <w:rPr>
          <w:rFonts w:hint="eastAsia" w:ascii="宋体" w:hAnsi="宋体" w:eastAsia="宋体"/>
          <w:b/>
          <w:sz w:val="18"/>
          <w:szCs w:val="18"/>
          <w:lang w:eastAsia="zh-CN"/>
        </w:rPr>
      </w:pPr>
      <w:r>
        <w:rPr>
          <w:rFonts w:hint="eastAsia" w:ascii="宋体" w:hAnsi="宋体"/>
          <w:b/>
          <w:sz w:val="18"/>
          <w:szCs w:val="18"/>
        </w:rPr>
        <w:t>图2-1</w:t>
      </w:r>
      <w:r>
        <w:rPr>
          <w:rFonts w:hint="eastAsia" w:ascii="宋体" w:hAnsi="宋体"/>
          <w:b/>
          <w:sz w:val="18"/>
          <w:szCs w:val="18"/>
          <w:lang w:val="en-US" w:eastAsia="zh-CN"/>
        </w:rPr>
        <w:t>4</w:t>
      </w:r>
      <w:r>
        <w:rPr>
          <w:rFonts w:hint="eastAsia" w:ascii="宋体" w:hAnsi="宋体"/>
          <w:b/>
          <w:sz w:val="18"/>
          <w:szCs w:val="18"/>
        </w:rPr>
        <w:t xml:space="preserve">  学院校企合作共同开发课程比例</w:t>
      </w:r>
      <w:r>
        <w:rPr>
          <w:rFonts w:hint="eastAsia" w:ascii="宋体" w:hAnsi="宋体"/>
          <w:b/>
          <w:sz w:val="18"/>
          <w:szCs w:val="18"/>
          <w:lang w:eastAsia="zh-CN"/>
        </w:rPr>
        <w:t>示意图</w:t>
      </w:r>
    </w:p>
    <w:p>
      <w:pPr>
        <w:jc w:val="right"/>
        <w:rPr>
          <w:rFonts w:ascii="宋体" w:hAnsi="宋体"/>
          <w:b/>
          <w:sz w:val="18"/>
          <w:szCs w:val="18"/>
        </w:rPr>
      </w:pPr>
      <w:r>
        <w:rPr>
          <w:rFonts w:hint="eastAsia" w:ascii="宋体" w:hAnsi="宋体"/>
          <w:b/>
          <w:sz w:val="18"/>
          <w:szCs w:val="18"/>
        </w:rPr>
        <w:t>数据来源：全国高职院校状态数据采集与管理系统</w:t>
      </w:r>
    </w:p>
    <w:p>
      <w:pPr>
        <w:pStyle w:val="3"/>
        <w:ind w:firstLine="562"/>
        <w:rPr>
          <w:rFonts w:ascii="楷体_GB2312" w:hAnsi="楷体_GB2312" w:eastAsia="楷体_GB2312" w:cs="楷体_GB2312"/>
          <w:sz w:val="28"/>
          <w:szCs w:val="28"/>
        </w:rPr>
      </w:pPr>
      <w:bookmarkStart w:id="173" w:name="_Toc25714_WPSOffice_Level2"/>
      <w:bookmarkStart w:id="174" w:name="_Toc24109"/>
      <w:r>
        <w:rPr>
          <w:rFonts w:hint="eastAsia" w:ascii="楷体_GB2312" w:hAnsi="楷体_GB2312" w:eastAsia="楷体_GB2312" w:cs="楷体_GB2312"/>
          <w:sz w:val="28"/>
          <w:szCs w:val="28"/>
        </w:rPr>
        <w:t xml:space="preserve">2.3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校企双元育人</w:t>
      </w:r>
      <w:bookmarkEnd w:id="173"/>
      <w:bookmarkEnd w:id="174"/>
    </w:p>
    <w:p>
      <w:pPr>
        <w:pStyle w:val="4"/>
        <w:ind w:firstLine="482"/>
        <w:rPr>
          <w:rFonts w:ascii="宋体" w:hAnsi="宋体" w:eastAsia="宋体" w:cs="宋体"/>
        </w:rPr>
      </w:pPr>
      <w:bookmarkStart w:id="175" w:name="_Toc7634"/>
      <w:bookmarkStart w:id="176" w:name="_Toc16008_WPSOffice_Level3"/>
      <w:r>
        <w:rPr>
          <w:rFonts w:hint="eastAsia" w:ascii="宋体" w:hAnsi="宋体" w:eastAsia="宋体" w:cs="宋体"/>
        </w:rPr>
        <w:t xml:space="preserve">2.3.1 </w:t>
      </w:r>
      <w:r>
        <w:rPr>
          <w:rFonts w:ascii="宋体" w:hAnsi="宋体" w:eastAsia="宋体" w:cs="宋体"/>
        </w:rPr>
        <w:t xml:space="preserve"> </w:t>
      </w:r>
      <w:r>
        <w:rPr>
          <w:rFonts w:hint="eastAsia" w:ascii="宋体" w:hAnsi="宋体" w:eastAsia="宋体" w:cs="宋体"/>
        </w:rPr>
        <w:t>现代学徒制</w:t>
      </w:r>
      <w:bookmarkEnd w:id="175"/>
      <w:bookmarkEnd w:id="176"/>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学院自2015年起进行现代学徒制试点探索，先后与(宁波万华、湖南楚天科技、湖南紫荆花涂料等20余家企业深度合作、先行先试。2018年，学院获批</w:t>
      </w:r>
      <w:r>
        <w:rPr>
          <w:rFonts w:hint="eastAsia" w:ascii="宋体" w:hAnsi="宋体" w:cs="宋体"/>
          <w:sz w:val="24"/>
          <w:szCs w:val="24"/>
          <w:lang w:eastAsia="zh-CN"/>
        </w:rPr>
        <w:t>全国</w:t>
      </w:r>
      <w:r>
        <w:rPr>
          <w:rFonts w:hint="eastAsia" w:ascii="宋体" w:hAnsi="宋体" w:cs="宋体"/>
          <w:sz w:val="24"/>
          <w:szCs w:val="24"/>
        </w:rPr>
        <w:t>第三批现代学徒制试点</w:t>
      </w:r>
      <w:r>
        <w:rPr>
          <w:rFonts w:hint="eastAsia" w:ascii="宋体" w:hAnsi="宋体" w:cs="宋体"/>
          <w:sz w:val="24"/>
          <w:szCs w:val="24"/>
          <w:lang w:eastAsia="zh-CN"/>
        </w:rPr>
        <w:t>单位</w:t>
      </w:r>
      <w:r>
        <w:rPr>
          <w:rFonts w:hint="eastAsia" w:ascii="宋体" w:hAnsi="宋体" w:cs="宋体"/>
          <w:sz w:val="24"/>
          <w:szCs w:val="24"/>
        </w:rPr>
        <w:t>。</w:t>
      </w:r>
      <w:r>
        <w:rPr>
          <w:rFonts w:hint="eastAsia" w:ascii="宋体" w:hAnsi="宋体" w:cs="宋体"/>
          <w:sz w:val="24"/>
          <w:szCs w:val="24"/>
          <w:lang w:eastAsia="zh-CN"/>
        </w:rPr>
        <w:t>通过两年的试点建设，建立、完善了符合现代学徒制人才培养的制度体系，</w:t>
      </w:r>
      <w:r>
        <w:rPr>
          <w:rFonts w:hint="eastAsia" w:ascii="宋体" w:hAnsi="宋体" w:cs="宋体"/>
          <w:sz w:val="24"/>
          <w:szCs w:val="24"/>
        </w:rPr>
        <w:t>探索了校企联合招生招工一体化</w:t>
      </w:r>
      <w:r>
        <w:rPr>
          <w:rFonts w:hint="eastAsia" w:ascii="宋体" w:hAnsi="宋体" w:cs="宋体"/>
          <w:sz w:val="24"/>
          <w:szCs w:val="24"/>
          <w:lang w:eastAsia="zh-CN"/>
        </w:rPr>
        <w:t>，</w:t>
      </w:r>
      <w:r>
        <w:rPr>
          <w:rFonts w:hint="eastAsia" w:ascii="宋体" w:hAnsi="宋体" w:cs="宋体"/>
          <w:sz w:val="24"/>
          <w:szCs w:val="24"/>
        </w:rPr>
        <w:t>校企共育了互聘互用的“双导师”师资团队</w:t>
      </w:r>
      <w:r>
        <w:rPr>
          <w:rFonts w:hint="eastAsia" w:ascii="宋体" w:hAnsi="宋体" w:cs="宋体"/>
          <w:sz w:val="24"/>
          <w:szCs w:val="24"/>
          <w:lang w:eastAsia="zh-CN"/>
        </w:rPr>
        <w:t>，</w:t>
      </w:r>
      <w:r>
        <w:rPr>
          <w:rFonts w:hint="eastAsia" w:ascii="宋体" w:hAnsi="宋体" w:cs="宋体"/>
          <w:sz w:val="24"/>
          <w:szCs w:val="24"/>
        </w:rPr>
        <w:t>打造了校企双向认同的校内外实训基地，构建</w:t>
      </w:r>
      <w:r>
        <w:rPr>
          <w:rFonts w:hint="eastAsia" w:ascii="宋体" w:hAnsi="宋体" w:cs="宋体"/>
          <w:sz w:val="24"/>
          <w:szCs w:val="24"/>
          <w:lang w:eastAsia="zh-CN"/>
        </w:rPr>
        <w:t>了</w:t>
      </w:r>
      <w:r>
        <w:rPr>
          <w:rFonts w:hint="eastAsia" w:ascii="宋体" w:hAnsi="宋体" w:cs="宋体"/>
          <w:sz w:val="24"/>
          <w:szCs w:val="24"/>
        </w:rPr>
        <w:t>“校企联盟、校企联培、校企联动”的交互型校企协同育人机制</w:t>
      </w:r>
      <w:r>
        <w:rPr>
          <w:rFonts w:hint="eastAsia" w:ascii="宋体" w:hAnsi="宋体" w:cs="宋体"/>
          <w:sz w:val="24"/>
          <w:szCs w:val="24"/>
          <w:lang w:eastAsia="zh-CN"/>
        </w:rPr>
        <w:t>。为</w:t>
      </w:r>
      <w:r>
        <w:rPr>
          <w:rFonts w:hint="eastAsia" w:ascii="宋体" w:hAnsi="宋体" w:cs="宋体"/>
          <w:sz w:val="24"/>
          <w:szCs w:val="24"/>
        </w:rPr>
        <w:t>现代学徒制</w:t>
      </w:r>
      <w:r>
        <w:rPr>
          <w:rFonts w:hint="eastAsia" w:ascii="宋体" w:hAnsi="宋体" w:cs="宋体"/>
          <w:sz w:val="24"/>
          <w:szCs w:val="24"/>
          <w:lang w:eastAsia="zh-CN"/>
        </w:rPr>
        <w:t>人才培养</w:t>
      </w:r>
      <w:r>
        <w:rPr>
          <w:rFonts w:hint="eastAsia" w:ascii="宋体" w:hAnsi="宋体" w:cs="宋体"/>
          <w:sz w:val="24"/>
          <w:szCs w:val="24"/>
        </w:rPr>
        <w:t>改革</w:t>
      </w:r>
      <w:r>
        <w:rPr>
          <w:rFonts w:hint="eastAsia" w:ascii="宋体" w:hAnsi="宋体" w:cs="宋体"/>
          <w:sz w:val="24"/>
          <w:szCs w:val="24"/>
          <w:lang w:eastAsia="zh-CN"/>
        </w:rPr>
        <w:t>提供了有益经验</w:t>
      </w:r>
      <w:r>
        <w:rPr>
          <w:rFonts w:hint="eastAsia" w:ascii="宋体" w:hAnsi="宋体" w:cs="宋体"/>
          <w:sz w:val="24"/>
          <w:szCs w:val="24"/>
        </w:rPr>
        <w:t>，为继续推进创新型复合式高素质的高技能技术人才</w:t>
      </w:r>
      <w:r>
        <w:rPr>
          <w:rFonts w:hint="eastAsia" w:ascii="宋体" w:hAnsi="宋体" w:cs="宋体"/>
          <w:sz w:val="24"/>
          <w:szCs w:val="24"/>
          <w:lang w:eastAsia="zh-CN"/>
        </w:rPr>
        <w:t>培养工作提供了有力</w:t>
      </w:r>
      <w:r>
        <w:rPr>
          <w:rFonts w:hint="eastAsia" w:ascii="宋体" w:hAnsi="宋体" w:cs="宋体"/>
          <w:sz w:val="24"/>
          <w:szCs w:val="24"/>
        </w:rPr>
        <w:t>支撑。</w:t>
      </w:r>
    </w:p>
    <w:p>
      <w:pPr>
        <w:keepNext w:val="0"/>
        <w:keepLines w:val="0"/>
        <w:pageBreakBefore w:val="0"/>
        <w:widowControl w:val="0"/>
        <w:kinsoku/>
        <w:wordWrap/>
        <w:overflowPunct/>
        <w:topLinePunct w:val="0"/>
        <w:autoSpaceDE w:val="0"/>
        <w:autoSpaceDN/>
        <w:bidi w:val="0"/>
        <w:adjustRightInd w:val="0"/>
        <w:snapToGrid w:val="0"/>
        <w:spacing w:line="360" w:lineRule="auto"/>
        <w:jc w:val="center"/>
        <w:textAlignment w:val="auto"/>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3553460" cy="1989455"/>
            <wp:effectExtent l="0" t="0" r="8890" b="10795"/>
            <wp:docPr id="1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
                    <pic:cNvPicPr>
                      <a:picLocks noChangeAspect="1"/>
                    </pic:cNvPicPr>
                  </pic:nvPicPr>
                  <pic:blipFill>
                    <a:blip r:embed="rId70"/>
                    <a:stretch>
                      <a:fillRect/>
                    </a:stretch>
                  </pic:blipFill>
                  <pic:spPr>
                    <a:xfrm>
                      <a:off x="0" y="0"/>
                      <a:ext cx="3553460" cy="1989455"/>
                    </a:xfrm>
                    <a:prstGeom prst="rect">
                      <a:avLst/>
                    </a:prstGeom>
                    <a:noFill/>
                    <a:ln>
                      <a:noFill/>
                    </a:ln>
                  </pic:spPr>
                </pic:pic>
              </a:graphicData>
            </a:graphic>
          </wp:inline>
        </w:drawing>
      </w:r>
    </w:p>
    <w:p>
      <w:pPr>
        <w:jc w:val="center"/>
        <w:rPr>
          <w:rFonts w:hint="eastAsia" w:ascii="宋体" w:hAnsi="宋体"/>
          <w:b/>
          <w:sz w:val="18"/>
          <w:szCs w:val="18"/>
          <w:lang w:val="en-US" w:eastAsia="zh-CN"/>
        </w:rPr>
      </w:pPr>
      <w:r>
        <w:rPr>
          <w:rFonts w:hint="eastAsia" w:ascii="宋体" w:hAnsi="宋体"/>
          <w:b/>
          <w:sz w:val="18"/>
          <w:szCs w:val="18"/>
          <w:lang w:val="en-US" w:eastAsia="zh-CN"/>
        </w:rPr>
        <w:t>图2-15  湖南化工职业技术学院金彩螺现代学徒制班签订三方协议</w:t>
      </w:r>
    </w:p>
    <w:p>
      <w:pPr>
        <w:adjustRightInd w:val="0"/>
        <w:snapToGrid w:val="0"/>
        <w:spacing w:line="360" w:lineRule="auto"/>
        <w:jc w:val="center"/>
        <w:rPr>
          <w:rFonts w:ascii="宋体" w:hAnsi="宋体" w:cs="宋体"/>
          <w:sz w:val="24"/>
          <w:szCs w:val="24"/>
        </w:rPr>
      </w:pPr>
      <w:r>
        <w:rPr>
          <w:rFonts w:ascii="宋体" w:hAnsi="宋体" w:eastAsia="宋体" w:cs="宋体"/>
          <w:sz w:val="24"/>
          <w:szCs w:val="24"/>
        </w:rPr>
        <w:drawing>
          <wp:inline distT="0" distB="0" distL="114300" distR="114300">
            <wp:extent cx="3620135" cy="2039620"/>
            <wp:effectExtent l="0" t="0" r="18415" b="17780"/>
            <wp:docPr id="1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descr="IMG_256"/>
                    <pic:cNvPicPr>
                      <a:picLocks noChangeAspect="1"/>
                    </pic:cNvPicPr>
                  </pic:nvPicPr>
                  <pic:blipFill>
                    <a:blip r:embed="rId71">
                      <a:lum bright="12000"/>
                    </a:blip>
                    <a:srcRect t="24889"/>
                    <a:stretch>
                      <a:fillRect/>
                    </a:stretch>
                  </pic:blipFill>
                  <pic:spPr>
                    <a:xfrm>
                      <a:off x="0" y="0"/>
                      <a:ext cx="3620135" cy="2039620"/>
                    </a:xfrm>
                    <a:prstGeom prst="rect">
                      <a:avLst/>
                    </a:prstGeom>
                    <a:noFill/>
                    <a:ln w="9525">
                      <a:noFill/>
                    </a:ln>
                  </pic:spPr>
                </pic:pic>
              </a:graphicData>
            </a:graphic>
          </wp:inline>
        </w:drawing>
      </w:r>
    </w:p>
    <w:p>
      <w:pPr>
        <w:adjustRightInd w:val="0"/>
        <w:snapToGrid w:val="0"/>
        <w:spacing w:line="360" w:lineRule="auto"/>
        <w:jc w:val="center"/>
        <w:rPr>
          <w:rFonts w:ascii="宋体" w:hAnsi="宋体" w:cs="宋体"/>
          <w:sz w:val="24"/>
          <w:szCs w:val="24"/>
        </w:rPr>
      </w:pPr>
      <w:r>
        <w:rPr>
          <w:rFonts w:hint="eastAsia" w:ascii="宋体" w:hAnsi="宋体"/>
          <w:b/>
          <w:sz w:val="18"/>
          <w:szCs w:val="18"/>
        </w:rPr>
        <w:t>图2-1</w:t>
      </w:r>
      <w:r>
        <w:rPr>
          <w:rFonts w:hint="eastAsia" w:ascii="宋体" w:hAnsi="宋体"/>
          <w:b/>
          <w:sz w:val="18"/>
          <w:szCs w:val="18"/>
          <w:lang w:val="en-US" w:eastAsia="zh-CN"/>
        </w:rPr>
        <w:t>6</w:t>
      </w:r>
      <w:r>
        <w:rPr>
          <w:rFonts w:hint="eastAsia" w:ascii="宋体" w:hAnsi="宋体"/>
          <w:b/>
          <w:sz w:val="18"/>
          <w:szCs w:val="18"/>
        </w:rPr>
        <w:t xml:space="preserve">  学院全国现代学徒制试点项目</w:t>
      </w:r>
      <w:r>
        <w:rPr>
          <w:rFonts w:hint="eastAsia" w:ascii="宋体" w:hAnsi="宋体"/>
          <w:b/>
          <w:sz w:val="18"/>
          <w:szCs w:val="18"/>
          <w:lang w:eastAsia="zh-CN"/>
        </w:rPr>
        <w:t>验收</w:t>
      </w:r>
      <w:r>
        <w:rPr>
          <w:rFonts w:hint="eastAsia" w:ascii="宋体" w:hAnsi="宋体"/>
          <w:b/>
          <w:sz w:val="18"/>
          <w:szCs w:val="18"/>
        </w:rPr>
        <w:t>检查</w:t>
      </w:r>
    </w:p>
    <w:p>
      <w:pPr>
        <w:pStyle w:val="4"/>
        <w:ind w:firstLine="482"/>
        <w:rPr>
          <w:rFonts w:ascii="宋体" w:hAnsi="宋体" w:eastAsia="宋体" w:cs="宋体"/>
        </w:rPr>
      </w:pPr>
      <w:bookmarkStart w:id="177" w:name="_Toc15715_WPSOffice_Level3"/>
      <w:bookmarkStart w:id="178" w:name="_Toc30456"/>
      <w:r>
        <w:rPr>
          <w:rFonts w:hint="eastAsia" w:ascii="宋体" w:hAnsi="宋体" w:eastAsia="宋体" w:cs="宋体"/>
        </w:rPr>
        <w:t>2.3.2</w:t>
      </w:r>
      <w:r>
        <w:rPr>
          <w:rFonts w:ascii="宋体" w:hAnsi="宋体" w:eastAsia="宋体" w:cs="宋体"/>
        </w:rPr>
        <w:t xml:space="preserve"> </w:t>
      </w:r>
      <w:r>
        <w:rPr>
          <w:rFonts w:hint="eastAsia" w:ascii="宋体" w:hAnsi="宋体" w:eastAsia="宋体" w:cs="宋体"/>
        </w:rPr>
        <w:t xml:space="preserve"> 多样化订单培养</w:t>
      </w:r>
      <w:bookmarkEnd w:id="177"/>
      <w:bookmarkEnd w:id="178"/>
    </w:p>
    <w:p>
      <w:pPr>
        <w:pStyle w:val="21"/>
        <w:widowControl/>
        <w:shd w:val="clear" w:color="auto" w:fill="FFFFFF"/>
        <w:adjustRightInd w:val="0"/>
        <w:snapToGrid w:val="0"/>
        <w:spacing w:beforeAutospacing="0" w:afterAutospacing="0" w:line="360" w:lineRule="auto"/>
        <w:ind w:firstLine="480"/>
        <w:rPr>
          <w:rFonts w:ascii="宋体" w:hAnsi="宋体"/>
          <w:kern w:val="2"/>
        </w:rPr>
      </w:pPr>
      <w:r>
        <w:rPr>
          <w:rFonts w:hint="eastAsia" w:ascii="宋体" w:hAnsi="宋体"/>
          <w:kern w:val="2"/>
        </w:rPr>
        <w:t>学院根据行业生产特点，通过归类生产与经营等企业人才需求订单，将同类需求企业订单组合成班，开展跨企业的“组合式订单培养”</w:t>
      </w:r>
      <w:r>
        <w:rPr>
          <w:rFonts w:hint="eastAsia" w:ascii="宋体" w:hAnsi="宋体"/>
          <w:kern w:val="2"/>
          <w:lang w:eastAsia="zh-CN"/>
        </w:rPr>
        <w:t>，学院在校生订单培养比例达</w:t>
      </w:r>
      <w:r>
        <w:rPr>
          <w:rFonts w:hint="eastAsia" w:ascii="宋体" w:hAnsi="宋体"/>
          <w:kern w:val="2"/>
          <w:lang w:val="en-US" w:eastAsia="zh-CN"/>
        </w:rPr>
        <w:t>18.47%</w:t>
      </w:r>
      <w:r>
        <w:rPr>
          <w:rFonts w:hint="eastAsia" w:ascii="宋体" w:hAnsi="宋体" w:cs="宋体"/>
          <w:sz w:val="24"/>
          <w:szCs w:val="24"/>
        </w:rPr>
        <w:t>（如图</w:t>
      </w:r>
      <w:r>
        <w:rPr>
          <w:rFonts w:hint="eastAsia" w:ascii="宋体" w:hAnsi="宋体" w:cs="宋体"/>
          <w:sz w:val="24"/>
          <w:szCs w:val="24"/>
          <w:lang w:val="en-US" w:eastAsia="zh-CN"/>
        </w:rPr>
        <w:t>2</w:t>
      </w:r>
      <w:r>
        <w:rPr>
          <w:rFonts w:hint="eastAsia" w:ascii="宋体" w:hAnsi="宋体" w:cs="宋体"/>
          <w:sz w:val="24"/>
          <w:szCs w:val="24"/>
        </w:rPr>
        <w:t>-</w:t>
      </w:r>
      <w:r>
        <w:rPr>
          <w:rFonts w:hint="eastAsia" w:ascii="宋体" w:hAnsi="宋体" w:cs="宋体"/>
          <w:sz w:val="24"/>
          <w:szCs w:val="24"/>
          <w:lang w:val="en-US" w:eastAsia="zh-CN"/>
        </w:rPr>
        <w:t>17</w:t>
      </w:r>
      <w:r>
        <w:rPr>
          <w:rFonts w:hint="eastAsia" w:ascii="宋体" w:hAnsi="宋体" w:cs="宋体"/>
          <w:sz w:val="24"/>
          <w:szCs w:val="24"/>
        </w:rPr>
        <w:t>所示）</w:t>
      </w:r>
      <w:r>
        <w:rPr>
          <w:rFonts w:hint="eastAsia" w:ascii="宋体" w:hAnsi="宋体"/>
          <w:kern w:val="2"/>
        </w:rPr>
        <w:t>。培养过程中，校企合作双方共同制定人才培养方案，共同对学生进行全面教育和日常管理，邀请业内有良好学历背景及实践经验丰富的专家，结合专业课程的具体章节开设专题或承担一门专业课程教学，既丰富了课堂教学形态，又使教学内容得以紧贴行业、企业的最新发展动态，使培养过程更贴近企业岗位群需求。</w:t>
      </w:r>
    </w:p>
    <w:p>
      <w:pPr>
        <w:pStyle w:val="21"/>
        <w:widowControl/>
        <w:shd w:val="clear" w:color="auto" w:fill="FFFFFF"/>
        <w:adjustRightInd w:val="0"/>
        <w:snapToGrid w:val="0"/>
        <w:spacing w:beforeAutospacing="0" w:afterAutospacing="0" w:line="360" w:lineRule="auto"/>
        <w:jc w:val="center"/>
        <w:rPr>
          <w:rFonts w:ascii="宋体" w:hAnsi="宋体"/>
          <w:b/>
          <w:kern w:val="2"/>
          <w:sz w:val="18"/>
          <w:szCs w:val="18"/>
        </w:rPr>
      </w:pPr>
      <w:r>
        <w:drawing>
          <wp:inline distT="0" distB="0" distL="114300" distR="114300">
            <wp:extent cx="5272405" cy="2336165"/>
            <wp:effectExtent l="4445" t="4445" r="19050" b="21590"/>
            <wp:docPr id="126"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pPr>
        <w:jc w:val="center"/>
        <w:rPr>
          <w:rFonts w:ascii="宋体" w:hAnsi="宋体"/>
          <w:b/>
          <w:sz w:val="18"/>
          <w:szCs w:val="18"/>
        </w:rPr>
      </w:pPr>
      <w:r>
        <w:rPr>
          <w:rFonts w:hint="eastAsia" w:ascii="宋体" w:hAnsi="宋体"/>
          <w:b/>
          <w:sz w:val="18"/>
          <w:szCs w:val="18"/>
        </w:rPr>
        <w:t>图2-1</w:t>
      </w:r>
      <w:r>
        <w:rPr>
          <w:rFonts w:hint="eastAsia" w:ascii="宋体" w:hAnsi="宋体"/>
          <w:b/>
          <w:sz w:val="18"/>
          <w:szCs w:val="18"/>
          <w:lang w:val="en-US" w:eastAsia="zh-CN"/>
        </w:rPr>
        <w:t>7</w:t>
      </w:r>
      <w:r>
        <w:rPr>
          <w:rFonts w:hint="eastAsia" w:ascii="宋体" w:hAnsi="宋体"/>
          <w:b/>
          <w:sz w:val="18"/>
          <w:szCs w:val="18"/>
        </w:rPr>
        <w:t xml:space="preserve">  学院及全国高职院校主要合作企业订单培养人数占在校生人数比例</w:t>
      </w:r>
    </w:p>
    <w:p>
      <w:pPr>
        <w:jc w:val="right"/>
        <w:rPr>
          <w:rFonts w:ascii="宋体" w:hAnsi="宋体"/>
          <w:b/>
          <w:sz w:val="18"/>
          <w:szCs w:val="18"/>
        </w:rPr>
      </w:pPr>
      <w:r>
        <w:rPr>
          <w:rFonts w:hint="eastAsia" w:ascii="宋体" w:hAnsi="宋体"/>
          <w:b/>
          <w:sz w:val="18"/>
          <w:szCs w:val="18"/>
        </w:rPr>
        <w:t>数据来源：全国高职院校状态数据采集与管理系统</w:t>
      </w:r>
    </w:p>
    <w:p>
      <w:pPr>
        <w:pStyle w:val="4"/>
        <w:ind w:firstLine="482"/>
        <w:rPr>
          <w:rFonts w:ascii="宋体" w:hAnsi="宋体" w:eastAsia="宋体" w:cs="宋体"/>
        </w:rPr>
      </w:pPr>
      <w:bookmarkStart w:id="179" w:name="_Toc25525"/>
      <w:bookmarkStart w:id="180" w:name="_Toc22171_WPSOffice_Level3"/>
      <w:r>
        <w:rPr>
          <w:rFonts w:hint="eastAsia" w:ascii="宋体" w:hAnsi="宋体" w:eastAsia="宋体" w:cs="宋体"/>
        </w:rPr>
        <w:t xml:space="preserve">2.3.3 </w:t>
      </w:r>
      <w:r>
        <w:rPr>
          <w:rFonts w:ascii="宋体" w:hAnsi="宋体" w:eastAsia="宋体" w:cs="宋体"/>
        </w:rPr>
        <w:t xml:space="preserve"> </w:t>
      </w:r>
      <w:r>
        <w:rPr>
          <w:rFonts w:hint="eastAsia" w:ascii="宋体" w:hAnsi="宋体" w:eastAsia="宋体" w:cs="宋体"/>
        </w:rPr>
        <w:t>集团化办学</w:t>
      </w:r>
      <w:bookmarkEnd w:id="179"/>
      <w:bookmarkEnd w:id="180"/>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一直以来，学校党委行政高度重视集团化办学，</w:t>
      </w:r>
      <w:r>
        <w:rPr>
          <w:rFonts w:hint="eastAsia" w:ascii="宋体" w:hAnsi="宋体" w:cs="宋体"/>
          <w:sz w:val="24"/>
          <w:szCs w:val="24"/>
          <w:lang w:eastAsia="zh-CN"/>
        </w:rPr>
        <w:t>早在</w:t>
      </w:r>
      <w:r>
        <w:rPr>
          <w:rFonts w:hint="eastAsia" w:ascii="宋体" w:hAnsi="宋体" w:cs="宋体"/>
          <w:sz w:val="24"/>
          <w:szCs w:val="24"/>
        </w:rPr>
        <w:t>2009年，为服务石化行业和区域经济社会发展，我校牵头成立了湖南化工职业教育集团，以“四实施”（“1规划、2运作、3统筹、4提速”实施措施）为抓手，立足融合贯通“五链”（校企产业链、师资链、信息链、技术推广链和就业链），</w:t>
      </w:r>
      <w:r>
        <w:rPr>
          <w:rFonts w:hint="eastAsia" w:ascii="宋体" w:hAnsi="宋体" w:cs="宋体"/>
          <w:sz w:val="24"/>
          <w:szCs w:val="24"/>
          <w:lang w:eastAsia="zh-CN"/>
        </w:rPr>
        <w:t>坚持</w:t>
      </w:r>
      <w:r>
        <w:rPr>
          <w:rFonts w:hint="eastAsia" w:ascii="宋体" w:hAnsi="宋体" w:cs="宋体"/>
          <w:sz w:val="24"/>
          <w:szCs w:val="24"/>
        </w:rPr>
        <w:t>内涵发展、特色发展，初步形成了资源整合、精准对接、成果共享、模式可鉴的集团化办学新模式</w:t>
      </w:r>
      <w:r>
        <w:rPr>
          <w:rFonts w:hint="eastAsia" w:ascii="宋体" w:hAnsi="宋体" w:cs="宋体"/>
          <w:sz w:val="24"/>
          <w:szCs w:val="24"/>
          <w:lang w:eastAsia="zh-CN"/>
        </w:rPr>
        <w:t>，</w:t>
      </w:r>
      <w:r>
        <w:rPr>
          <w:rFonts w:hint="eastAsia" w:ascii="宋体" w:hAnsi="宋体" w:cs="宋体"/>
          <w:sz w:val="24"/>
          <w:szCs w:val="24"/>
        </w:rPr>
        <w:t>全面提升了人才培养质量，集团化办学成效显著。</w:t>
      </w:r>
      <w:r>
        <w:rPr>
          <w:rFonts w:hint="eastAsia" w:ascii="宋体" w:hAnsi="宋体" w:cs="宋体"/>
          <w:sz w:val="24"/>
          <w:szCs w:val="24"/>
          <w:lang w:val="en-US" w:eastAsia="zh-CN"/>
        </w:rPr>
        <w:t>2020年10月</w:t>
      </w:r>
      <w:r>
        <w:rPr>
          <w:rFonts w:hint="eastAsia" w:ascii="宋体" w:hAnsi="宋体" w:cs="宋体"/>
          <w:sz w:val="24"/>
          <w:szCs w:val="24"/>
        </w:rPr>
        <w:t>，教育部印发了《关于公布第一批示范性职业教育集团（联盟）培育单位名单的通知》（教职成司</w:t>
      </w:r>
      <w:r>
        <w:rPr>
          <w:rFonts w:hint="eastAsia" w:ascii="宋体" w:hAnsi="宋体" w:cs="宋体"/>
          <w:sz w:val="24"/>
          <w:szCs w:val="24"/>
          <w:lang w:val="en-US" w:eastAsia="zh-CN"/>
        </w:rPr>
        <w:t>[</w:t>
      </w:r>
      <w:r>
        <w:rPr>
          <w:rFonts w:hint="eastAsia" w:ascii="宋体" w:hAnsi="宋体" w:cs="宋体"/>
          <w:sz w:val="24"/>
          <w:szCs w:val="24"/>
        </w:rPr>
        <w:t>2020</w:t>
      </w:r>
      <w:r>
        <w:rPr>
          <w:rFonts w:hint="eastAsia" w:ascii="宋体" w:hAnsi="宋体" w:cs="宋体"/>
          <w:sz w:val="24"/>
          <w:szCs w:val="24"/>
          <w:lang w:val="en-US" w:eastAsia="zh-CN"/>
        </w:rPr>
        <w:t>]</w:t>
      </w:r>
      <w:r>
        <w:rPr>
          <w:rFonts w:hint="eastAsia" w:ascii="宋体" w:hAnsi="宋体" w:cs="宋体"/>
          <w:sz w:val="24"/>
          <w:szCs w:val="24"/>
        </w:rPr>
        <w:t>33号），我校牵头的湖南化工职业教育集团被确定为全国第一批示范性职业教育集团（联盟）培育单位。</w:t>
      </w:r>
    </w:p>
    <w:p>
      <w:pPr>
        <w:adjustRightInd w:val="0"/>
        <w:snapToGrid w:val="0"/>
        <w:spacing w:line="360" w:lineRule="auto"/>
        <w:ind w:firstLine="482" w:firstLineChars="200"/>
        <w:rPr>
          <w:rFonts w:hint="eastAsia" w:ascii="宋体" w:hAnsi="宋体" w:cs="宋体"/>
          <w:b/>
          <w:bCs/>
          <w:sz w:val="24"/>
          <w:szCs w:val="24"/>
        </w:rPr>
      </w:pPr>
      <w:bookmarkStart w:id="181" w:name="_Toc24925_WPSOffice_Level2"/>
      <w:r>
        <w:rPr>
          <w:rFonts w:hint="eastAsia" w:ascii="宋体" w:hAnsi="宋体" w:cs="宋体"/>
          <w:b/>
          <w:bCs/>
          <w:sz w:val="24"/>
          <w:szCs w:val="24"/>
        </w:rPr>
        <w:t>一规划：集团“三步走发展战略规划”具有普适性与示范性</w:t>
      </w:r>
      <w:r>
        <w:rPr>
          <w:rFonts w:hint="eastAsia" w:ascii="宋体" w:hAnsi="宋体" w:cs="宋体"/>
          <w:b/>
          <w:bCs/>
          <w:sz w:val="24"/>
          <w:szCs w:val="24"/>
          <w:lang w:eastAsia="zh-CN"/>
        </w:rPr>
        <w:t>。</w:t>
      </w:r>
      <w:r>
        <w:rPr>
          <w:rFonts w:hint="eastAsia" w:ascii="宋体" w:hAnsi="宋体" w:cs="宋体"/>
          <w:sz w:val="24"/>
          <w:szCs w:val="24"/>
        </w:rPr>
        <w:t>按照从命运共同体到战略联盟再到一体化集团“三步走发展战略规划”，当下集团已经完成了两步走，形成了一个具有共同愿景与战略利益联结、契约关系稳定、利益主体多维协调、协作效应逐步彰显等明显特征的战略联盟级职教集团。完善了集团理事会、专业建设委员会、校企协作办公室等组织架构，建立了合适的动力机制、政策保障机制与退出机制。成员之间实现了多方平等协商对话。组建了多个技术研</w:t>
      </w:r>
      <w:r>
        <w:rPr>
          <w:rFonts w:hint="eastAsia" w:ascii="宋体" w:hAnsi="宋体" w:cs="宋体"/>
          <w:b w:val="0"/>
          <w:bCs w:val="0"/>
          <w:sz w:val="24"/>
          <w:szCs w:val="24"/>
        </w:rPr>
        <w:t>发、推广、服务中心等产学研基地。</w:t>
      </w:r>
    </w:p>
    <w:p>
      <w:pPr>
        <w:adjustRightInd w:val="0"/>
        <w:snapToGrid w:val="0"/>
        <w:spacing w:line="360" w:lineRule="auto"/>
        <w:ind w:firstLine="482" w:firstLineChars="200"/>
        <w:rPr>
          <w:rFonts w:hint="eastAsia" w:ascii="宋体" w:hAnsi="宋体" w:cs="宋体"/>
          <w:sz w:val="24"/>
          <w:szCs w:val="24"/>
          <w:lang w:eastAsia="zh-CN"/>
        </w:rPr>
      </w:pPr>
      <w:r>
        <w:rPr>
          <w:rFonts w:hint="eastAsia" w:ascii="宋体" w:hAnsi="宋体" w:cs="宋体"/>
          <w:b/>
          <w:bCs/>
          <w:sz w:val="24"/>
          <w:szCs w:val="24"/>
        </w:rPr>
        <w:t>二运作：创新驱动，精准对接，集团化运作模式初步成型</w:t>
      </w:r>
      <w:r>
        <w:rPr>
          <w:rFonts w:hint="eastAsia" w:ascii="宋体" w:hAnsi="宋体" w:cs="宋体"/>
          <w:b/>
          <w:bCs/>
          <w:sz w:val="24"/>
          <w:szCs w:val="24"/>
          <w:lang w:eastAsia="zh-CN"/>
        </w:rPr>
        <w:t>。</w:t>
      </w:r>
      <w:r>
        <w:rPr>
          <w:rFonts w:hint="eastAsia" w:ascii="宋体" w:hAnsi="宋体" w:cs="宋体"/>
          <w:sz w:val="24"/>
          <w:szCs w:val="24"/>
        </w:rPr>
        <w:t>为推动集团治理结构变革，发挥集团化办学功能，集团初步探索了校企资产联结体制探索和专家双向交流机制探索，尝试了公司与院校、工厂车间与二级学院、生产班组与专业教研室三个层面的精准对接与专家实质交流，一定程度地打通了部门壁垒，实现了多维主体的利益协调，比较成功地找到了解决长期以来想解决而没有解决的“动机背离，主体利益冲突，集而不团”问题的办法，为后续的第三步走发展战略规划实施奠定了良好基础</w:t>
      </w:r>
      <w:r>
        <w:rPr>
          <w:rFonts w:hint="eastAsia" w:ascii="宋体" w:hAnsi="宋体" w:cs="宋体"/>
          <w:sz w:val="24"/>
          <w:szCs w:val="24"/>
          <w:lang w:eastAsia="zh-CN"/>
        </w:rPr>
        <w:t>。</w:t>
      </w:r>
    </w:p>
    <w:p>
      <w:pPr>
        <w:keepNext w:val="0"/>
        <w:keepLines w:val="0"/>
        <w:pageBreakBefore w:val="0"/>
        <w:widowControl w:val="0"/>
        <w:kinsoku/>
        <w:wordWrap/>
        <w:overflowPunct/>
        <w:topLinePunct w:val="0"/>
        <w:autoSpaceDE w:val="0"/>
        <w:autoSpaceDN/>
        <w:bidi w:val="0"/>
        <w:adjustRightInd w:val="0"/>
        <w:snapToGrid w:val="0"/>
        <w:spacing w:line="360" w:lineRule="auto"/>
        <w:jc w:val="center"/>
        <w:textAlignment w:val="auto"/>
        <w:rPr>
          <w:rFonts w:hint="eastAsia" w:ascii="仿宋_GB2312" w:hAnsi="仿宋_GB2312" w:eastAsia="仿宋_GB2312" w:cs="仿宋_GB2312"/>
          <w:position w:val="6"/>
          <w:sz w:val="28"/>
          <w:szCs w:val="28"/>
          <w:lang w:eastAsia="zh-CN"/>
        </w:rPr>
      </w:pPr>
      <w:r>
        <w:rPr>
          <w:rFonts w:hint="eastAsia" w:ascii="仿宋_GB2312" w:hAnsi="仿宋_GB2312" w:eastAsia="仿宋_GB2312" w:cs="仿宋_GB2312"/>
          <w:position w:val="6"/>
          <w:sz w:val="28"/>
          <w:szCs w:val="28"/>
          <w:lang w:eastAsia="zh-CN"/>
        </w:rPr>
        <w:drawing>
          <wp:inline distT="0" distB="0" distL="114300" distR="114300">
            <wp:extent cx="3557270" cy="2146300"/>
            <wp:effectExtent l="0" t="0" r="5080" b="6350"/>
            <wp:docPr id="149" name="图片 10" descr="广州化妆品行业校友、企业代表产教融合研讨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 descr="广州化妆品行业校友、企业代表产教融合研讨会"/>
                    <pic:cNvPicPr>
                      <a:picLocks noChangeAspect="1"/>
                    </pic:cNvPicPr>
                  </pic:nvPicPr>
                  <pic:blipFill>
                    <a:blip r:embed="rId73"/>
                    <a:stretch>
                      <a:fillRect/>
                    </a:stretch>
                  </pic:blipFill>
                  <pic:spPr>
                    <a:xfrm>
                      <a:off x="0" y="0"/>
                      <a:ext cx="3557270" cy="2146300"/>
                    </a:xfrm>
                    <a:prstGeom prst="rect">
                      <a:avLst/>
                    </a:prstGeom>
                    <a:noFill/>
                    <a:ln>
                      <a:noFill/>
                    </a:ln>
                  </pic:spPr>
                </pic:pic>
              </a:graphicData>
            </a:graphic>
          </wp:inline>
        </w:drawing>
      </w:r>
    </w:p>
    <w:p>
      <w:pPr>
        <w:spacing w:line="240" w:lineRule="auto"/>
        <w:jc w:val="center"/>
        <w:rPr>
          <w:rFonts w:hint="eastAsia" w:ascii="宋体" w:hAnsi="宋体"/>
          <w:b/>
          <w:sz w:val="18"/>
          <w:szCs w:val="18"/>
          <w:lang w:val="en-US" w:eastAsia="zh-CN"/>
        </w:rPr>
      </w:pPr>
      <w:r>
        <w:rPr>
          <w:rFonts w:hint="eastAsia" w:ascii="宋体" w:hAnsi="宋体"/>
          <w:b/>
          <w:sz w:val="18"/>
          <w:szCs w:val="18"/>
          <w:lang w:val="en-US" w:eastAsia="zh-CN"/>
        </w:rPr>
        <w:t>图2-18  职教集团举办广州化妆品行业、企业代表产教融合研讨会</w:t>
      </w:r>
    </w:p>
    <w:p>
      <w:pPr>
        <w:adjustRightInd w:val="0"/>
        <w:snapToGrid w:val="0"/>
        <w:spacing w:line="360" w:lineRule="auto"/>
        <w:ind w:firstLine="482" w:firstLineChars="200"/>
        <w:rPr>
          <w:rFonts w:hint="eastAsia" w:ascii="仿宋_GB2312" w:hAnsi="仿宋_GB2312" w:eastAsia="仿宋_GB2312" w:cs="仿宋_GB2312"/>
          <w:position w:val="6"/>
          <w:sz w:val="28"/>
          <w:szCs w:val="28"/>
        </w:rPr>
      </w:pPr>
      <w:r>
        <w:rPr>
          <w:rFonts w:hint="eastAsia" w:ascii="宋体" w:hAnsi="宋体" w:cs="宋体"/>
          <w:b/>
          <w:bCs/>
          <w:sz w:val="24"/>
          <w:szCs w:val="24"/>
        </w:rPr>
        <w:t>三统筹：统筹协调，共同推进，建设示范性化工职业教育集团</w:t>
      </w:r>
      <w:r>
        <w:rPr>
          <w:rFonts w:hint="eastAsia" w:ascii="宋体" w:hAnsi="宋体" w:cs="宋体"/>
          <w:b/>
          <w:bCs/>
          <w:sz w:val="24"/>
          <w:szCs w:val="24"/>
          <w:lang w:eastAsia="zh-CN"/>
        </w:rPr>
        <w:t>。</w:t>
      </w:r>
      <w:r>
        <w:rPr>
          <w:rFonts w:hint="eastAsia" w:ascii="宋体" w:hAnsi="宋体" w:cs="宋体"/>
          <w:sz w:val="24"/>
          <w:szCs w:val="24"/>
        </w:rPr>
        <w:t>服务需求，优化结构，加快人才培养结构调整。完善职教集团信息服务平台，形成校企联席会议制度，加强沟通交流，促成多方参与，长效、稳定、深入的校企合作关系；打造具有“校企导师无障碍双向流动、校内外教学实训资源自由开放共享、人才培养方案适时灵活调整、校企文化互融互通、校企联络热线全天候畅通”的校企合作模式。校企协同，合作育人，充分调动企业参与产教融合的积极性和主动性。创新“现代学徒制＋分段组合”人才培养模式，大力推进学校现代学徒制试点项目在全国职业教育改革中发挥引领示范作用；根据企业生产特点，开展跨企业的“组合式订单培养”，实施“专业＋分段式组班＋身份管理”教学组织实施机制，助推高职教育人才培养模式改革；与区域领先企业合作，建成一批特色产业学院。将特色产业学院定位为创新人才培养模式的重要载体，通过现代学徒制试点项目、园区“组合式订单班”的经验积累，建成若干个应用技术研发机构，推进群内专业交叉融合，培育新的专业增长点。</w:t>
      </w:r>
    </w:p>
    <w:p>
      <w:pPr>
        <w:adjustRightInd w:val="0"/>
        <w:snapToGrid w:val="0"/>
        <w:spacing w:line="360" w:lineRule="auto"/>
        <w:ind w:firstLine="482" w:firstLineChars="200"/>
        <w:rPr>
          <w:rFonts w:hint="eastAsia" w:ascii="宋体" w:hAnsi="宋体" w:cs="宋体"/>
          <w:sz w:val="24"/>
          <w:szCs w:val="24"/>
        </w:rPr>
      </w:pPr>
      <w:r>
        <w:rPr>
          <w:rFonts w:hint="eastAsia" w:ascii="宋体" w:hAnsi="宋体" w:cs="宋体"/>
          <w:b/>
          <w:bCs/>
          <w:sz w:val="24"/>
          <w:szCs w:val="24"/>
        </w:rPr>
        <w:t>四提速：发展提速，九州盛誉，集团化办学成果丰硕。</w:t>
      </w:r>
      <w:r>
        <w:rPr>
          <w:rFonts w:hint="eastAsia" w:ascii="宋体" w:hAnsi="宋体" w:cs="宋体"/>
          <w:sz w:val="24"/>
          <w:szCs w:val="24"/>
          <w:lang w:eastAsia="zh-CN"/>
        </w:rPr>
        <w:t>第一，</w:t>
      </w:r>
      <w:r>
        <w:rPr>
          <w:rFonts w:hint="eastAsia" w:ascii="宋体" w:hAnsi="宋体" w:cs="宋体"/>
          <w:sz w:val="24"/>
          <w:szCs w:val="24"/>
        </w:rPr>
        <w:t>通过产教育融合，精准对接，提速建设了具有行业性影响的一大批一流专业教学团队。校企领军人才联合培养加速，企业专家进课堂、院校专家深耕生产一线已经常态化，教师应用技术研发与服务能力稳定提升，核心专业的内涵建设能力与行业发展引领能力显著增强。第二，通过资源整合，高起点提速创建了一批集教学、科研、学员实训功能于一体的实训基地。尤其以煤制甲醇为代表的仿真情境化教学工厂成为了省内外十多所本科院校学生</w:t>
      </w:r>
      <w:r>
        <w:rPr>
          <w:rFonts w:hint="eastAsia" w:ascii="宋体" w:hAnsi="宋体" w:cs="宋体"/>
          <w:sz w:val="24"/>
          <w:szCs w:val="24"/>
          <w:lang w:eastAsia="zh-CN"/>
        </w:rPr>
        <w:t>实习</w:t>
      </w:r>
      <w:r>
        <w:rPr>
          <w:rFonts w:hint="eastAsia" w:ascii="宋体" w:hAnsi="宋体" w:cs="宋体"/>
          <w:sz w:val="24"/>
          <w:szCs w:val="24"/>
        </w:rPr>
        <w:t>实训基地。第三，个性化技术技能人才培养提速发展。集团专业布局错位发展，构建了“由宽到专弹性自主”、订单拉动的个性化人才培养体系，满足了学生个性化成长成才需求，一定程度上破解了小微企业的“纳才”困境。第四，通过整合资源，提速“送培入企”，“送技入企”精准服务，集团多途径提升了职业教育服务中小微石化企业的能力，形成了立足湖南、面向全国品牌影响力。</w:t>
      </w:r>
    </w:p>
    <w:p>
      <w:pPr>
        <w:pStyle w:val="3"/>
        <w:ind w:firstLine="562"/>
        <w:rPr>
          <w:rFonts w:ascii="楷体_GB2312" w:hAnsi="楷体_GB2312" w:eastAsia="楷体_GB2312" w:cs="楷体_GB2312"/>
          <w:sz w:val="28"/>
          <w:szCs w:val="28"/>
        </w:rPr>
      </w:pPr>
      <w:bookmarkStart w:id="182" w:name="_Toc13216"/>
      <w:r>
        <w:rPr>
          <w:rFonts w:hint="eastAsia" w:ascii="楷体_GB2312" w:hAnsi="楷体_GB2312" w:eastAsia="楷体_GB2312" w:cs="楷体_GB2312"/>
          <w:sz w:val="28"/>
          <w:szCs w:val="28"/>
        </w:rPr>
        <w:t xml:space="preserve">2.4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“1+X”证书制度试点</w:t>
      </w:r>
      <w:bookmarkEnd w:id="181"/>
      <w:bookmarkEnd w:id="182"/>
    </w:p>
    <w:p>
      <w:pPr>
        <w:pStyle w:val="4"/>
        <w:ind w:firstLine="482"/>
        <w:rPr>
          <w:rFonts w:ascii="宋体" w:hAnsi="宋体" w:eastAsia="宋体" w:cs="宋体"/>
        </w:rPr>
      </w:pPr>
      <w:bookmarkStart w:id="183" w:name="_Toc17773"/>
      <w:bookmarkStart w:id="184" w:name="_Toc2313_WPSOffice_Level3"/>
      <w:r>
        <w:rPr>
          <w:rFonts w:hint="eastAsia" w:ascii="宋体" w:hAnsi="宋体" w:eastAsia="宋体" w:cs="宋体"/>
        </w:rPr>
        <w:t xml:space="preserve">2.4.1 </w:t>
      </w:r>
      <w:r>
        <w:rPr>
          <w:rFonts w:ascii="宋体" w:hAnsi="宋体" w:eastAsia="宋体" w:cs="宋体"/>
        </w:rPr>
        <w:t xml:space="preserve"> </w:t>
      </w:r>
      <w:r>
        <w:rPr>
          <w:rFonts w:hint="eastAsia" w:ascii="宋体" w:hAnsi="宋体" w:eastAsia="宋体" w:cs="宋体"/>
        </w:rPr>
        <w:t>院校试点</w:t>
      </w:r>
      <w:bookmarkEnd w:id="183"/>
      <w:bookmarkEnd w:id="184"/>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lang w:eastAsia="zh-CN"/>
        </w:rPr>
        <w:t>学院</w:t>
      </w:r>
      <w:r>
        <w:rPr>
          <w:rFonts w:hint="eastAsia" w:ascii="宋体" w:hAnsi="宋体" w:cs="宋体"/>
          <w:sz w:val="24"/>
          <w:szCs w:val="24"/>
        </w:rPr>
        <w:t>自2019年开始部署1+X证书试点工作，成立了1+X证书领导小组和实施团队，制订了整体1+X证书实施工作方案和制度。通过分析校内各专业发展规划和师资设备情况，理顺人才培养模式，结合职业技能等级证书试点公示名单，遴选X证书试点专业（群），借助培训评价组织加强校企合作，组织师生学习文件与培训，率先开展“学历证书＋化工行业职业技能等级证书”制度试点。</w:t>
      </w:r>
    </w:p>
    <w:p>
      <w:pPr>
        <w:adjustRightInd w:val="0"/>
        <w:snapToGrid w:val="0"/>
        <w:spacing w:line="360" w:lineRule="auto"/>
        <w:ind w:firstLine="480" w:firstLineChars="200"/>
        <w:rPr>
          <w:rFonts w:ascii="宋体" w:hAnsi="宋体"/>
          <w:color w:val="000000"/>
          <w:sz w:val="24"/>
        </w:rPr>
      </w:pPr>
      <w:r>
        <w:rPr>
          <w:rFonts w:hint="eastAsia" w:ascii="宋体" w:hAnsi="宋体" w:eastAsia="宋体" w:cs="宋体"/>
          <w:bCs/>
          <w:sz w:val="24"/>
          <w:szCs w:val="24"/>
          <w:lang w:val="en-US" w:eastAsia="zh-CN"/>
        </w:rPr>
        <w:t>2020年，</w:t>
      </w:r>
      <w:r>
        <w:rPr>
          <w:rFonts w:hint="eastAsia" w:ascii="宋体" w:hAnsi="宋体" w:cs="宋体"/>
          <w:bCs/>
          <w:sz w:val="24"/>
          <w:szCs w:val="24"/>
          <w:lang w:val="en-US" w:eastAsia="zh-CN"/>
        </w:rPr>
        <w:t>持续扩大职业技能等级证书</w:t>
      </w:r>
      <w:r>
        <w:rPr>
          <w:rFonts w:hint="eastAsia" w:ascii="宋体" w:hAnsi="宋体" w:eastAsia="宋体" w:cs="宋体"/>
          <w:bCs/>
          <w:sz w:val="24"/>
          <w:szCs w:val="24"/>
          <w:lang w:val="en-US" w:eastAsia="zh-CN"/>
        </w:rPr>
        <w:t>试点</w:t>
      </w:r>
      <w:r>
        <w:rPr>
          <w:rFonts w:hint="eastAsia" w:ascii="宋体" w:hAnsi="宋体" w:cs="宋体"/>
          <w:bCs/>
          <w:sz w:val="24"/>
          <w:szCs w:val="24"/>
          <w:lang w:val="en-US" w:eastAsia="zh-CN"/>
        </w:rPr>
        <w:t>范围，</w:t>
      </w:r>
      <w:r>
        <w:rPr>
          <w:rFonts w:hint="eastAsia" w:ascii="宋体" w:hAnsi="宋体" w:eastAsia="宋体" w:cs="宋体"/>
          <w:bCs/>
          <w:sz w:val="24"/>
          <w:szCs w:val="24"/>
          <w:lang w:val="en-US" w:eastAsia="zh-CN"/>
        </w:rPr>
        <w:t>经省教育厅批准</w:t>
      </w:r>
      <w:r>
        <w:rPr>
          <w:rFonts w:hint="eastAsia" w:ascii="宋体" w:hAnsi="宋体" w:cs="宋体"/>
          <w:bCs/>
          <w:sz w:val="24"/>
          <w:szCs w:val="24"/>
          <w:lang w:val="en-US" w:eastAsia="zh-CN"/>
        </w:rPr>
        <w:t>，</w:t>
      </w:r>
      <w:r>
        <w:rPr>
          <w:rFonts w:hint="eastAsia" w:ascii="宋体" w:hAnsi="宋体" w:eastAsia="宋体" w:cs="宋体"/>
          <w:bCs/>
          <w:sz w:val="24"/>
          <w:szCs w:val="24"/>
          <w:lang w:val="en-US" w:eastAsia="zh-CN"/>
        </w:rPr>
        <w:t>污水处理、工业机器人应用编程</w:t>
      </w:r>
      <w:r>
        <w:rPr>
          <w:rFonts w:hint="eastAsia" w:ascii="宋体" w:hAnsi="宋体" w:cs="宋体"/>
          <w:bCs/>
          <w:sz w:val="24"/>
          <w:szCs w:val="24"/>
          <w:lang w:val="en-US" w:eastAsia="zh-CN"/>
        </w:rPr>
        <w:t>等</w:t>
      </w:r>
      <w:r>
        <w:rPr>
          <w:rFonts w:hint="eastAsia" w:ascii="宋体" w:hAnsi="宋体" w:eastAsia="宋体" w:cs="宋体"/>
          <w:bCs/>
          <w:sz w:val="24"/>
          <w:szCs w:val="24"/>
          <w:lang w:val="en-US" w:eastAsia="zh-CN"/>
        </w:rPr>
        <w:t>16个</w:t>
      </w:r>
      <w:r>
        <w:rPr>
          <w:rFonts w:hint="eastAsia" w:ascii="宋体" w:hAnsi="宋体" w:cs="宋体"/>
          <w:bCs/>
          <w:sz w:val="24"/>
          <w:szCs w:val="24"/>
          <w:lang w:val="en-US" w:eastAsia="zh-CN"/>
        </w:rPr>
        <w:t>证书获批级试点，涉及准也23个，试点学生规模2000余人。学院</w:t>
      </w:r>
      <w:r>
        <w:rPr>
          <w:rFonts w:hint="eastAsia" w:ascii="宋体" w:hAnsi="宋体" w:eastAsia="宋体" w:cs="宋体"/>
          <w:bCs/>
          <w:sz w:val="24"/>
          <w:szCs w:val="24"/>
          <w:lang w:val="en-US" w:eastAsia="zh-CN"/>
        </w:rPr>
        <w:t>把“1+X”证书试点作为深化专业教学改革的突破口，</w:t>
      </w:r>
      <w:r>
        <w:rPr>
          <w:rFonts w:hint="eastAsia" w:ascii="宋体" w:hAnsi="宋体"/>
          <w:color w:val="000000"/>
          <w:sz w:val="24"/>
        </w:rPr>
        <w:t>积极改善专业实训条件，盘活教学资源，深化“三教”改革，全力做好师资培训、技能考核等1+X证书制度试点的推广工作，辐射带动学院相关专业领域的1+X试点项目，为深化校企校地合作、推动协同创新搭建更加广阔的发展平台。</w:t>
      </w:r>
    </w:p>
    <w:p>
      <w:pPr>
        <w:pStyle w:val="4"/>
        <w:ind w:firstLine="482"/>
        <w:rPr>
          <w:rFonts w:ascii="宋体" w:hAnsi="宋体" w:eastAsia="宋体" w:cs="宋体"/>
        </w:rPr>
      </w:pPr>
      <w:bookmarkStart w:id="185" w:name="_Toc31023_WPSOffice_Level3"/>
      <w:bookmarkStart w:id="186" w:name="_Toc32650"/>
      <w:r>
        <w:rPr>
          <w:rFonts w:hint="eastAsia" w:ascii="宋体" w:hAnsi="宋体" w:eastAsia="宋体" w:cs="宋体"/>
        </w:rPr>
        <w:t xml:space="preserve">2.4.2 </w:t>
      </w:r>
      <w:r>
        <w:rPr>
          <w:rFonts w:ascii="宋体" w:hAnsi="宋体" w:eastAsia="宋体" w:cs="宋体"/>
        </w:rPr>
        <w:t xml:space="preserve"> </w:t>
      </w:r>
      <w:r>
        <w:rPr>
          <w:rFonts w:hint="eastAsia" w:ascii="宋体" w:hAnsi="宋体" w:eastAsia="宋体" w:cs="宋体"/>
        </w:rPr>
        <w:t>专业探索</w:t>
      </w:r>
      <w:bookmarkEnd w:id="185"/>
      <w:bookmarkEnd w:id="186"/>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精细布局，筑牢1+X证书制度试点工作之基。依托职业教育培训评价组织，在多个专业领域共同开发职业技能等级标准，开展“学历证书＋化工行业职业技能等级证书”试点工作。成立跨专业教学组织。打破学院、院系和专业壁垒，跨院系组建专业群，跨专业组建课程群，成立职业技能等级证书认证中心，协助培训评价组织开展认证工作。将证书培训内容有机融入专业人才培养方案，优化课程设置和教学内容，统筹教学组织与实施，深化教师、教材、教法改革。试行学分互认。依托国家开放大学学分银行，探索化工类专业学生学习成果的认定、积累和转换办法，为技术技能人才持续成长拓宽通道。</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精准施策，锻造1+X证书制度试点工作之魂</w:t>
      </w:r>
      <w:r>
        <w:rPr>
          <w:rFonts w:hint="eastAsia" w:ascii="宋体" w:hAnsi="宋体" w:cs="宋体"/>
          <w:sz w:val="24"/>
          <w:szCs w:val="24"/>
          <w:lang w:eastAsia="zh-CN"/>
        </w:rPr>
        <w:t>。</w:t>
      </w:r>
      <w:r>
        <w:rPr>
          <w:rFonts w:hint="eastAsia" w:ascii="宋体" w:hAnsi="宋体" w:cs="宋体"/>
          <w:sz w:val="24"/>
          <w:szCs w:val="24"/>
        </w:rPr>
        <w:t>通过与试点证书培训评价组织（行业企业）沟通合作，深入解读1+X职业技能等级证书考核标准，按照“修订书证融通的专业（群）人才培养模式、打造专兼结合高水平师资团队、完善专业群实训基地、建设立体化课程资源、建立多元化考核评价体系”五位一体的工作思路，稳步推进1+X证书制度试点工作。</w:t>
      </w:r>
    </w:p>
    <w:p>
      <w:pPr>
        <w:spacing w:line="360" w:lineRule="auto"/>
        <w:jc w:val="center"/>
      </w:pPr>
      <w:r>
        <w:drawing>
          <wp:inline distT="0" distB="0" distL="0" distR="0">
            <wp:extent cx="3810000" cy="2406015"/>
            <wp:effectExtent l="0" t="0" r="0" b="1333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3834939" cy="2422362"/>
                    </a:xfrm>
                    <a:prstGeom prst="rect">
                      <a:avLst/>
                    </a:prstGeom>
                    <a:noFill/>
                    <a:ln>
                      <a:noFill/>
                    </a:ln>
                  </pic:spPr>
                </pic:pic>
              </a:graphicData>
            </a:graphic>
          </wp:inline>
        </w:drawing>
      </w:r>
    </w:p>
    <w:p>
      <w:pPr>
        <w:jc w:val="center"/>
        <w:rPr>
          <w:rFonts w:hint="eastAsia" w:ascii="宋体" w:hAnsi="宋体" w:cs="Times New Roman"/>
          <w:b/>
          <w:sz w:val="18"/>
          <w:szCs w:val="18"/>
          <w:lang w:val="en-US" w:eastAsia="zh-CN"/>
        </w:rPr>
      </w:pPr>
      <w:r>
        <w:rPr>
          <w:rFonts w:hint="eastAsia" w:ascii="宋体" w:hAnsi="宋体" w:cs="Times New Roman"/>
          <w:b/>
          <w:sz w:val="18"/>
          <w:szCs w:val="18"/>
          <w:lang w:val="en-US" w:eastAsia="zh-CN"/>
        </w:rPr>
        <w:t>图2-19  学院选派教师参加职业技能等级证书师资培训</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赛训结合、书证融通，服务1+X证书制度试点工作之本</w:t>
      </w:r>
      <w:r>
        <w:rPr>
          <w:rFonts w:hint="eastAsia" w:ascii="宋体" w:hAnsi="宋体" w:cs="宋体"/>
          <w:sz w:val="24"/>
          <w:szCs w:val="24"/>
          <w:lang w:eastAsia="zh-CN"/>
        </w:rPr>
        <w:t>。</w:t>
      </w:r>
      <w:r>
        <w:rPr>
          <w:rFonts w:hint="eastAsia" w:ascii="宋体" w:hAnsi="宋体" w:cs="宋体"/>
          <w:sz w:val="24"/>
          <w:szCs w:val="24"/>
        </w:rPr>
        <w:t>以基础技能训练-专项技能锻炼-综合技能提升的实践技能递进培养模式，基于虚实结合、五位一体的产教融合校内实训基地和优质校外实训基地，严格执行QHSE和6S管理，大力推行信息化实践教学改革，将技能竞赛、职业技能培训与常规教学活动、竞赛培训评价与教学质量评价、校园文化与企业文化融合，即竞赛和培训内容进人才培养方案、进课堂、进课程（毕业）设计，实现技能训练与竞赛考证全程化、全员化，有效提高人才培养质量。</w:t>
      </w:r>
    </w:p>
    <w:p>
      <w:pPr>
        <w:pStyle w:val="3"/>
        <w:ind w:firstLine="562"/>
        <w:rPr>
          <w:rFonts w:ascii="楷体_GB2312" w:hAnsi="楷体_GB2312" w:eastAsia="楷体_GB2312" w:cs="楷体_GB2312"/>
          <w:sz w:val="28"/>
          <w:szCs w:val="28"/>
        </w:rPr>
      </w:pPr>
      <w:bookmarkStart w:id="187" w:name="_Toc15786_WPSOffice_Level2"/>
      <w:bookmarkStart w:id="188" w:name="_Toc26140"/>
      <w:r>
        <w:rPr>
          <w:rFonts w:hint="eastAsia" w:ascii="楷体_GB2312" w:hAnsi="楷体_GB2312" w:eastAsia="楷体_GB2312" w:cs="楷体_GB2312"/>
          <w:sz w:val="28"/>
          <w:szCs w:val="28"/>
        </w:rPr>
        <w:t>2.5</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 xml:space="preserve"> 院校治理</w:t>
      </w:r>
      <w:bookmarkEnd w:id="187"/>
      <w:bookmarkEnd w:id="188"/>
    </w:p>
    <w:p>
      <w:pPr>
        <w:pStyle w:val="4"/>
        <w:ind w:firstLine="482"/>
        <w:rPr>
          <w:rFonts w:ascii="宋体" w:hAnsi="宋体" w:eastAsia="宋体" w:cs="宋体"/>
        </w:rPr>
      </w:pPr>
      <w:bookmarkStart w:id="189" w:name="_Toc19801_WPSOffice_Level3"/>
      <w:bookmarkStart w:id="190" w:name="_Toc2391"/>
      <w:r>
        <w:rPr>
          <w:rFonts w:hint="eastAsia" w:ascii="宋体" w:hAnsi="宋体" w:eastAsia="宋体" w:cs="宋体"/>
        </w:rPr>
        <w:t xml:space="preserve">2.5.1 </w:t>
      </w:r>
      <w:r>
        <w:rPr>
          <w:rFonts w:ascii="宋体" w:hAnsi="宋体" w:eastAsia="宋体" w:cs="宋体"/>
        </w:rPr>
        <w:t xml:space="preserve"> </w:t>
      </w:r>
      <w:r>
        <w:rPr>
          <w:rFonts w:hint="eastAsia" w:ascii="宋体" w:hAnsi="宋体" w:eastAsia="宋体" w:cs="宋体"/>
        </w:rPr>
        <w:t>加强党的领导</w:t>
      </w:r>
      <w:bookmarkEnd w:id="189"/>
      <w:bookmarkEnd w:id="190"/>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lang w:eastAsia="zh-CN"/>
        </w:rPr>
        <w:t>学院</w:t>
      </w:r>
      <w:r>
        <w:rPr>
          <w:rFonts w:hint="eastAsia" w:ascii="宋体" w:hAnsi="宋体" w:cs="宋体"/>
          <w:sz w:val="24"/>
          <w:szCs w:val="24"/>
        </w:rPr>
        <w:t>党委始终坚持以习近平新时代中国特色社会主义思想为指导，全面贯彻党的教育方针，依据新时代党的建设总要求，树牢“把抓好党建作为最大的政绩”理念，根据全国示范高校创建工作要求，结合学院发展实际，形成了“六抓、六强、六力”</w:t>
      </w:r>
      <w:r>
        <w:rPr>
          <w:rStyle w:val="27"/>
          <w:rFonts w:hint="eastAsia" w:ascii="宋体" w:hAnsi="宋体" w:cs="宋体"/>
          <w:sz w:val="24"/>
          <w:szCs w:val="24"/>
        </w:rPr>
        <w:footnoteReference w:id="2"/>
      </w:r>
      <w:r>
        <w:rPr>
          <w:rFonts w:hint="eastAsia" w:ascii="宋体" w:hAnsi="宋体" w:cs="宋体"/>
          <w:sz w:val="24"/>
          <w:szCs w:val="24"/>
        </w:rPr>
        <w:t>党建工作创新机制，切实落实“党委六个过硬”。通过特色创新，牢固落实党委在管方向、管大局、做决策、抓班子、带队伍、保落实等六个方面全面过硬，推动学院各项事业大发展。学院党建工作经验被省教育厅以教育快讯形式向全省推广。</w:t>
      </w:r>
    </w:p>
    <w:p>
      <w:pPr>
        <w:adjustRightInd w:val="0"/>
        <w:snapToGrid w:val="0"/>
        <w:spacing w:line="360" w:lineRule="auto"/>
        <w:ind w:firstLine="482" w:firstLineChars="200"/>
        <w:rPr>
          <w:rFonts w:hint="eastAsia" w:ascii="宋体" w:hAnsi="宋体" w:cs="宋体"/>
          <w:sz w:val="24"/>
          <w:szCs w:val="24"/>
        </w:rPr>
      </w:pPr>
      <w:r>
        <w:rPr>
          <w:rFonts w:hint="eastAsia" w:ascii="宋体" w:hAnsi="宋体" w:cs="宋体"/>
          <w:b/>
          <w:bCs/>
          <w:sz w:val="24"/>
          <w:szCs w:val="24"/>
        </w:rPr>
        <w:t>抓学习、强统领，党建工作做精形成向心力，把方向过硬</w:t>
      </w:r>
      <w:r>
        <w:rPr>
          <w:rFonts w:hint="eastAsia" w:ascii="宋体" w:hAnsi="宋体" w:cs="宋体"/>
          <w:b/>
          <w:bCs/>
          <w:sz w:val="24"/>
          <w:szCs w:val="24"/>
          <w:lang w:eastAsia="zh-CN"/>
        </w:rPr>
        <w:t>。</w:t>
      </w:r>
      <w:r>
        <w:rPr>
          <w:rFonts w:hint="eastAsia" w:ascii="宋体" w:hAnsi="宋体" w:cs="宋体"/>
          <w:sz w:val="24"/>
          <w:szCs w:val="24"/>
          <w:lang w:eastAsia="zh-CN"/>
        </w:rPr>
        <w:t>学</w:t>
      </w:r>
      <w:r>
        <w:rPr>
          <w:rFonts w:hint="eastAsia" w:ascii="宋体" w:hAnsi="宋体" w:cs="宋体"/>
          <w:sz w:val="24"/>
          <w:szCs w:val="24"/>
        </w:rPr>
        <w:t>院党委牢牢把握党对学院的领导权，把党的建设贯彻办学治校全过程。确保中国特色主义大学鲜明的政治方向、服务面向、育人导向，落实立德树人根本任务。湖南省委教育工委“湖南省高校系统‘学习强国’学习平台”通报中，学院学习强国学习平台学习参与率100%。2020年4月学院立项为全省基层党建工作示范点。党建工作成果多次在全省、全国党建工作推进会上展示推广。学院爱国主义行动得到光明日报、中国青年报、红网等国家和省级媒体广泛报道。思政教育成效得到湖南日报等省级媒体广泛报道。党建引领思政课建设成效得到湖南日报等省级媒体的广泛报道。立项省级“三全育人”试点院系1个，组织育人、文化育人等省级思政项目20余项。</w:t>
      </w:r>
    </w:p>
    <w:p>
      <w:pPr>
        <w:adjustRightInd w:val="0"/>
        <w:snapToGrid w:val="0"/>
        <w:spacing w:line="360" w:lineRule="auto"/>
        <w:ind w:firstLine="482" w:firstLineChars="200"/>
        <w:rPr>
          <w:rFonts w:hint="eastAsia" w:ascii="宋体" w:hAnsi="宋体" w:cs="宋体"/>
          <w:sz w:val="24"/>
          <w:szCs w:val="24"/>
        </w:rPr>
      </w:pPr>
      <w:r>
        <w:rPr>
          <w:rFonts w:hint="eastAsia" w:ascii="宋体" w:hAnsi="宋体" w:cs="宋体"/>
          <w:b/>
          <w:bCs/>
          <w:sz w:val="24"/>
          <w:szCs w:val="24"/>
        </w:rPr>
        <w:t>抓贯通、强责任，党建工作做专形成竞争力，管大局过硬</w:t>
      </w:r>
      <w:r>
        <w:rPr>
          <w:rFonts w:hint="eastAsia" w:ascii="宋体" w:hAnsi="宋体" w:cs="宋体"/>
          <w:b/>
          <w:bCs/>
          <w:sz w:val="24"/>
          <w:szCs w:val="24"/>
          <w:lang w:eastAsia="zh-CN"/>
        </w:rPr>
        <w:t>。</w:t>
      </w:r>
      <w:r>
        <w:rPr>
          <w:rFonts w:hint="eastAsia" w:ascii="宋体" w:hAnsi="宋体" w:cs="宋体"/>
          <w:sz w:val="24"/>
          <w:szCs w:val="24"/>
        </w:rPr>
        <w:t>坚持党管办学方向，坚持党管改革发展，履行管党治党、办学治校主体责任</w:t>
      </w:r>
      <w:r>
        <w:rPr>
          <w:rFonts w:hint="eastAsia" w:ascii="宋体" w:hAnsi="宋体" w:cs="宋体"/>
          <w:sz w:val="24"/>
          <w:szCs w:val="24"/>
          <w:lang w:eastAsia="zh-CN"/>
        </w:rPr>
        <w:t>；</w:t>
      </w:r>
      <w:r>
        <w:rPr>
          <w:rFonts w:hint="eastAsia" w:ascii="宋体" w:hAnsi="宋体" w:cs="宋体"/>
          <w:sz w:val="24"/>
          <w:szCs w:val="24"/>
        </w:rPr>
        <w:t>认真落实党建工作责任制和意识形态工作责任制</w:t>
      </w:r>
      <w:r>
        <w:rPr>
          <w:rFonts w:hint="eastAsia" w:ascii="宋体" w:hAnsi="宋体" w:cs="宋体"/>
          <w:sz w:val="24"/>
          <w:szCs w:val="24"/>
          <w:lang w:eastAsia="zh-CN"/>
        </w:rPr>
        <w:t>，</w:t>
      </w:r>
      <w:r>
        <w:rPr>
          <w:rFonts w:hint="eastAsia" w:ascii="宋体" w:hAnsi="宋体" w:cs="宋体"/>
          <w:sz w:val="24"/>
          <w:szCs w:val="24"/>
        </w:rPr>
        <w:t>建立了校院两级党建工作和意识形态工作责任制</w:t>
      </w:r>
      <w:r>
        <w:rPr>
          <w:rFonts w:hint="eastAsia" w:ascii="宋体" w:hAnsi="宋体" w:cs="宋体"/>
          <w:sz w:val="24"/>
          <w:szCs w:val="24"/>
          <w:lang w:eastAsia="zh-CN"/>
        </w:rPr>
        <w:t>；</w:t>
      </w:r>
      <w:r>
        <w:rPr>
          <w:rFonts w:hint="eastAsia" w:ascii="宋体" w:hAnsi="宋体" w:cs="宋体"/>
          <w:sz w:val="24"/>
          <w:szCs w:val="24"/>
        </w:rPr>
        <w:t>认真贯彻落实中央八项规定及其实施细则精神。开学中层干部第一次会议都要进行干部廉政教育，干部廉政教育常态化。</w:t>
      </w:r>
      <w:r>
        <w:rPr>
          <w:rFonts w:hint="eastAsia" w:ascii="宋体" w:hAnsi="宋体" w:cs="宋体"/>
          <w:sz w:val="24"/>
          <w:szCs w:val="24"/>
          <w:lang w:eastAsia="zh-CN"/>
        </w:rPr>
        <w:t>学院</w:t>
      </w:r>
      <w:r>
        <w:rPr>
          <w:rFonts w:hint="eastAsia" w:ascii="宋体" w:hAnsi="宋体" w:cs="宋体"/>
          <w:sz w:val="24"/>
          <w:szCs w:val="24"/>
        </w:rPr>
        <w:t>荣获中国职业教育院校治理体系建设优秀案例50强。</w:t>
      </w:r>
      <w:r>
        <w:rPr>
          <w:rFonts w:hint="eastAsia" w:ascii="宋体" w:hAnsi="宋体" w:cs="宋体"/>
          <w:sz w:val="24"/>
          <w:szCs w:val="24"/>
          <w:lang w:eastAsia="zh-CN"/>
        </w:rPr>
        <w:t>连续第六次火获评</w:t>
      </w:r>
      <w:r>
        <w:rPr>
          <w:rFonts w:hint="eastAsia" w:ascii="宋体" w:hAnsi="宋体" w:cs="宋体"/>
          <w:sz w:val="24"/>
          <w:szCs w:val="24"/>
        </w:rPr>
        <w:t>湖南省就业创业“一把手工程”优秀单位。新冠疫情防控实现3个“0”显著成效，地方政府给予满分评价。</w:t>
      </w:r>
    </w:p>
    <w:p>
      <w:pPr>
        <w:adjustRightInd w:val="0"/>
        <w:snapToGrid w:val="0"/>
        <w:spacing w:line="360" w:lineRule="auto"/>
        <w:ind w:firstLine="482" w:firstLineChars="200"/>
        <w:rPr>
          <w:rFonts w:hint="eastAsia" w:ascii="宋体" w:hAnsi="宋体" w:cs="宋体"/>
          <w:sz w:val="24"/>
          <w:szCs w:val="24"/>
        </w:rPr>
      </w:pPr>
      <w:r>
        <w:rPr>
          <w:rFonts w:hint="eastAsia" w:ascii="宋体" w:hAnsi="宋体" w:cs="宋体"/>
          <w:b/>
          <w:bCs/>
          <w:sz w:val="24"/>
          <w:szCs w:val="24"/>
        </w:rPr>
        <w:t>抓转化、强机制，党建工作做细形成凝聚力，做决策过硬</w:t>
      </w:r>
      <w:r>
        <w:rPr>
          <w:rFonts w:hint="eastAsia" w:ascii="宋体" w:hAnsi="宋体" w:cs="宋体"/>
          <w:b/>
          <w:bCs/>
          <w:sz w:val="24"/>
          <w:szCs w:val="24"/>
          <w:lang w:eastAsia="zh-CN"/>
        </w:rPr>
        <w:t>。</w:t>
      </w:r>
      <w:r>
        <w:rPr>
          <w:rFonts w:hint="eastAsia" w:ascii="宋体" w:hAnsi="宋体" w:cs="宋体"/>
          <w:sz w:val="24"/>
          <w:szCs w:val="24"/>
        </w:rPr>
        <w:t>实行科学决策、民主决策、依法决策。以章程建设为统领，推进废改立制度文件700多项，坚持了民主集中制原则，落实了“三重一大”决策制度，健全了领导班子议事和决策机制。办学规模迈上新台阶：2019年扩招3000人，2019年录取6681人，在校生达1.5万人；2020年录取5648人，在校生达1.65万人</w:t>
      </w:r>
      <w:r>
        <w:rPr>
          <w:rFonts w:hint="eastAsia" w:ascii="宋体" w:hAnsi="宋体" w:cs="宋体"/>
          <w:sz w:val="24"/>
          <w:szCs w:val="24"/>
          <w:lang w:eastAsia="zh-CN"/>
        </w:rPr>
        <w:t>，</w:t>
      </w:r>
      <w:r>
        <w:rPr>
          <w:rFonts w:hint="eastAsia" w:ascii="宋体" w:hAnsi="宋体" w:cs="宋体"/>
          <w:sz w:val="24"/>
          <w:szCs w:val="24"/>
        </w:rPr>
        <w:t>扩招经验全国推广。投入近1000万元，成功承</w:t>
      </w:r>
      <w:r>
        <w:rPr>
          <w:rFonts w:hint="eastAsia" w:ascii="宋体" w:hAnsi="宋体" w:cs="宋体"/>
          <w:sz w:val="24"/>
          <w:szCs w:val="24"/>
          <w:lang w:val="en-US" w:eastAsia="zh-CN"/>
        </w:rPr>
        <w:t>/协</w:t>
      </w:r>
      <w:r>
        <w:rPr>
          <w:rFonts w:hint="eastAsia" w:ascii="宋体" w:hAnsi="宋体" w:cs="宋体"/>
          <w:sz w:val="24"/>
          <w:szCs w:val="24"/>
        </w:rPr>
        <w:t>办了全国职业院校技能大赛化工生产赛项</w:t>
      </w:r>
      <w:r>
        <w:rPr>
          <w:rFonts w:hint="eastAsia" w:ascii="宋体" w:hAnsi="宋体" w:cs="宋体"/>
          <w:sz w:val="24"/>
          <w:szCs w:val="24"/>
          <w:lang w:eastAsia="zh-CN"/>
        </w:rPr>
        <w:t>和</w:t>
      </w:r>
      <w:r>
        <w:rPr>
          <w:rFonts w:hint="eastAsia" w:ascii="宋体" w:hAnsi="宋体" w:cs="宋体"/>
          <w:sz w:val="24"/>
          <w:szCs w:val="24"/>
        </w:rPr>
        <w:t>全国职业院校教师职业能力大赛，为湖南职教增光添彩，得到了教育部领导的充分肯定，进一步提高了学院在全国的影响力。</w:t>
      </w:r>
    </w:p>
    <w:p>
      <w:pPr>
        <w:adjustRightInd w:val="0"/>
        <w:snapToGrid w:val="0"/>
        <w:spacing w:line="360" w:lineRule="auto"/>
        <w:ind w:firstLine="482" w:firstLineChars="200"/>
        <w:rPr>
          <w:rFonts w:hint="eastAsia" w:ascii="宋体" w:hAnsi="宋体" w:cs="宋体"/>
          <w:sz w:val="24"/>
          <w:szCs w:val="24"/>
        </w:rPr>
      </w:pPr>
      <w:r>
        <w:rPr>
          <w:rFonts w:hint="eastAsia" w:ascii="宋体" w:hAnsi="宋体" w:cs="宋体"/>
          <w:b/>
          <w:bCs/>
          <w:sz w:val="24"/>
          <w:szCs w:val="24"/>
        </w:rPr>
        <w:t>抓纪律、强担当，党建工作做深形成号召力，抓班子过硬</w:t>
      </w:r>
      <w:r>
        <w:rPr>
          <w:rFonts w:hint="eastAsia" w:ascii="宋体" w:hAnsi="宋体" w:cs="宋体"/>
          <w:b/>
          <w:bCs/>
          <w:sz w:val="24"/>
          <w:szCs w:val="24"/>
          <w:lang w:eastAsia="zh-CN"/>
        </w:rPr>
        <w:t>。</w:t>
      </w:r>
      <w:r>
        <w:rPr>
          <w:rFonts w:hint="eastAsia" w:ascii="宋体" w:hAnsi="宋体" w:cs="宋体"/>
          <w:sz w:val="24"/>
          <w:szCs w:val="24"/>
        </w:rPr>
        <w:t>坚持和完善党委领导下的校长负责制</w:t>
      </w:r>
      <w:r>
        <w:rPr>
          <w:rFonts w:hint="eastAsia" w:ascii="宋体" w:hAnsi="宋体" w:cs="宋体"/>
          <w:sz w:val="24"/>
          <w:szCs w:val="24"/>
          <w:lang w:eastAsia="zh-CN"/>
        </w:rPr>
        <w:t>，</w:t>
      </w:r>
      <w:r>
        <w:rPr>
          <w:rFonts w:hint="eastAsia" w:ascii="宋体" w:hAnsi="宋体" w:cs="宋体"/>
          <w:sz w:val="24"/>
          <w:szCs w:val="24"/>
        </w:rPr>
        <w:t>完善了《党委领导下的校长负责制》实施细则</w:t>
      </w:r>
      <w:r>
        <w:rPr>
          <w:rFonts w:hint="eastAsia" w:ascii="宋体" w:hAnsi="宋体" w:cs="宋体"/>
          <w:sz w:val="24"/>
          <w:szCs w:val="24"/>
          <w:lang w:eastAsia="zh-CN"/>
        </w:rPr>
        <w:t>；</w:t>
      </w:r>
      <w:r>
        <w:rPr>
          <w:rFonts w:hint="eastAsia" w:ascii="宋体" w:hAnsi="宋体" w:cs="宋体"/>
          <w:sz w:val="24"/>
          <w:szCs w:val="24"/>
        </w:rPr>
        <w:t>加强对院（部）班子建设的指导</w:t>
      </w:r>
      <w:r>
        <w:rPr>
          <w:rFonts w:hint="eastAsia" w:ascii="宋体" w:hAnsi="宋体" w:cs="宋体"/>
          <w:sz w:val="24"/>
          <w:szCs w:val="24"/>
          <w:lang w:eastAsia="zh-CN"/>
        </w:rPr>
        <w:t>，</w:t>
      </w:r>
      <w:r>
        <w:rPr>
          <w:rFonts w:hint="eastAsia" w:ascii="宋体" w:hAnsi="宋体" w:cs="宋体"/>
          <w:sz w:val="24"/>
          <w:szCs w:val="24"/>
        </w:rPr>
        <w:t>选优配强二级班子，二级党组织专职副书记、专职组织员配备到位</w:t>
      </w:r>
      <w:r>
        <w:rPr>
          <w:rFonts w:hint="eastAsia" w:ascii="宋体" w:hAnsi="宋体" w:cs="宋体"/>
          <w:sz w:val="24"/>
          <w:szCs w:val="24"/>
          <w:lang w:eastAsia="zh-CN"/>
        </w:rPr>
        <w:t>；</w:t>
      </w:r>
      <w:r>
        <w:rPr>
          <w:rFonts w:hint="eastAsia" w:ascii="宋体" w:hAnsi="宋体" w:cs="宋体"/>
          <w:sz w:val="24"/>
          <w:szCs w:val="24"/>
        </w:rPr>
        <w:t>实施三个“带头”，率先垂范，党委书记王雄伟深入基层、深入一线，亲自抓宣讲、专题辅导等学习教育。学院获湖南省党建基层示范点建设单位。获国家样板支部1个，省级标杆院系等5个、株洲市基层党建示范点1个、株洲市党建工作样板支部等3个。</w:t>
      </w:r>
    </w:p>
    <w:p>
      <w:pPr>
        <w:adjustRightInd w:val="0"/>
        <w:snapToGrid w:val="0"/>
        <w:spacing w:line="360" w:lineRule="auto"/>
        <w:ind w:firstLine="482" w:firstLineChars="200"/>
        <w:rPr>
          <w:rFonts w:hint="eastAsia" w:ascii="宋体" w:hAnsi="宋体" w:eastAsia="宋体" w:cs="宋体"/>
          <w:sz w:val="24"/>
          <w:szCs w:val="24"/>
          <w:lang w:eastAsia="zh-CN"/>
        </w:rPr>
      </w:pPr>
      <w:r>
        <w:rPr>
          <w:rFonts w:hint="eastAsia" w:ascii="宋体" w:hAnsi="宋体" w:cs="宋体"/>
          <w:b/>
          <w:bCs/>
          <w:sz w:val="24"/>
          <w:szCs w:val="24"/>
        </w:rPr>
        <w:t>抓管理、强作风，党建工作做优形成战斗力，带队伍过硬。</w:t>
      </w:r>
      <w:r>
        <w:rPr>
          <w:rFonts w:hint="eastAsia" w:ascii="宋体" w:hAnsi="宋体" w:cs="宋体"/>
          <w:sz w:val="24"/>
          <w:szCs w:val="24"/>
        </w:rPr>
        <w:t>坚持好干部标准和正确选人用人导向</w:t>
      </w:r>
      <w:r>
        <w:rPr>
          <w:rFonts w:hint="eastAsia" w:ascii="宋体" w:hAnsi="宋体" w:cs="宋体"/>
          <w:sz w:val="24"/>
          <w:szCs w:val="24"/>
          <w:lang w:eastAsia="zh-CN"/>
        </w:rPr>
        <w:t>，</w:t>
      </w:r>
      <w:r>
        <w:rPr>
          <w:rFonts w:hint="eastAsia" w:ascii="宋体" w:hAnsi="宋体" w:cs="宋体"/>
          <w:sz w:val="24"/>
          <w:szCs w:val="24"/>
        </w:rPr>
        <w:t>“双带头人”覆盖实现100%，直属支部书记全部由机关处室负责人担任。加强学院思想政治工作专门力量建设</w:t>
      </w:r>
      <w:r>
        <w:rPr>
          <w:rFonts w:hint="eastAsia" w:ascii="宋体" w:hAnsi="宋体" w:cs="宋体"/>
          <w:sz w:val="24"/>
          <w:szCs w:val="24"/>
          <w:lang w:eastAsia="zh-CN"/>
        </w:rPr>
        <w:t>，</w:t>
      </w:r>
      <w:r>
        <w:rPr>
          <w:rFonts w:hint="eastAsia" w:ascii="宋体" w:hAnsi="宋体" w:cs="宋体"/>
          <w:sz w:val="24"/>
          <w:szCs w:val="24"/>
        </w:rPr>
        <w:t>思政课教师、辅导员、心理健康教师三支队伍配备率均符合上级要求。2020年教师参加全国和湖南省职业院校技能竞赛教师职业能力比赛获奖23项，其中，获</w:t>
      </w:r>
      <w:r>
        <w:rPr>
          <w:rFonts w:hint="eastAsia" w:ascii="宋体" w:hAnsi="宋体" w:cs="宋体"/>
          <w:sz w:val="24"/>
          <w:szCs w:val="24"/>
          <w:lang w:eastAsia="zh-CN"/>
        </w:rPr>
        <w:t>国赛一等奖</w:t>
      </w:r>
      <w:r>
        <w:rPr>
          <w:rFonts w:hint="eastAsia" w:ascii="宋体" w:hAnsi="宋体" w:cs="宋体"/>
          <w:sz w:val="24"/>
          <w:szCs w:val="24"/>
          <w:lang w:val="en-US" w:eastAsia="zh-CN"/>
        </w:rPr>
        <w:t>1项、二等奖1项，</w:t>
      </w:r>
      <w:r>
        <w:rPr>
          <w:rFonts w:hint="eastAsia" w:ascii="宋体" w:hAnsi="宋体" w:cs="宋体"/>
          <w:sz w:val="24"/>
          <w:szCs w:val="24"/>
        </w:rPr>
        <w:t>省赛一等奖4项，二等奖4项，三等奖4项</w:t>
      </w:r>
      <w:r>
        <w:rPr>
          <w:rFonts w:hint="eastAsia" w:ascii="宋体" w:hAnsi="宋体" w:cs="宋体"/>
          <w:sz w:val="24"/>
          <w:szCs w:val="24"/>
          <w:lang w:eastAsia="zh-CN"/>
        </w:rPr>
        <w:t>。</w:t>
      </w:r>
      <w:r>
        <w:rPr>
          <w:rFonts w:hint="eastAsia" w:ascii="宋体" w:hAnsi="宋体" w:cs="宋体"/>
          <w:sz w:val="24"/>
          <w:szCs w:val="24"/>
          <w:lang w:val="en-US" w:eastAsia="zh-CN"/>
        </w:rPr>
        <w:t>2</w:t>
      </w:r>
      <w:r>
        <w:rPr>
          <w:rFonts w:hint="eastAsia" w:ascii="宋体" w:hAnsi="宋体" w:cs="宋体"/>
          <w:sz w:val="24"/>
          <w:szCs w:val="24"/>
        </w:rPr>
        <w:t>020年高教社杯全国大学生数学建模竞赛获</w:t>
      </w:r>
      <w:r>
        <w:rPr>
          <w:rFonts w:hint="eastAsia" w:ascii="宋体" w:hAnsi="宋体" w:cs="宋体"/>
          <w:sz w:val="24"/>
          <w:szCs w:val="24"/>
          <w:lang w:eastAsia="zh-CN"/>
        </w:rPr>
        <w:t>高教社杯、</w:t>
      </w:r>
      <w:r>
        <w:rPr>
          <w:rFonts w:hint="eastAsia" w:ascii="宋体" w:hAnsi="宋体" w:cs="宋体"/>
          <w:sz w:val="24"/>
          <w:szCs w:val="24"/>
        </w:rPr>
        <w:t>一等奖。王雄伟获评湖南省政府特殊津贴专家</w:t>
      </w:r>
      <w:r>
        <w:rPr>
          <w:rFonts w:hint="eastAsia" w:ascii="宋体" w:hAnsi="宋体" w:cs="宋体"/>
          <w:sz w:val="24"/>
          <w:szCs w:val="24"/>
          <w:lang w:eastAsia="zh-CN"/>
        </w:rPr>
        <w:t>，学院教师</w:t>
      </w:r>
      <w:r>
        <w:rPr>
          <w:rFonts w:hint="eastAsia" w:ascii="宋体" w:hAnsi="宋体" w:cs="宋体"/>
          <w:sz w:val="24"/>
          <w:szCs w:val="24"/>
        </w:rPr>
        <w:t>获评</w:t>
      </w:r>
      <w:r>
        <w:rPr>
          <w:rFonts w:hint="eastAsia" w:ascii="宋体" w:hAnsi="宋体" w:cs="宋体"/>
          <w:sz w:val="24"/>
          <w:szCs w:val="24"/>
          <w:lang w:eastAsia="zh-CN"/>
        </w:rPr>
        <w:t>全省优秀教学团队</w:t>
      </w:r>
      <w:r>
        <w:rPr>
          <w:rFonts w:hint="eastAsia" w:ascii="宋体" w:hAnsi="宋体" w:cs="宋体"/>
          <w:sz w:val="24"/>
          <w:szCs w:val="24"/>
          <w:lang w:val="en-US" w:eastAsia="zh-CN"/>
        </w:rPr>
        <w:t>4个、</w:t>
      </w:r>
      <w:r>
        <w:rPr>
          <w:rFonts w:hint="eastAsia" w:ascii="宋体" w:hAnsi="宋体" w:cs="宋体"/>
          <w:sz w:val="24"/>
          <w:szCs w:val="24"/>
        </w:rPr>
        <w:t>全国石油和化工教育优秀教学团队1个、教学名师1人</w:t>
      </w:r>
      <w:r>
        <w:rPr>
          <w:rFonts w:hint="eastAsia" w:ascii="宋体" w:hAnsi="宋体" w:cs="宋体"/>
          <w:sz w:val="24"/>
          <w:szCs w:val="24"/>
          <w:lang w:eastAsia="zh-CN"/>
        </w:rPr>
        <w:t>、</w:t>
      </w:r>
      <w:r>
        <w:rPr>
          <w:rFonts w:hint="eastAsia" w:ascii="宋体" w:hAnsi="宋体" w:cs="宋体"/>
          <w:sz w:val="24"/>
          <w:szCs w:val="24"/>
        </w:rPr>
        <w:t>株洲市社科专家2名</w:t>
      </w:r>
      <w:r>
        <w:rPr>
          <w:rFonts w:hint="eastAsia" w:ascii="宋体" w:hAnsi="宋体" w:cs="宋体"/>
          <w:sz w:val="24"/>
          <w:szCs w:val="24"/>
          <w:lang w:eastAsia="zh-CN"/>
        </w:rPr>
        <w:t>。</w:t>
      </w:r>
    </w:p>
    <w:p>
      <w:pPr>
        <w:adjustRightInd w:val="0"/>
        <w:snapToGrid w:val="0"/>
        <w:spacing w:line="360" w:lineRule="auto"/>
        <w:ind w:firstLine="482" w:firstLineChars="200"/>
        <w:rPr>
          <w:rFonts w:ascii="宋体" w:hAnsi="宋体" w:eastAsia="宋体" w:cs="宋体"/>
          <w:sz w:val="24"/>
          <w:szCs w:val="24"/>
        </w:rPr>
      </w:pPr>
      <w:r>
        <w:rPr>
          <w:rFonts w:hint="eastAsia" w:ascii="宋体" w:hAnsi="宋体" w:cs="宋体"/>
          <w:b/>
          <w:bCs/>
          <w:sz w:val="24"/>
          <w:szCs w:val="24"/>
        </w:rPr>
        <w:t>抓融合、强措施，党建工作做实形成生产力，保落实过硬。</w:t>
      </w:r>
      <w:r>
        <w:rPr>
          <w:rFonts w:hint="eastAsia" w:ascii="宋体" w:hAnsi="宋体" w:cs="宋体"/>
          <w:sz w:val="24"/>
          <w:szCs w:val="24"/>
        </w:rPr>
        <w:t>院党委紧紧围绕学院党的建设和人才培养、科学研究、社会服务、文化传承创新、国际交流合作各项任务，抓调研谋划、抓落实推进、抓监督检查。</w:t>
      </w:r>
      <w:r>
        <w:rPr>
          <w:rFonts w:hint="eastAsia" w:ascii="宋体" w:hAnsi="宋体" w:cs="宋体"/>
          <w:sz w:val="24"/>
          <w:szCs w:val="24"/>
          <w:lang w:eastAsia="zh-CN"/>
        </w:rPr>
        <w:t>学院</w:t>
      </w:r>
      <w:r>
        <w:rPr>
          <w:rFonts w:hint="eastAsia" w:ascii="宋体" w:hAnsi="宋体" w:cs="宋体"/>
          <w:sz w:val="24"/>
          <w:szCs w:val="24"/>
        </w:rPr>
        <w:t>获</w:t>
      </w:r>
      <w:r>
        <w:rPr>
          <w:rFonts w:hint="eastAsia" w:ascii="宋体" w:hAnsi="宋体" w:cs="宋体"/>
          <w:sz w:val="24"/>
          <w:szCs w:val="24"/>
          <w:lang w:eastAsia="zh-CN"/>
        </w:rPr>
        <w:t>评</w:t>
      </w:r>
      <w:r>
        <w:rPr>
          <w:rFonts w:hint="eastAsia" w:ascii="宋体" w:hAnsi="宋体" w:cs="宋体"/>
          <w:sz w:val="24"/>
          <w:szCs w:val="24"/>
        </w:rPr>
        <w:t>株洲市文明标兵单位、株洲市综治先进单位、株洲市绩效考核良好单位。对事关全局的中心工作和事关师生根本利益的重大事项，党委书记王雄伟亲自挂帅、严格把关、负责到底。加快推进田径场建设，王雄伟书记亲自抓落实，2020年12月</w:t>
      </w:r>
      <w:r>
        <w:rPr>
          <w:rFonts w:hint="eastAsia" w:ascii="宋体" w:hAnsi="宋体" w:cs="宋体"/>
          <w:sz w:val="24"/>
          <w:szCs w:val="24"/>
          <w:lang w:eastAsia="zh-CN"/>
        </w:rPr>
        <w:t>圆满举行了学院第</w:t>
      </w:r>
      <w:r>
        <w:rPr>
          <w:rFonts w:hint="eastAsia" w:ascii="宋体" w:hAnsi="宋体" w:cs="宋体"/>
          <w:sz w:val="24"/>
          <w:szCs w:val="24"/>
          <w:lang w:val="en-US" w:eastAsia="zh-CN"/>
        </w:rPr>
        <w:t>33届</w:t>
      </w:r>
      <w:r>
        <w:rPr>
          <w:rFonts w:hint="eastAsia" w:ascii="宋体" w:hAnsi="宋体" w:cs="宋体"/>
          <w:sz w:val="24"/>
          <w:szCs w:val="24"/>
        </w:rPr>
        <w:t>田径运动会。</w:t>
      </w:r>
    </w:p>
    <w:p>
      <w:pPr>
        <w:adjustRightInd w:val="0"/>
        <w:snapToGrid w:val="0"/>
        <w:spacing w:line="360" w:lineRule="auto"/>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761865" cy="2924175"/>
            <wp:effectExtent l="0" t="0" r="635" b="9525"/>
            <wp:docPr id="5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descr="IMG_256"/>
                    <pic:cNvPicPr>
                      <a:picLocks noChangeAspect="1"/>
                    </pic:cNvPicPr>
                  </pic:nvPicPr>
                  <pic:blipFill>
                    <a:blip r:embed="rId75"/>
                    <a:stretch>
                      <a:fillRect/>
                    </a:stretch>
                  </pic:blipFill>
                  <pic:spPr>
                    <a:xfrm>
                      <a:off x="0" y="0"/>
                      <a:ext cx="4761865" cy="2924175"/>
                    </a:xfrm>
                    <a:prstGeom prst="rect">
                      <a:avLst/>
                    </a:prstGeom>
                    <a:noFill/>
                    <a:ln w="9525">
                      <a:noFill/>
                    </a:ln>
                  </pic:spPr>
                </pic:pic>
              </a:graphicData>
            </a:graphic>
          </wp:inline>
        </w:drawing>
      </w:r>
    </w:p>
    <w:p>
      <w:pPr>
        <w:spacing w:line="360" w:lineRule="auto"/>
        <w:jc w:val="center"/>
        <w:rPr>
          <w:rFonts w:hint="eastAsia" w:ascii="宋体" w:hAnsi="宋体" w:cs="Times New Roman"/>
          <w:b/>
          <w:sz w:val="18"/>
          <w:szCs w:val="18"/>
          <w:lang w:val="en-US" w:eastAsia="zh-CN"/>
        </w:rPr>
      </w:pPr>
      <w:r>
        <w:rPr>
          <w:rFonts w:hint="eastAsia" w:ascii="宋体" w:hAnsi="宋体" w:cs="Times New Roman"/>
          <w:b/>
          <w:sz w:val="18"/>
          <w:szCs w:val="18"/>
          <w:lang w:val="en-US" w:eastAsia="zh-CN"/>
        </w:rPr>
        <w:t>图2-20  王雄伟书记在全国职业院校党委书记论坛上介绍我校党建工作经验</w:t>
      </w:r>
    </w:p>
    <w:p>
      <w:pPr>
        <w:spacing w:line="360" w:lineRule="auto"/>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762500" cy="2695575"/>
            <wp:effectExtent l="0" t="0" r="0" b="9525"/>
            <wp:docPr id="5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descr="IMG_256"/>
                    <pic:cNvPicPr>
                      <a:picLocks noChangeAspect="1"/>
                    </pic:cNvPicPr>
                  </pic:nvPicPr>
                  <pic:blipFill>
                    <a:blip r:embed="rId76"/>
                    <a:stretch>
                      <a:fillRect/>
                    </a:stretch>
                  </pic:blipFill>
                  <pic:spPr>
                    <a:xfrm>
                      <a:off x="0" y="0"/>
                      <a:ext cx="4762500" cy="2695575"/>
                    </a:xfrm>
                    <a:prstGeom prst="rect">
                      <a:avLst/>
                    </a:prstGeom>
                    <a:noFill/>
                    <a:ln w="9525">
                      <a:noFill/>
                    </a:ln>
                  </pic:spPr>
                </pic:pic>
              </a:graphicData>
            </a:graphic>
          </wp:inline>
        </w:drawing>
      </w:r>
    </w:p>
    <w:p>
      <w:pPr>
        <w:spacing w:line="360" w:lineRule="auto"/>
        <w:jc w:val="center"/>
        <w:rPr>
          <w:rFonts w:hint="eastAsia" w:ascii="宋体" w:hAnsi="宋体" w:cs="Times New Roman"/>
          <w:b/>
          <w:sz w:val="18"/>
          <w:szCs w:val="18"/>
          <w:lang w:val="en-US" w:eastAsia="zh-CN"/>
        </w:rPr>
      </w:pPr>
      <w:r>
        <w:rPr>
          <w:rFonts w:hint="eastAsia" w:ascii="宋体" w:hAnsi="宋体" w:cs="Times New Roman"/>
          <w:b/>
          <w:sz w:val="18"/>
          <w:szCs w:val="18"/>
          <w:lang w:val="en-US" w:eastAsia="zh-CN"/>
        </w:rPr>
        <w:t>图2-21  王雄伟书记当选中国职业技术教育学会党建工作委员会执行副主任</w:t>
      </w:r>
    </w:p>
    <w:p>
      <w:pPr>
        <w:pStyle w:val="4"/>
        <w:ind w:firstLine="482"/>
        <w:rPr>
          <w:rFonts w:hint="eastAsia" w:ascii="宋体" w:hAnsi="宋体" w:eastAsia="宋体" w:cs="宋体"/>
          <w:lang w:eastAsia="zh-CN"/>
        </w:rPr>
      </w:pPr>
      <w:bookmarkStart w:id="191" w:name="_Toc15732"/>
      <w:r>
        <w:rPr>
          <w:rFonts w:hint="eastAsia" w:ascii="宋体" w:hAnsi="宋体" w:eastAsia="宋体" w:cs="宋体"/>
          <w:lang w:val="en-US" w:eastAsia="zh-CN"/>
        </w:rPr>
        <w:t>【典型案例2-2】我校党委入选全省基层党建工作示范点</w:t>
      </w:r>
      <w:bookmarkEnd w:id="191"/>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2020年6月，湖南省委党建工作领导小组公布了首批64个全省基层党建工作示范点名单，我校党委入选“全省基层党建工作示范点”，为入选该名单的唯一高职院校。这是继今年3月我校自动化党支部荣获株洲市基层党建工作示范点后，学校党建工作获得的又一殊荣。近年来，我校党委深入学习贯彻落实习近平新时代中国特色社会主义思想和党的十九大精神。按照新时代党的建设总要求，严格对标党委“六个过硬”、党总支“五个到位”、党支部“七个有力”建设重点任务和《中共中央国务院关于加强和改进新形势下高校思想政治工作的意见》，努力在管党治党取得新成效上争先，在办学治校展现新作为上争先，在推动高质量发展取得新突破上争先，在全面从严治党呈现新气象上争先，为学校党建工作注入了源源不断的动力和活力，推动了学校各级党组织全面进步、全面过硬，促进了立德树人根本任务的全面落实，为办好人民满意的职业教育提供了坚强的政治保证、思想保证、组织保证。</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762500" cy="3267075"/>
            <wp:effectExtent l="0" t="0" r="0" b="9525"/>
            <wp:docPr id="62" name="图片 17" descr="IMG_256">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descr="IMG_256"/>
                    <pic:cNvPicPr>
                      <a:picLocks noChangeAspect="1"/>
                    </pic:cNvPicPr>
                  </pic:nvPicPr>
                  <pic:blipFill>
                    <a:blip r:embed="rId78"/>
                    <a:stretch>
                      <a:fillRect/>
                    </a:stretch>
                  </pic:blipFill>
                  <pic:spPr>
                    <a:xfrm>
                      <a:off x="0" y="0"/>
                      <a:ext cx="4762500" cy="3267075"/>
                    </a:xfrm>
                    <a:prstGeom prst="rect">
                      <a:avLst/>
                    </a:prstGeom>
                    <a:noFill/>
                    <a:ln w="9525">
                      <a:noFill/>
                    </a:ln>
                  </pic:spPr>
                </pic:pic>
              </a:graphicData>
            </a:graphic>
          </wp:inline>
        </w:drawing>
      </w:r>
    </w:p>
    <w:p>
      <w:pPr>
        <w:spacing w:line="360" w:lineRule="auto"/>
        <w:jc w:val="center"/>
        <w:rPr>
          <w:rFonts w:hint="eastAsia" w:ascii="宋体" w:hAnsi="宋体" w:cs="Times New Roman"/>
          <w:b/>
          <w:sz w:val="18"/>
          <w:szCs w:val="18"/>
          <w:lang w:val="en-US" w:eastAsia="zh-CN"/>
        </w:rPr>
      </w:pPr>
      <w:r>
        <w:rPr>
          <w:rFonts w:hint="eastAsia" w:ascii="宋体" w:hAnsi="宋体" w:cs="Times New Roman"/>
          <w:b/>
          <w:sz w:val="18"/>
          <w:szCs w:val="18"/>
          <w:lang w:val="en-US" w:eastAsia="zh-CN"/>
        </w:rPr>
        <w:t>图2-22  全省党建工作示范点——湖南化工职院党委</w:t>
      </w:r>
    </w:p>
    <w:p>
      <w:pPr>
        <w:pStyle w:val="4"/>
        <w:spacing w:line="360" w:lineRule="auto"/>
        <w:ind w:firstLine="482"/>
        <w:rPr>
          <w:rFonts w:hint="eastAsia" w:ascii="宋体" w:hAnsi="宋体" w:eastAsia="宋体" w:cs="宋体"/>
          <w:lang w:val="en-US" w:eastAsia="zh-CN"/>
        </w:rPr>
      </w:pPr>
      <w:bookmarkStart w:id="192" w:name="_Toc18947"/>
      <w:r>
        <w:rPr>
          <w:rFonts w:hint="eastAsia" w:ascii="宋体" w:hAnsi="宋体" w:eastAsia="宋体" w:cs="宋体"/>
          <w:lang w:val="en-US" w:eastAsia="zh-CN"/>
        </w:rPr>
        <w:t>【典型案例2-3】示范引领 我校党建经验在全省高校推介</w:t>
      </w:r>
      <w:bookmarkEnd w:id="192"/>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10月30日，由省委组织部和省委教育工委联合主办的全省高校基层党组织建设推进会在中南大学举行。会上，学校党委书记王雄伟以“培育‘136’新工程 践行‘六抓六强六力’  创建党委‘六个过硬’”为题介绍了我校首批全国党建工作示范高校培育创建的经验及成果。重点介绍了我校“六抓、六强、六力”的党建工作理念:抓学习、强统领，党建工作做精形成向心力，把方向过硬;抓贯通、强责任，党建工作做专形成竞争力，管大局过硬;抓转化、强机制，党建工作做细形成凝聚力，做决策过硬;抓纪律、强担当，党建工作做深形成号召力，抓班子过硬;抓管理、强作风，党建工作做优形成战斗力，带队伍过硬;抓融合、强措施，党建工作做实形成生产力，保落实过硬。党建+学校治理工作，党建+学校人才培养工作，党建+学校重点项目建设工作等的三个融合机制。以及纵横联合党建联盟品牌、校内基层党组织组织力提升样板、高质量高效能新媒体平台、理实一体的思政教育特色品牌、高职院校党建引领综合治理品牌、中华传统美德湖湘职教行示范品牌等6大党建品牌。</w:t>
      </w:r>
    </w:p>
    <w:p>
      <w:pPr>
        <w:adjustRightInd w:val="0"/>
        <w:snapToGrid w:val="0"/>
        <w:spacing w:line="360" w:lineRule="auto"/>
        <w:jc w:val="center"/>
        <w:rPr>
          <w:rFonts w:hint="eastAsia" w:ascii="微软雅黑" w:hAnsi="微软雅黑" w:eastAsia="微软雅黑" w:cs="微软雅黑"/>
          <w:b w:val="0"/>
          <w:i w:val="0"/>
          <w:caps w:val="0"/>
          <w:color w:val="auto"/>
          <w:spacing w:val="0"/>
          <w:sz w:val="21"/>
          <w:szCs w:val="21"/>
          <w:u w:val="none"/>
          <w:shd w:val="clear" w:fill="FFFFFF"/>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762500" cy="3571875"/>
            <wp:effectExtent l="0" t="0" r="0" b="9525"/>
            <wp:docPr id="70" name="图片 21" descr="IMG_256">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descr="IMG_256"/>
                    <pic:cNvPicPr>
                      <a:picLocks noChangeAspect="1"/>
                    </pic:cNvPicPr>
                  </pic:nvPicPr>
                  <pic:blipFill>
                    <a:blip r:embed="rId80"/>
                    <a:stretch>
                      <a:fillRect/>
                    </a:stretch>
                  </pic:blipFill>
                  <pic:spPr>
                    <a:xfrm>
                      <a:off x="0" y="0"/>
                      <a:ext cx="4762500" cy="3571875"/>
                    </a:xfrm>
                    <a:prstGeom prst="rect">
                      <a:avLst/>
                    </a:prstGeom>
                    <a:noFill/>
                    <a:ln w="9525">
                      <a:noFill/>
                    </a:ln>
                  </pic:spPr>
                </pic:pic>
              </a:graphicData>
            </a:graphic>
          </wp:inline>
        </w:drawing>
      </w:r>
    </w:p>
    <w:p>
      <w:pPr>
        <w:spacing w:line="360" w:lineRule="auto"/>
        <w:jc w:val="center"/>
        <w:rPr>
          <w:rFonts w:hint="eastAsia" w:ascii="微软雅黑" w:hAnsi="微软雅黑" w:eastAsia="微软雅黑" w:cs="微软雅黑"/>
          <w:b w:val="0"/>
          <w:i w:val="0"/>
          <w:caps w:val="0"/>
          <w:color w:val="auto"/>
          <w:spacing w:val="0"/>
          <w:sz w:val="21"/>
          <w:szCs w:val="21"/>
          <w:u w:val="none"/>
          <w:shd w:val="clear" w:fill="FFFFFF"/>
        </w:rPr>
      </w:pPr>
      <w:r>
        <w:rPr>
          <w:rFonts w:hint="eastAsia" w:ascii="宋体" w:hAnsi="宋体" w:cs="Times New Roman"/>
          <w:b/>
          <w:sz w:val="18"/>
          <w:szCs w:val="18"/>
          <w:lang w:val="en-US" w:eastAsia="zh-CN"/>
        </w:rPr>
        <w:t>图2-23  学院党委书记王雄伟在全省高校基层党组织建设推进会作党建工作经验交流</w:t>
      </w:r>
    </w:p>
    <w:p>
      <w:pPr>
        <w:pStyle w:val="4"/>
        <w:spacing w:line="360" w:lineRule="auto"/>
        <w:ind w:firstLine="482"/>
        <w:rPr>
          <w:rFonts w:ascii="宋体" w:hAnsi="宋体" w:eastAsia="宋体" w:cs="宋体"/>
        </w:rPr>
      </w:pPr>
      <w:bookmarkStart w:id="193" w:name="_Toc29245_WPSOffice_Level3"/>
      <w:bookmarkStart w:id="194" w:name="_Toc6647"/>
      <w:r>
        <w:rPr>
          <w:rFonts w:hint="eastAsia" w:ascii="宋体" w:hAnsi="宋体" w:eastAsia="宋体" w:cs="宋体"/>
        </w:rPr>
        <w:t xml:space="preserve">2.5.2 </w:t>
      </w:r>
      <w:r>
        <w:rPr>
          <w:rFonts w:ascii="宋体" w:hAnsi="宋体" w:eastAsia="宋体" w:cs="宋体"/>
        </w:rPr>
        <w:t xml:space="preserve"> </w:t>
      </w:r>
      <w:r>
        <w:rPr>
          <w:rFonts w:hint="eastAsia" w:ascii="宋体" w:hAnsi="宋体" w:eastAsia="宋体" w:cs="宋体"/>
        </w:rPr>
        <w:t>提升治理能力</w:t>
      </w:r>
      <w:bookmarkEnd w:id="193"/>
      <w:bookmarkEnd w:id="194"/>
    </w:p>
    <w:p>
      <w:pPr>
        <w:autoSpaceDE w:val="0"/>
        <w:autoSpaceDN w:val="0"/>
        <w:adjustRightInd w:val="0"/>
        <w:snapToGrid w:val="0"/>
        <w:spacing w:line="372" w:lineRule="auto"/>
        <w:ind w:firstLine="480" w:firstLineChars="200"/>
        <w:rPr>
          <w:rFonts w:hint="eastAsia" w:ascii="宋体" w:hAnsi="宋体" w:cs="宋体"/>
          <w:kern w:val="0"/>
          <w:sz w:val="24"/>
          <w:lang w:val="zh-CN"/>
        </w:rPr>
      </w:pPr>
      <w:r>
        <w:rPr>
          <w:rFonts w:hint="eastAsia" w:ascii="宋体" w:hAnsi="宋体" w:cs="宋体"/>
          <w:kern w:val="0"/>
          <w:sz w:val="24"/>
          <w:lang w:val="zh-CN"/>
        </w:rPr>
        <w:t>近年来，学院坚持以习近平新时代中国特色社会主义思想为指导，认真贯彻落实党的十九大及十九届二中、三中、四中、五中全会精神，优化内部治理体系，不断推动学校治理体系和治理能力现代化迈上新台阶。</w:t>
      </w:r>
    </w:p>
    <w:p>
      <w:pPr>
        <w:autoSpaceDE w:val="0"/>
        <w:autoSpaceDN w:val="0"/>
        <w:adjustRightInd w:val="0"/>
        <w:snapToGrid w:val="0"/>
        <w:spacing w:line="372" w:lineRule="auto"/>
        <w:ind w:firstLine="482" w:firstLineChars="200"/>
        <w:rPr>
          <w:rFonts w:hint="eastAsia" w:ascii="宋体" w:hAnsi="宋体" w:cs="宋体"/>
          <w:kern w:val="0"/>
          <w:sz w:val="24"/>
          <w:lang w:val="zh-CN"/>
        </w:rPr>
      </w:pPr>
      <w:r>
        <w:rPr>
          <w:rFonts w:hint="eastAsia" w:ascii="宋体" w:hAnsi="宋体" w:cs="宋体"/>
          <w:b/>
          <w:bCs/>
          <w:kern w:val="0"/>
          <w:sz w:val="24"/>
          <w:lang w:val="zh-CN"/>
        </w:rPr>
        <w:t>构建党委领导下多元共治的内部治理体系。</w:t>
      </w:r>
      <w:r>
        <w:rPr>
          <w:rFonts w:hint="eastAsia" w:ascii="宋体" w:hAnsi="宋体" w:cs="宋体"/>
          <w:kern w:val="0"/>
          <w:sz w:val="24"/>
          <w:lang w:val="zh-CN"/>
        </w:rPr>
        <w:t>按照分权协作、科学配置的理念，优化政治权力、行政权力、学术权力和民主监督权力的关系，构建了党委统领，多元共治的内部治理体系，化解权力风险。一是加强党对学校的全面领导，强化政治权利，凡属“三重一大”必须经党委会集体研究决定。二是坚持立德树人根本任务，规范行政权利，在学校党委领导下，行使高等教育法等规定的各项职权，全面负责教学、科研、行政管理工作。三是配套完善学术组织，尊重学术权利，统筹行使学术事务的决策、审议、评定和咨询等职权，并对学校其他重大事项提供决策咨询。四是严守法理基础，确保民主和监督权利。建立教代会、学代会等制度，并切实落实，畅通民主渠道。</w:t>
      </w:r>
    </w:p>
    <w:p>
      <w:pPr>
        <w:autoSpaceDE w:val="0"/>
        <w:autoSpaceDN w:val="0"/>
        <w:adjustRightInd w:val="0"/>
        <w:snapToGrid w:val="0"/>
        <w:spacing w:line="372" w:lineRule="auto"/>
        <w:ind w:firstLine="482" w:firstLineChars="200"/>
        <w:rPr>
          <w:rFonts w:hint="eastAsia" w:ascii="宋体" w:hAnsi="宋体" w:cs="宋体"/>
          <w:kern w:val="0"/>
          <w:sz w:val="24"/>
          <w:lang w:val="zh-CN"/>
        </w:rPr>
      </w:pPr>
      <w:r>
        <w:rPr>
          <w:rFonts w:hint="eastAsia" w:ascii="宋体" w:hAnsi="宋体" w:cs="宋体"/>
          <w:b/>
          <w:bCs/>
          <w:kern w:val="0"/>
          <w:sz w:val="24"/>
          <w:lang w:val="zh-CN"/>
        </w:rPr>
        <w:t>用机制建设推动党委领导下的多元共治格局。</w:t>
      </w:r>
      <w:r>
        <w:rPr>
          <w:rFonts w:hint="eastAsia" w:ascii="宋体" w:hAnsi="宋体" w:cs="宋体"/>
          <w:kern w:val="0"/>
          <w:sz w:val="24"/>
          <w:lang w:val="zh-CN"/>
        </w:rPr>
        <w:t>构建开放协调机制，涉及“三重一大”项目时，领导班子共同决策。行政工作向教授、教职工及学生开放，做到校务公开。教职工代表大会、学术委员会、教授委员会等行使职能时，将会议纪要、议事决议按规定公开，接受监督。构建责任机制，落实学校二级机构和科级单位的职能职责，为人才培养的各项工作保驾护航；落实岗位职责，健全各类管理岗位、专业技术岗位及工勤岗位的职责及工作标准，做到既各司其职，又密切配合。实行校院两级治理体制，学校管理重心下移；构建绩效评价机制，对各部门和内部职工的工作进行绩效考核，形成激励机制。构建跨界的治理机制，依托湖南化工职业教育集团，建立校企教育链、产业链、师资链、信息链、技术推广链和就业链，形成了校企双主体特色办学与参与管理的社会参与模式，与企业广泛开展人才培养、实习实训基地共建，构建校企一体化办学模式。</w:t>
      </w:r>
    </w:p>
    <w:p>
      <w:pPr>
        <w:autoSpaceDE w:val="0"/>
        <w:autoSpaceDN w:val="0"/>
        <w:adjustRightInd w:val="0"/>
        <w:snapToGrid w:val="0"/>
        <w:spacing w:line="372" w:lineRule="auto"/>
        <w:ind w:firstLine="482" w:firstLineChars="200"/>
        <w:rPr>
          <w:rFonts w:hint="eastAsia" w:ascii="宋体" w:hAnsi="宋体" w:cs="宋体"/>
          <w:kern w:val="0"/>
          <w:sz w:val="24"/>
          <w:lang w:val="zh-CN"/>
        </w:rPr>
      </w:pPr>
      <w:r>
        <w:rPr>
          <w:rFonts w:hint="eastAsia" w:ascii="宋体" w:hAnsi="宋体" w:cs="宋体"/>
          <w:b/>
          <w:bCs/>
          <w:kern w:val="0"/>
          <w:sz w:val="24"/>
          <w:lang w:val="zh-CN"/>
        </w:rPr>
        <w:t>优化内部治理要素提升治理效能。</w:t>
      </w:r>
      <w:r>
        <w:rPr>
          <w:rFonts w:hint="eastAsia" w:ascii="宋体" w:hAnsi="宋体" w:cs="宋体"/>
          <w:kern w:val="0"/>
          <w:sz w:val="24"/>
          <w:lang w:val="zh-CN"/>
        </w:rPr>
        <w:t>加强治理队伍建设，加强“专家型”行政管理队伍建设和强化改革型学术治理队伍（教师队伍）建设。以专业背景、专业能力和服务能力为导向，加强对学院行政队伍的培养工作。构建以诊断与改进为中心的内部教育质量控制体系，制定学校质量目标、标准和制度，明确各二级学院人才培养质量保障的主体责任及各职能部门的质量保证责任。加强内部治理文化建设，提升对学校各项事业发展的认同感。强化制度执行力。明确分级分层执行体系、健全执行责任体系，统筹谋划、各方协调、执行彻底、落实到位。</w:t>
      </w:r>
    </w:p>
    <w:p>
      <w:pPr>
        <w:pStyle w:val="4"/>
        <w:spacing w:line="360" w:lineRule="auto"/>
        <w:ind w:firstLine="482"/>
        <w:rPr>
          <w:rFonts w:hint="eastAsia" w:ascii="宋体" w:hAnsi="宋体" w:eastAsia="宋体" w:cs="宋体"/>
          <w:lang w:val="zh-CN" w:eastAsia="zh-CN"/>
        </w:rPr>
      </w:pPr>
      <w:bookmarkStart w:id="195" w:name="_Toc29477"/>
      <w:r>
        <w:rPr>
          <w:rFonts w:hint="eastAsia" w:ascii="宋体" w:hAnsi="宋体" w:eastAsia="宋体" w:cs="宋体"/>
          <w:lang w:val="en-US" w:eastAsia="zh-CN"/>
        </w:rPr>
        <w:t>【典型案例2-4】学院在世界职业教育大会上喜获双项殊荣</w:t>
      </w:r>
      <w:bookmarkEnd w:id="195"/>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11月</w:t>
      </w:r>
      <w:r>
        <w:rPr>
          <w:rFonts w:hint="default" w:ascii="仿宋_GB2312" w:hAnsi="仿宋_GB2312" w:eastAsia="仿宋_GB2312" w:cs="仿宋_GB2312"/>
          <w:bCs/>
          <w:color w:val="0000FF"/>
          <w:kern w:val="2"/>
          <w:sz w:val="24"/>
          <w:szCs w:val="24"/>
          <w:lang w:val="en-US" w:eastAsia="zh-CN" w:bidi="ar-SA"/>
        </w:rPr>
        <w:t>17</w:t>
      </w:r>
      <w:r>
        <w:rPr>
          <w:rFonts w:hint="eastAsia" w:ascii="仿宋_GB2312" w:hAnsi="仿宋_GB2312" w:eastAsia="仿宋_GB2312" w:cs="仿宋_GB2312"/>
          <w:bCs/>
          <w:color w:val="0000FF"/>
          <w:kern w:val="2"/>
          <w:sz w:val="24"/>
          <w:szCs w:val="24"/>
          <w:lang w:val="en-US" w:eastAsia="zh-CN" w:bidi="ar-SA"/>
        </w:rPr>
        <w:t>日</w:t>
      </w:r>
      <w:r>
        <w:rPr>
          <w:rFonts w:hint="default" w:ascii="仿宋_GB2312" w:hAnsi="仿宋_GB2312" w:eastAsia="仿宋_GB2312" w:cs="仿宋_GB2312"/>
          <w:bCs/>
          <w:color w:val="0000FF"/>
          <w:kern w:val="2"/>
          <w:sz w:val="24"/>
          <w:szCs w:val="24"/>
          <w:lang w:val="en-US" w:eastAsia="zh-CN" w:bidi="ar-SA"/>
        </w:rPr>
        <w:t>-20</w:t>
      </w:r>
      <w:r>
        <w:rPr>
          <w:rFonts w:hint="eastAsia" w:ascii="仿宋_GB2312" w:hAnsi="仿宋_GB2312" w:eastAsia="仿宋_GB2312" w:cs="仿宋_GB2312"/>
          <w:bCs/>
          <w:color w:val="0000FF"/>
          <w:kern w:val="2"/>
          <w:sz w:val="24"/>
          <w:szCs w:val="24"/>
          <w:lang w:val="en-US" w:eastAsia="zh-CN" w:bidi="ar-SA"/>
        </w:rPr>
        <w:t>日，由中国职业技术教育学会等单位联合主办的</w:t>
      </w:r>
      <w:r>
        <w:rPr>
          <w:rFonts w:hint="default" w:ascii="仿宋_GB2312" w:hAnsi="仿宋_GB2312" w:eastAsia="仿宋_GB2312" w:cs="仿宋_GB2312"/>
          <w:bCs/>
          <w:color w:val="0000FF"/>
          <w:kern w:val="2"/>
          <w:sz w:val="24"/>
          <w:szCs w:val="24"/>
          <w:lang w:val="en-US" w:eastAsia="zh-CN" w:bidi="ar-SA"/>
        </w:rPr>
        <w:t>2020</w:t>
      </w:r>
      <w:r>
        <w:rPr>
          <w:rFonts w:hint="eastAsia" w:ascii="仿宋_GB2312" w:hAnsi="仿宋_GB2312" w:eastAsia="仿宋_GB2312" w:cs="仿宋_GB2312"/>
          <w:bCs/>
          <w:color w:val="0000FF"/>
          <w:kern w:val="2"/>
          <w:sz w:val="24"/>
          <w:szCs w:val="24"/>
          <w:lang w:val="en-US" w:eastAsia="zh-CN" w:bidi="ar-SA"/>
        </w:rPr>
        <w:t>第五届中国世界职业教育大会在青岛市隆重举行。教育司副司长谢俐亲临会场并作了题为“补短板、激活力，强内涵、增效益，努力办好高质量职业教育”的主旨报告，大会期间举办了高等职业教育院校治理体系建设论坛、中国职业院校世界竞争力</w:t>
      </w:r>
      <w:r>
        <w:rPr>
          <w:rFonts w:hint="default" w:ascii="仿宋_GB2312" w:hAnsi="仿宋_GB2312" w:eastAsia="仿宋_GB2312" w:cs="仿宋_GB2312"/>
          <w:bCs/>
          <w:color w:val="0000FF"/>
          <w:kern w:val="2"/>
          <w:sz w:val="24"/>
          <w:szCs w:val="24"/>
          <w:lang w:val="en-US" w:eastAsia="zh-CN" w:bidi="ar-SA"/>
        </w:rPr>
        <w:t>50</w:t>
      </w:r>
      <w:r>
        <w:rPr>
          <w:rFonts w:hint="eastAsia" w:ascii="仿宋_GB2312" w:hAnsi="仿宋_GB2312" w:eastAsia="仿宋_GB2312" w:cs="仿宋_GB2312"/>
          <w:bCs/>
          <w:color w:val="0000FF"/>
          <w:kern w:val="2"/>
          <w:sz w:val="24"/>
          <w:szCs w:val="24"/>
          <w:lang w:val="en-US" w:eastAsia="zh-CN" w:bidi="ar-SA"/>
        </w:rPr>
        <w:t>强评选、职业院校中外合作成果展示等多场平行活动，我校荣获中国职业教育世界竞争力</w:t>
      </w:r>
      <w:r>
        <w:rPr>
          <w:rFonts w:hint="default" w:ascii="仿宋_GB2312" w:hAnsi="仿宋_GB2312" w:eastAsia="仿宋_GB2312" w:cs="仿宋_GB2312"/>
          <w:bCs/>
          <w:color w:val="0000FF"/>
          <w:kern w:val="2"/>
          <w:sz w:val="24"/>
          <w:szCs w:val="24"/>
          <w:lang w:val="en-US" w:eastAsia="zh-CN" w:bidi="ar-SA"/>
        </w:rPr>
        <w:t>50</w:t>
      </w:r>
      <w:r>
        <w:rPr>
          <w:rFonts w:hint="eastAsia" w:ascii="仿宋_GB2312" w:hAnsi="仿宋_GB2312" w:eastAsia="仿宋_GB2312" w:cs="仿宋_GB2312"/>
          <w:bCs/>
          <w:color w:val="0000FF"/>
          <w:kern w:val="2"/>
          <w:sz w:val="24"/>
          <w:szCs w:val="24"/>
          <w:lang w:val="en-US" w:eastAsia="zh-CN" w:bidi="ar-SA"/>
        </w:rPr>
        <w:t>强，报送的案例《优化内部治理体系，推进学院治理能力现代化》荣获中国职业教育院校治理体系建设优秀案例</w:t>
      </w:r>
      <w:r>
        <w:rPr>
          <w:rFonts w:hint="default" w:ascii="仿宋_GB2312" w:hAnsi="仿宋_GB2312" w:eastAsia="仿宋_GB2312" w:cs="仿宋_GB2312"/>
          <w:bCs/>
          <w:color w:val="0000FF"/>
          <w:kern w:val="2"/>
          <w:sz w:val="24"/>
          <w:szCs w:val="24"/>
          <w:lang w:val="en-US" w:eastAsia="zh-CN" w:bidi="ar-SA"/>
        </w:rPr>
        <w:t>50</w:t>
      </w:r>
      <w:r>
        <w:rPr>
          <w:rFonts w:hint="eastAsia" w:ascii="仿宋_GB2312" w:hAnsi="仿宋_GB2312" w:eastAsia="仿宋_GB2312" w:cs="仿宋_GB2312"/>
          <w:bCs/>
          <w:color w:val="0000FF"/>
          <w:kern w:val="2"/>
          <w:sz w:val="24"/>
          <w:szCs w:val="24"/>
          <w:lang w:val="en-US" w:eastAsia="zh-CN" w:bidi="ar-SA"/>
        </w:rPr>
        <w:t>强。</w:t>
      </w:r>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hint="eastAsia" w:ascii="仿宋_GB2312" w:hAnsi="仿宋_GB2312" w:eastAsia="仿宋_GB2312" w:cs="仿宋_GB2312"/>
          <w:bCs/>
          <w:color w:val="0000FF"/>
          <w:kern w:val="2"/>
          <w:sz w:val="24"/>
          <w:szCs w:val="24"/>
          <w:lang w:val="en-US" w:eastAsia="zh-CN" w:bidi="ar-SA"/>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658360" cy="2245360"/>
            <wp:effectExtent l="0" t="0" r="8890" b="2540"/>
            <wp:docPr id="94" name="图片 26" descr="IMG_258">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6" descr="IMG_258"/>
                    <pic:cNvPicPr>
                      <a:picLocks noChangeAspect="1"/>
                    </pic:cNvPicPr>
                  </pic:nvPicPr>
                  <pic:blipFill>
                    <a:blip r:embed="rId82"/>
                    <a:stretch>
                      <a:fillRect/>
                    </a:stretch>
                  </pic:blipFill>
                  <pic:spPr>
                    <a:xfrm>
                      <a:off x="0" y="0"/>
                      <a:ext cx="4658360" cy="2245360"/>
                    </a:xfrm>
                    <a:prstGeom prst="rect">
                      <a:avLst/>
                    </a:prstGeom>
                    <a:noFill/>
                    <a:ln w="9525">
                      <a:noFill/>
                    </a:ln>
                  </pic:spPr>
                </pic:pic>
              </a:graphicData>
            </a:graphic>
          </wp:inline>
        </w:drawing>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2191385" cy="4401185"/>
            <wp:effectExtent l="0" t="0" r="18415" b="18415"/>
            <wp:docPr id="77" name="图片 24" descr="IMG_256">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4" descr="IMG_256"/>
                    <pic:cNvPicPr>
                      <a:picLocks noChangeAspect="1"/>
                    </pic:cNvPicPr>
                  </pic:nvPicPr>
                  <pic:blipFill>
                    <a:blip r:embed="rId84"/>
                    <a:stretch>
                      <a:fillRect/>
                    </a:stretch>
                  </pic:blipFill>
                  <pic:spPr>
                    <a:xfrm>
                      <a:off x="0" y="0"/>
                      <a:ext cx="2191385" cy="4401185"/>
                    </a:xfrm>
                    <a:prstGeom prst="rect">
                      <a:avLst/>
                    </a:prstGeom>
                    <a:noFill/>
                    <a:ln w="9525">
                      <a:noFill/>
                    </a:ln>
                  </pic:spPr>
                </pic:pic>
              </a:graphicData>
            </a:graphic>
          </wp:inline>
        </w:drawing>
      </w:r>
      <w:r>
        <w:rPr>
          <w:rFonts w:hint="eastAsia" w:ascii="微软雅黑" w:hAnsi="微软雅黑" w:eastAsia="微软雅黑" w:cs="微软雅黑"/>
          <w:b w:val="0"/>
          <w:i w:val="0"/>
          <w:caps w:val="0"/>
          <w:color w:val="auto"/>
          <w:spacing w:val="0"/>
          <w:sz w:val="21"/>
          <w:szCs w:val="21"/>
          <w:u w:val="none"/>
          <w:shd w:val="clear" w:fill="FFFFFF"/>
          <w:lang w:val="en-US" w:eastAsia="zh-CN"/>
        </w:rPr>
        <w:t xml:space="preserve">    </w:t>
      </w: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2204085" cy="4410075"/>
            <wp:effectExtent l="0" t="0" r="5715" b="9525"/>
            <wp:docPr id="101" name="图片 25" descr="IMG_257">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descr="IMG_257"/>
                    <pic:cNvPicPr>
                      <a:picLocks noChangeAspect="1"/>
                    </pic:cNvPicPr>
                  </pic:nvPicPr>
                  <pic:blipFill>
                    <a:blip r:embed="rId86"/>
                    <a:stretch>
                      <a:fillRect/>
                    </a:stretch>
                  </pic:blipFill>
                  <pic:spPr>
                    <a:xfrm>
                      <a:off x="0" y="0"/>
                      <a:ext cx="2204085" cy="4410075"/>
                    </a:xfrm>
                    <a:prstGeom prst="rect">
                      <a:avLst/>
                    </a:prstGeom>
                    <a:noFill/>
                    <a:ln w="9525">
                      <a:noFill/>
                    </a:ln>
                  </pic:spPr>
                </pic:pic>
              </a:graphicData>
            </a:graphic>
          </wp:inline>
        </w:drawing>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cs="宋体"/>
          <w:kern w:val="0"/>
          <w:sz w:val="24"/>
          <w:lang w:val="zh-CN"/>
        </w:rPr>
      </w:pPr>
      <w:r>
        <w:rPr>
          <w:rFonts w:hint="eastAsia" w:ascii="宋体" w:hAnsi="宋体" w:eastAsia="宋体" w:cs="Times New Roman"/>
          <w:b/>
          <w:kern w:val="2"/>
          <w:sz w:val="18"/>
          <w:szCs w:val="18"/>
          <w:lang w:val="en-US" w:eastAsia="zh-CN" w:bidi="ar-SA"/>
        </w:rPr>
        <w:t>图2-2</w:t>
      </w:r>
      <w:r>
        <w:rPr>
          <w:rFonts w:hint="eastAsia" w:ascii="宋体" w:hAnsi="宋体" w:cs="Times New Roman"/>
          <w:b/>
          <w:kern w:val="2"/>
          <w:sz w:val="18"/>
          <w:szCs w:val="18"/>
          <w:lang w:val="en-US" w:eastAsia="zh-CN" w:bidi="ar-SA"/>
        </w:rPr>
        <w:t>4</w:t>
      </w:r>
      <w:r>
        <w:rPr>
          <w:rFonts w:hint="eastAsia" w:ascii="宋体" w:hAnsi="宋体" w:eastAsia="宋体" w:cs="Times New Roman"/>
          <w:b/>
          <w:kern w:val="2"/>
          <w:sz w:val="18"/>
          <w:szCs w:val="18"/>
          <w:lang w:val="en-US" w:eastAsia="zh-CN" w:bidi="ar-SA"/>
        </w:rPr>
        <w:t xml:space="preserve">  学院在世界职业教育大会上喜获双项殊荣</w:t>
      </w:r>
    </w:p>
    <w:p>
      <w:pPr>
        <w:pStyle w:val="4"/>
        <w:ind w:firstLine="482"/>
        <w:rPr>
          <w:rFonts w:ascii="宋体" w:hAnsi="宋体" w:eastAsia="宋体" w:cs="宋体"/>
        </w:rPr>
      </w:pPr>
      <w:bookmarkStart w:id="196" w:name="_Toc20139"/>
      <w:bookmarkStart w:id="197" w:name="_Toc12762_WPSOffice_Level3"/>
      <w:r>
        <w:rPr>
          <w:rFonts w:hint="eastAsia" w:ascii="宋体" w:hAnsi="宋体" w:eastAsia="宋体" w:cs="宋体"/>
        </w:rPr>
        <w:t xml:space="preserve">2.5.3 </w:t>
      </w:r>
      <w:r>
        <w:rPr>
          <w:rFonts w:ascii="宋体" w:hAnsi="宋体" w:eastAsia="宋体" w:cs="宋体"/>
        </w:rPr>
        <w:t xml:space="preserve"> </w:t>
      </w:r>
      <w:r>
        <w:rPr>
          <w:rFonts w:hint="eastAsia" w:ascii="宋体" w:hAnsi="宋体" w:eastAsia="宋体" w:cs="宋体"/>
        </w:rPr>
        <w:t>关键领域改革</w:t>
      </w:r>
      <w:bookmarkEnd w:id="196"/>
      <w:bookmarkEnd w:id="197"/>
    </w:p>
    <w:p>
      <w:pPr>
        <w:autoSpaceDE w:val="0"/>
        <w:autoSpaceDN w:val="0"/>
        <w:adjustRightInd w:val="0"/>
        <w:snapToGrid w:val="0"/>
        <w:spacing w:line="372" w:lineRule="auto"/>
        <w:ind w:firstLine="480" w:firstLineChars="200"/>
        <w:rPr>
          <w:rFonts w:hint="eastAsia" w:ascii="宋体" w:hAnsi="宋体" w:cs="宋体"/>
          <w:kern w:val="0"/>
          <w:sz w:val="24"/>
          <w:lang w:val="zh-CN"/>
        </w:rPr>
      </w:pPr>
      <w:r>
        <w:rPr>
          <w:rFonts w:hint="eastAsia" w:ascii="宋体" w:hAnsi="宋体" w:cs="宋体"/>
          <w:kern w:val="0"/>
          <w:sz w:val="24"/>
          <w:lang w:val="zh-CN"/>
        </w:rPr>
        <w:t>学院以党建工作为统领，创建3层面党建+融合平台</w:t>
      </w:r>
      <w:r>
        <w:rPr>
          <w:rStyle w:val="27"/>
          <w:rFonts w:hint="eastAsia" w:ascii="宋体" w:hAnsi="宋体" w:cs="宋体"/>
          <w:kern w:val="0"/>
          <w:sz w:val="24"/>
          <w:lang w:val="zh-CN"/>
        </w:rPr>
        <w:footnoteReference w:id="3"/>
      </w:r>
      <w:r>
        <w:rPr>
          <w:rFonts w:hint="eastAsia" w:ascii="宋体" w:hAnsi="宋体" w:cs="宋体"/>
          <w:kern w:val="0"/>
          <w:sz w:val="24"/>
          <w:lang w:val="zh-CN"/>
        </w:rPr>
        <w:t>，不断深化学院关键领域改革，取得了良好成效。</w:t>
      </w:r>
    </w:p>
    <w:p>
      <w:pPr>
        <w:autoSpaceDE w:val="0"/>
        <w:autoSpaceDN w:val="0"/>
        <w:adjustRightInd w:val="0"/>
        <w:snapToGrid w:val="0"/>
        <w:spacing w:line="372" w:lineRule="auto"/>
        <w:ind w:firstLine="482" w:firstLineChars="200"/>
        <w:rPr>
          <w:rFonts w:hint="eastAsia" w:ascii="宋体" w:hAnsi="宋体" w:cs="宋体"/>
          <w:kern w:val="0"/>
          <w:sz w:val="24"/>
          <w:lang w:val="zh-CN"/>
        </w:rPr>
      </w:pPr>
      <w:r>
        <w:rPr>
          <w:rFonts w:hint="eastAsia" w:ascii="宋体" w:hAnsi="宋体" w:cs="宋体"/>
          <w:b/>
          <w:bCs/>
          <w:kern w:val="0"/>
          <w:sz w:val="24"/>
          <w:lang w:val="zh-CN"/>
        </w:rPr>
        <w:t>一是党建+学院治理工作融合平台。</w:t>
      </w:r>
      <w:r>
        <w:rPr>
          <w:rFonts w:hint="eastAsia" w:ascii="宋体" w:hAnsi="宋体" w:cs="宋体"/>
          <w:kern w:val="0"/>
          <w:sz w:val="24"/>
          <w:lang w:val="zh-CN"/>
        </w:rPr>
        <w:t>立足党的全面领导，党建统领，全面深化内部管理体制改革：形成适应现代大学治理机制的制度体系；完善学院管理体制机制,构建和谐共生的决策、执行与监督系统，建立和完善师生权利保护、监督检查与责任追究、重大事项公示与听证以及党务公开与院务公开等制度；进一步推进管理重心下移，进行二级管理改革，建立和完善二级学院（部）权力横向配置与分层治理的机制，二级学院得到自主发展；大力培育现代治理文化，形成注重学生教育综合改革与促进学生成长成才并凸显德技兼修人才培养特色的优良职业教育现代治理文化。</w:t>
      </w:r>
    </w:p>
    <w:p>
      <w:pPr>
        <w:autoSpaceDE w:val="0"/>
        <w:autoSpaceDN w:val="0"/>
        <w:adjustRightInd w:val="0"/>
        <w:snapToGrid w:val="0"/>
        <w:spacing w:line="372" w:lineRule="auto"/>
        <w:ind w:firstLine="482" w:firstLineChars="200"/>
        <w:rPr>
          <w:rFonts w:hint="eastAsia" w:ascii="宋体" w:hAnsi="宋体" w:cs="宋体"/>
          <w:kern w:val="0"/>
          <w:sz w:val="24"/>
          <w:lang w:val="zh-CN"/>
        </w:rPr>
      </w:pPr>
      <w:r>
        <w:rPr>
          <w:rFonts w:hint="eastAsia" w:ascii="宋体" w:hAnsi="宋体" w:cs="宋体"/>
          <w:b/>
          <w:bCs/>
          <w:kern w:val="0"/>
          <w:sz w:val="24"/>
          <w:lang w:val="zh-CN"/>
        </w:rPr>
        <w:t>二是党建+学院人才培养工作融合平台。</w:t>
      </w:r>
      <w:r>
        <w:rPr>
          <w:rFonts w:hint="eastAsia" w:ascii="宋体" w:hAnsi="宋体" w:cs="宋体"/>
          <w:kern w:val="0"/>
          <w:sz w:val="24"/>
          <w:lang w:val="zh-CN"/>
        </w:rPr>
        <w:t>彰显学院政治属性，把党的政治建设融入人才培养工作全过程：建立学院党委审定专业人才培养方案制度，加强质量效益工作；探索教学质量评估机制改革，加强教学质量评估工作；加强“扩大自主权”落地工作和跨专业教学组织发展工作；加强师生员工参与民主管理和监督的工作；全面履行学院育人职能，落实立德树人根本任务，切实把党建工作与人才培养工作等各项业务同谋划、同部署、同落实、同考核。</w:t>
      </w:r>
    </w:p>
    <w:p>
      <w:pPr>
        <w:autoSpaceDE w:val="0"/>
        <w:autoSpaceDN w:val="0"/>
        <w:adjustRightInd w:val="0"/>
        <w:snapToGrid w:val="0"/>
        <w:spacing w:line="372" w:lineRule="auto"/>
        <w:ind w:firstLine="482" w:firstLineChars="200"/>
        <w:rPr>
          <w:rFonts w:hint="eastAsia" w:ascii="宋体" w:hAnsi="宋体" w:cs="宋体"/>
          <w:kern w:val="0"/>
          <w:sz w:val="24"/>
          <w:lang w:val="zh-CN"/>
        </w:rPr>
      </w:pPr>
      <w:r>
        <w:rPr>
          <w:rFonts w:hint="eastAsia" w:ascii="宋体" w:hAnsi="宋体" w:cs="宋体"/>
          <w:b/>
          <w:bCs/>
          <w:kern w:val="0"/>
          <w:sz w:val="24"/>
          <w:lang w:val="zh-CN"/>
        </w:rPr>
        <w:t>三是党建+学院重点项目工作融合平台。</w:t>
      </w:r>
      <w:r>
        <w:rPr>
          <w:rFonts w:hint="eastAsia" w:ascii="宋体" w:hAnsi="宋体" w:cs="宋体"/>
          <w:kern w:val="0"/>
          <w:sz w:val="24"/>
          <w:lang w:val="zh-CN"/>
        </w:rPr>
        <w:t>在学院党委的领导下，推进重点项目工作融合发展：学院党委始终把党建工作作为一项重要的基础工作列入全年目标任务；各二级学院党组织充分发挥政治核心作用，建立了对重大改革、科学研究、人才培养、教师引进、课程建设、学术活动等重大事项要监督检查机制，完善“一岗双责”“党政同责”“失职追责”等配套制度措施，以服务重点项目工作为落脚点，把好政治关；推行“双代头人”制度，充分发挥支部的战斗堡垒作用和和党员的先锋模范作用，深化党建与立德树人、技能竞赛等教学科研重点项目工作相结合。</w:t>
      </w:r>
    </w:p>
    <w:p>
      <w:pPr>
        <w:pStyle w:val="3"/>
        <w:ind w:firstLine="562"/>
        <w:rPr>
          <w:rFonts w:ascii="楷体_GB2312" w:hAnsi="楷体_GB2312" w:eastAsia="楷体_GB2312" w:cs="楷体_GB2312"/>
          <w:sz w:val="28"/>
          <w:szCs w:val="28"/>
        </w:rPr>
      </w:pPr>
      <w:bookmarkStart w:id="198" w:name="_Toc7813_WPSOffice_Level2"/>
      <w:bookmarkStart w:id="199" w:name="_Toc90"/>
      <w:r>
        <w:rPr>
          <w:rFonts w:hint="eastAsia" w:ascii="楷体_GB2312" w:hAnsi="楷体_GB2312" w:eastAsia="楷体_GB2312" w:cs="楷体_GB2312"/>
          <w:sz w:val="28"/>
          <w:szCs w:val="28"/>
        </w:rPr>
        <w:t xml:space="preserve">2.6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教师队伍</w:t>
      </w:r>
      <w:bookmarkEnd w:id="198"/>
      <w:bookmarkEnd w:id="199"/>
    </w:p>
    <w:p>
      <w:pPr>
        <w:pStyle w:val="4"/>
        <w:ind w:firstLine="482"/>
        <w:rPr>
          <w:rFonts w:ascii="宋体" w:hAnsi="宋体" w:eastAsia="宋体" w:cs="宋体"/>
        </w:rPr>
      </w:pPr>
      <w:bookmarkStart w:id="200" w:name="_Toc28883_WPSOffice_Level3"/>
      <w:bookmarkStart w:id="201" w:name="_Toc29240"/>
      <w:r>
        <w:rPr>
          <w:rFonts w:hint="eastAsia" w:ascii="宋体" w:hAnsi="宋体" w:eastAsia="宋体" w:cs="宋体"/>
        </w:rPr>
        <w:t>2.6.1</w:t>
      </w:r>
      <w:r>
        <w:rPr>
          <w:rFonts w:ascii="宋体" w:hAnsi="宋体" w:eastAsia="宋体" w:cs="宋体"/>
        </w:rPr>
        <w:t xml:space="preserve">  </w:t>
      </w:r>
      <w:r>
        <w:rPr>
          <w:rFonts w:hint="eastAsia" w:ascii="宋体" w:hAnsi="宋体" w:eastAsia="宋体" w:cs="宋体"/>
        </w:rPr>
        <w:t>队伍结构</w:t>
      </w:r>
      <w:bookmarkEnd w:id="200"/>
      <w:bookmarkEnd w:id="201"/>
    </w:p>
    <w:p>
      <w:pPr>
        <w:adjustRightInd w:val="0"/>
        <w:snapToGrid w:val="0"/>
        <w:spacing w:line="360" w:lineRule="auto"/>
        <w:ind w:firstLine="480" w:firstLineChars="200"/>
        <w:rPr>
          <w:rFonts w:hint="default" w:ascii="宋体" w:hAnsi="宋体"/>
          <w:color w:val="000000"/>
          <w:sz w:val="24"/>
          <w:lang w:val="en-US"/>
        </w:rPr>
      </w:pPr>
      <w:r>
        <w:rPr>
          <w:rFonts w:hint="eastAsia" w:ascii="宋体" w:hAnsi="宋体"/>
          <w:color w:val="000000"/>
          <w:sz w:val="24"/>
        </w:rPr>
        <w:t>学院</w:t>
      </w:r>
      <w:r>
        <w:rPr>
          <w:rFonts w:hint="eastAsia" w:ascii="宋体" w:hAnsi="宋体"/>
          <w:color w:val="000000"/>
          <w:sz w:val="24"/>
          <w:lang w:eastAsia="zh-CN"/>
        </w:rPr>
        <w:t>教师规模为</w:t>
      </w:r>
      <w:r>
        <w:rPr>
          <w:rFonts w:hint="eastAsia" w:ascii="宋体" w:hAnsi="宋体"/>
          <w:color w:val="000000"/>
          <w:sz w:val="24"/>
          <w:lang w:val="en-US" w:eastAsia="zh-CN"/>
        </w:rPr>
        <w:t>856人，其中，校内专任教师450人、校内兼课教师67人、来自行业企业一线能工巧匠的校外兼课/兼职教师339人。教师队伍人员构成情况如图2-22所示。</w:t>
      </w:r>
    </w:p>
    <w:p>
      <w:pPr>
        <w:adjustRightInd w:val="0"/>
        <w:snapToGrid w:val="0"/>
        <w:spacing w:line="360" w:lineRule="auto"/>
        <w:jc w:val="center"/>
        <w:rPr>
          <w:rFonts w:hint="eastAsia" w:ascii="宋体" w:hAnsi="宋体" w:eastAsia="宋体"/>
          <w:color w:val="000000"/>
          <w:sz w:val="24"/>
          <w:lang w:eastAsia="zh-CN"/>
        </w:rPr>
      </w:pPr>
      <w:r>
        <w:rPr>
          <w:rFonts w:hint="eastAsia" w:ascii="宋体" w:hAnsi="宋体" w:eastAsia="宋体"/>
          <w:color w:val="000000"/>
          <w:sz w:val="24"/>
          <w:lang w:eastAsia="zh-CN"/>
        </w:rPr>
        <w:drawing>
          <wp:inline distT="0" distB="0" distL="114300" distR="114300">
            <wp:extent cx="3502660" cy="2335530"/>
            <wp:effectExtent l="0" t="0" r="2540" b="7620"/>
            <wp:docPr id="158" name="图片 158"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hart"/>
                    <pic:cNvPicPr>
                      <a:picLocks noChangeAspect="1"/>
                    </pic:cNvPicPr>
                  </pic:nvPicPr>
                  <pic:blipFill>
                    <a:blip r:embed="rId87"/>
                    <a:stretch>
                      <a:fillRect/>
                    </a:stretch>
                  </pic:blipFill>
                  <pic:spPr>
                    <a:xfrm>
                      <a:off x="0" y="0"/>
                      <a:ext cx="3502660" cy="2335530"/>
                    </a:xfrm>
                    <a:prstGeom prst="rect">
                      <a:avLst/>
                    </a:prstGeom>
                  </pic:spPr>
                </pic:pic>
              </a:graphicData>
            </a:graphic>
          </wp:inline>
        </w:drawing>
      </w:r>
    </w:p>
    <w:p>
      <w:pPr>
        <w:jc w:val="center"/>
        <w:rPr>
          <w:rFonts w:hint="eastAsia" w:ascii="宋体" w:hAnsi="宋体" w:eastAsia="宋体"/>
          <w:b/>
          <w:sz w:val="18"/>
          <w:szCs w:val="18"/>
          <w:lang w:eastAsia="zh-CN"/>
        </w:rPr>
      </w:pPr>
      <w:r>
        <w:rPr>
          <w:rFonts w:hint="eastAsia" w:ascii="宋体" w:hAnsi="宋体"/>
          <w:b/>
          <w:sz w:val="18"/>
          <w:szCs w:val="18"/>
        </w:rPr>
        <w:t>图2-</w:t>
      </w:r>
      <w:r>
        <w:rPr>
          <w:rFonts w:hint="eastAsia" w:ascii="宋体" w:hAnsi="宋体"/>
          <w:b/>
          <w:sz w:val="18"/>
          <w:szCs w:val="18"/>
          <w:lang w:val="en-US" w:eastAsia="zh-CN"/>
        </w:rPr>
        <w:t>25</w:t>
      </w:r>
      <w:r>
        <w:rPr>
          <w:rFonts w:hint="eastAsia" w:ascii="宋体" w:hAnsi="宋体"/>
          <w:b/>
          <w:sz w:val="18"/>
          <w:szCs w:val="18"/>
        </w:rPr>
        <w:t xml:space="preserve">  学院</w:t>
      </w:r>
      <w:r>
        <w:rPr>
          <w:rFonts w:hint="eastAsia" w:ascii="宋体" w:hAnsi="宋体"/>
          <w:b/>
          <w:sz w:val="18"/>
          <w:szCs w:val="18"/>
          <w:lang w:eastAsia="zh-CN"/>
        </w:rPr>
        <w:t>教师队伍构成书意图</w:t>
      </w:r>
    </w:p>
    <w:p>
      <w:pPr>
        <w:spacing w:line="360" w:lineRule="auto"/>
        <w:jc w:val="right"/>
        <w:rPr>
          <w:rFonts w:ascii="宋体" w:hAnsi="宋体"/>
          <w:b/>
          <w:sz w:val="18"/>
          <w:szCs w:val="18"/>
        </w:rPr>
      </w:pPr>
      <w:r>
        <w:rPr>
          <w:rFonts w:hint="eastAsia" w:ascii="宋体" w:hAnsi="宋体"/>
          <w:b/>
          <w:sz w:val="18"/>
          <w:szCs w:val="18"/>
        </w:rPr>
        <w:t>数据来源：全国高职院校状态数据采集与管理系统</w:t>
      </w:r>
    </w:p>
    <w:p>
      <w:pPr>
        <w:adjustRightInd w:val="0"/>
        <w:snapToGrid w:val="0"/>
        <w:spacing w:line="360" w:lineRule="auto"/>
        <w:ind w:firstLine="480" w:firstLineChars="200"/>
        <w:rPr>
          <w:rFonts w:hint="eastAsia" w:ascii="宋体" w:hAnsi="宋体" w:cs="仿宋_GB2312"/>
          <w:color w:val="000000"/>
          <w:sz w:val="24"/>
        </w:rPr>
      </w:pPr>
      <w:r>
        <w:rPr>
          <w:rFonts w:hint="eastAsia" w:ascii="宋体" w:hAnsi="宋体"/>
          <w:color w:val="000000"/>
          <w:sz w:val="24"/>
          <w:lang w:eastAsia="zh-CN"/>
        </w:rPr>
        <w:t>校内</w:t>
      </w:r>
      <w:r>
        <w:rPr>
          <w:rFonts w:hint="eastAsia" w:ascii="宋体" w:hAnsi="宋体"/>
          <w:color w:val="000000"/>
          <w:sz w:val="24"/>
        </w:rPr>
        <w:t>专任教师</w:t>
      </w:r>
      <w:r>
        <w:rPr>
          <w:rFonts w:hint="eastAsia" w:ascii="宋体" w:hAnsi="宋体"/>
          <w:color w:val="000000"/>
          <w:sz w:val="24"/>
          <w:lang w:eastAsia="zh-CN"/>
        </w:rPr>
        <w:t>中</w:t>
      </w:r>
      <w:r>
        <w:rPr>
          <w:rFonts w:hint="eastAsia" w:ascii="宋体" w:hAnsi="宋体"/>
          <w:color w:val="000000"/>
          <w:sz w:val="24"/>
        </w:rPr>
        <w:t>，具有高级职称比例达</w:t>
      </w:r>
      <w:r>
        <w:rPr>
          <w:rFonts w:hint="eastAsia" w:ascii="宋体" w:hAnsi="宋体"/>
          <w:color w:val="000000"/>
          <w:sz w:val="24"/>
          <w:lang w:val="en-US" w:eastAsia="zh-CN"/>
        </w:rPr>
        <w:t>41.78</w:t>
      </w:r>
      <w:r>
        <w:rPr>
          <w:rFonts w:hint="eastAsia" w:ascii="宋体" w:hAnsi="宋体"/>
          <w:color w:val="000000"/>
          <w:sz w:val="24"/>
        </w:rPr>
        <w:t>%</w:t>
      </w:r>
      <w:r>
        <w:rPr>
          <w:rFonts w:hint="eastAsia" w:ascii="宋体" w:hAnsi="宋体" w:cs="宋体"/>
          <w:sz w:val="24"/>
          <w:szCs w:val="24"/>
        </w:rPr>
        <w:t>（如图</w:t>
      </w:r>
      <w:r>
        <w:rPr>
          <w:rFonts w:hint="eastAsia" w:ascii="宋体" w:hAnsi="宋体" w:cs="宋体"/>
          <w:sz w:val="24"/>
          <w:szCs w:val="24"/>
          <w:lang w:val="en-US" w:eastAsia="zh-CN"/>
        </w:rPr>
        <w:t>2</w:t>
      </w:r>
      <w:r>
        <w:rPr>
          <w:rFonts w:hint="eastAsia" w:ascii="宋体" w:hAnsi="宋体" w:cs="宋体"/>
          <w:sz w:val="24"/>
          <w:szCs w:val="24"/>
        </w:rPr>
        <w:t>-</w:t>
      </w:r>
      <w:r>
        <w:rPr>
          <w:rFonts w:hint="eastAsia" w:ascii="宋体" w:hAnsi="宋体" w:cs="宋体"/>
          <w:sz w:val="24"/>
          <w:szCs w:val="24"/>
          <w:lang w:val="en-US" w:eastAsia="zh-CN"/>
        </w:rPr>
        <w:t>26</w:t>
      </w:r>
      <w:r>
        <w:rPr>
          <w:rFonts w:hint="eastAsia" w:ascii="宋体" w:hAnsi="宋体" w:cs="宋体"/>
          <w:sz w:val="24"/>
          <w:szCs w:val="24"/>
        </w:rPr>
        <w:t>所示）</w:t>
      </w:r>
      <w:r>
        <w:rPr>
          <w:rFonts w:hint="eastAsia" w:ascii="宋体" w:hAnsi="宋体"/>
          <w:color w:val="000000"/>
          <w:sz w:val="24"/>
        </w:rPr>
        <w:t>，</w:t>
      </w:r>
      <w:r>
        <w:rPr>
          <w:rFonts w:hint="eastAsia" w:ascii="宋体" w:hAnsi="宋体"/>
          <w:color w:val="000000"/>
          <w:sz w:val="24"/>
          <w:lang w:eastAsia="zh-CN"/>
        </w:rPr>
        <w:t>青年教师硕士化占比</w:t>
      </w:r>
      <w:r>
        <w:rPr>
          <w:rFonts w:hint="eastAsia" w:ascii="宋体" w:hAnsi="宋体" w:cs="仿宋_GB2312"/>
          <w:color w:val="000000"/>
          <w:sz w:val="24"/>
          <w:lang w:val="en-US" w:eastAsia="zh-CN"/>
        </w:rPr>
        <w:t>88.93</w:t>
      </w:r>
      <w:r>
        <w:rPr>
          <w:rFonts w:hint="eastAsia" w:ascii="宋体" w:hAnsi="宋体" w:cs="仿宋_GB2312"/>
          <w:color w:val="000000"/>
          <w:sz w:val="24"/>
        </w:rPr>
        <w:t>%（如图</w:t>
      </w:r>
      <w:r>
        <w:rPr>
          <w:rFonts w:hint="eastAsia" w:ascii="宋体" w:hAnsi="宋体" w:cs="仿宋_GB2312"/>
          <w:color w:val="000000"/>
          <w:sz w:val="24"/>
          <w:lang w:val="en-US" w:eastAsia="zh-CN"/>
        </w:rPr>
        <w:t>2</w:t>
      </w:r>
      <w:r>
        <w:rPr>
          <w:rFonts w:hint="eastAsia" w:ascii="宋体" w:hAnsi="宋体" w:cs="仿宋_GB2312"/>
          <w:color w:val="000000"/>
          <w:sz w:val="24"/>
        </w:rPr>
        <w:t>-</w:t>
      </w:r>
      <w:r>
        <w:rPr>
          <w:rFonts w:hint="eastAsia" w:ascii="宋体" w:hAnsi="宋体" w:cs="仿宋_GB2312"/>
          <w:color w:val="000000"/>
          <w:sz w:val="24"/>
          <w:lang w:val="en-US" w:eastAsia="zh-CN"/>
        </w:rPr>
        <w:t>27</w:t>
      </w:r>
      <w:r>
        <w:rPr>
          <w:rFonts w:hint="eastAsia" w:ascii="宋体" w:hAnsi="宋体" w:cs="仿宋_GB2312"/>
          <w:color w:val="000000"/>
          <w:sz w:val="24"/>
        </w:rPr>
        <w:t>所示），获技术专利专任教师占比</w:t>
      </w:r>
      <w:r>
        <w:rPr>
          <w:rFonts w:hint="eastAsia" w:ascii="宋体" w:hAnsi="宋体" w:cs="仿宋_GB2312"/>
          <w:color w:val="000000"/>
          <w:sz w:val="24"/>
          <w:lang w:eastAsia="zh-CN"/>
        </w:rPr>
        <w:t>达</w:t>
      </w:r>
      <w:r>
        <w:rPr>
          <w:rFonts w:hint="eastAsia" w:ascii="宋体" w:hAnsi="宋体" w:cs="仿宋_GB2312"/>
          <w:color w:val="000000"/>
          <w:sz w:val="24"/>
          <w:lang w:val="en-US" w:eastAsia="zh-CN"/>
        </w:rPr>
        <w:t>38.22%</w:t>
      </w:r>
      <w:r>
        <w:rPr>
          <w:rFonts w:hint="eastAsia" w:ascii="宋体" w:hAnsi="宋体" w:cs="仿宋_GB2312"/>
          <w:color w:val="000000"/>
          <w:sz w:val="24"/>
        </w:rPr>
        <w:t>（如图</w:t>
      </w:r>
      <w:r>
        <w:rPr>
          <w:rFonts w:hint="eastAsia" w:ascii="宋体" w:hAnsi="宋体" w:cs="仿宋_GB2312"/>
          <w:color w:val="000000"/>
          <w:sz w:val="24"/>
          <w:lang w:val="en-US" w:eastAsia="zh-CN"/>
        </w:rPr>
        <w:t>2</w:t>
      </w:r>
      <w:r>
        <w:rPr>
          <w:rFonts w:hint="eastAsia" w:ascii="宋体" w:hAnsi="宋体" w:cs="仿宋_GB2312"/>
          <w:color w:val="000000"/>
          <w:sz w:val="24"/>
        </w:rPr>
        <w:t>-</w:t>
      </w:r>
      <w:r>
        <w:rPr>
          <w:rFonts w:hint="eastAsia" w:ascii="宋体" w:hAnsi="宋体" w:cs="仿宋_GB2312"/>
          <w:color w:val="000000"/>
          <w:sz w:val="24"/>
          <w:lang w:val="en-US" w:eastAsia="zh-CN"/>
        </w:rPr>
        <w:t>28</w:t>
      </w:r>
      <w:r>
        <w:rPr>
          <w:rFonts w:hint="eastAsia" w:ascii="宋体" w:hAnsi="宋体" w:cs="仿宋_GB2312"/>
          <w:color w:val="000000"/>
          <w:sz w:val="24"/>
        </w:rPr>
        <w:t>所示）</w:t>
      </w:r>
      <w:r>
        <w:rPr>
          <w:rFonts w:hint="eastAsia" w:ascii="宋体" w:hAnsi="宋体" w:cs="仿宋_GB2312"/>
          <w:color w:val="000000"/>
          <w:sz w:val="24"/>
          <w:lang w:eastAsia="zh-CN"/>
        </w:rPr>
        <w:t>，</w:t>
      </w:r>
      <w:r>
        <w:rPr>
          <w:rFonts w:hint="eastAsia" w:ascii="宋体" w:hAnsi="宋体" w:cs="仿宋_GB2312"/>
          <w:color w:val="000000"/>
          <w:sz w:val="24"/>
        </w:rPr>
        <w:t>比例均明显高于国家示范高职院校、省示范高职院校及全国和全省高职院校中位水平。</w:t>
      </w:r>
    </w:p>
    <w:p>
      <w:pPr>
        <w:adjustRightInd w:val="0"/>
        <w:snapToGrid w:val="0"/>
        <w:spacing w:line="360" w:lineRule="auto"/>
        <w:jc w:val="center"/>
        <w:rPr>
          <w:rFonts w:hint="eastAsia" w:ascii="宋体" w:hAnsi="宋体" w:eastAsia="宋体"/>
          <w:color w:val="000000"/>
          <w:sz w:val="24"/>
          <w:lang w:eastAsia="zh-CN"/>
        </w:rPr>
      </w:pPr>
    </w:p>
    <w:p>
      <w:pPr>
        <w:spacing w:line="360" w:lineRule="auto"/>
        <w:jc w:val="center"/>
      </w:pPr>
      <w:r>
        <w:drawing>
          <wp:inline distT="0" distB="0" distL="114300" distR="114300">
            <wp:extent cx="5272405" cy="2278380"/>
            <wp:effectExtent l="4445" t="4445" r="19050" b="22225"/>
            <wp:docPr id="160" name="图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pPr>
        <w:jc w:val="center"/>
        <w:rPr>
          <w:rFonts w:ascii="宋体" w:hAnsi="宋体"/>
          <w:b/>
          <w:sz w:val="18"/>
          <w:szCs w:val="18"/>
        </w:rPr>
      </w:pPr>
      <w:r>
        <w:rPr>
          <w:rFonts w:hint="eastAsia" w:ascii="宋体" w:hAnsi="宋体"/>
          <w:b/>
          <w:sz w:val="18"/>
          <w:szCs w:val="18"/>
        </w:rPr>
        <w:t>图2-</w:t>
      </w:r>
      <w:r>
        <w:rPr>
          <w:rFonts w:hint="eastAsia" w:ascii="宋体" w:hAnsi="宋体"/>
          <w:b/>
          <w:sz w:val="18"/>
          <w:szCs w:val="18"/>
          <w:lang w:val="en-US" w:eastAsia="zh-CN"/>
        </w:rPr>
        <w:t>26</w:t>
      </w:r>
      <w:r>
        <w:rPr>
          <w:rFonts w:hint="eastAsia" w:ascii="宋体" w:hAnsi="宋体"/>
          <w:b/>
          <w:sz w:val="18"/>
          <w:szCs w:val="18"/>
        </w:rPr>
        <w:t xml:space="preserve">  学院及全国高职院校专任教师高级职务教师占比情况示意图</w:t>
      </w:r>
    </w:p>
    <w:p>
      <w:pPr>
        <w:jc w:val="right"/>
        <w:rPr>
          <w:rFonts w:ascii="宋体" w:hAnsi="宋体"/>
          <w:b/>
          <w:sz w:val="18"/>
          <w:szCs w:val="18"/>
        </w:rPr>
      </w:pPr>
      <w:r>
        <w:rPr>
          <w:rFonts w:hint="eastAsia" w:ascii="宋体" w:hAnsi="宋体"/>
          <w:b/>
          <w:sz w:val="18"/>
          <w:szCs w:val="18"/>
        </w:rPr>
        <w:t>数据来源：全国高职院校状态数据采集与管理系统</w:t>
      </w:r>
    </w:p>
    <w:p>
      <w:pPr>
        <w:spacing w:line="360" w:lineRule="auto"/>
        <w:jc w:val="center"/>
      </w:pPr>
      <w:r>
        <w:drawing>
          <wp:inline distT="0" distB="0" distL="114300" distR="114300">
            <wp:extent cx="5274310" cy="2360930"/>
            <wp:effectExtent l="4445" t="4445" r="17145" b="15875"/>
            <wp:docPr id="25"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pPr>
        <w:jc w:val="center"/>
        <w:rPr>
          <w:rFonts w:ascii="宋体" w:hAnsi="宋体"/>
          <w:b/>
          <w:sz w:val="18"/>
          <w:szCs w:val="18"/>
        </w:rPr>
      </w:pPr>
      <w:r>
        <w:rPr>
          <w:rFonts w:hint="eastAsia" w:ascii="宋体" w:hAnsi="宋体"/>
          <w:b/>
          <w:sz w:val="18"/>
          <w:szCs w:val="18"/>
        </w:rPr>
        <w:t>图2-</w:t>
      </w:r>
      <w:r>
        <w:rPr>
          <w:rFonts w:hint="eastAsia" w:ascii="宋体" w:hAnsi="宋体"/>
          <w:b/>
          <w:sz w:val="18"/>
          <w:szCs w:val="18"/>
          <w:lang w:val="en-US" w:eastAsia="zh-CN"/>
        </w:rPr>
        <w:t>27</w:t>
      </w:r>
      <w:r>
        <w:rPr>
          <w:rFonts w:hint="eastAsia" w:ascii="宋体" w:hAnsi="宋体"/>
          <w:b/>
          <w:sz w:val="18"/>
          <w:szCs w:val="18"/>
        </w:rPr>
        <w:t xml:space="preserve">  学院及全国高职院校专任</w:t>
      </w:r>
      <w:r>
        <w:rPr>
          <w:rFonts w:hint="eastAsia" w:ascii="宋体" w:hAnsi="宋体"/>
          <w:b/>
          <w:sz w:val="18"/>
          <w:szCs w:val="18"/>
          <w:lang w:eastAsia="zh-CN"/>
        </w:rPr>
        <w:t>青年</w:t>
      </w:r>
      <w:r>
        <w:rPr>
          <w:rFonts w:hint="eastAsia" w:ascii="宋体" w:hAnsi="宋体"/>
          <w:b/>
          <w:sz w:val="18"/>
          <w:szCs w:val="18"/>
        </w:rPr>
        <w:t>教师</w:t>
      </w:r>
      <w:r>
        <w:rPr>
          <w:rFonts w:hint="eastAsia" w:ascii="宋体" w:hAnsi="宋体"/>
          <w:b/>
          <w:sz w:val="18"/>
          <w:szCs w:val="18"/>
          <w:lang w:eastAsia="zh-CN"/>
        </w:rPr>
        <w:t>硕士学位占比</w:t>
      </w:r>
      <w:r>
        <w:rPr>
          <w:rFonts w:hint="eastAsia" w:ascii="宋体" w:hAnsi="宋体"/>
          <w:b/>
          <w:sz w:val="18"/>
          <w:szCs w:val="18"/>
        </w:rPr>
        <w:t>示意图</w:t>
      </w:r>
    </w:p>
    <w:p>
      <w:pPr>
        <w:jc w:val="right"/>
        <w:rPr>
          <w:rFonts w:ascii="宋体" w:hAnsi="宋体"/>
          <w:b/>
          <w:sz w:val="18"/>
          <w:szCs w:val="18"/>
        </w:rPr>
      </w:pPr>
      <w:r>
        <w:rPr>
          <w:rFonts w:hint="eastAsia" w:ascii="宋体" w:hAnsi="宋体"/>
          <w:b/>
          <w:sz w:val="18"/>
          <w:szCs w:val="18"/>
        </w:rPr>
        <w:t>数据来源：全国高职院校状态数据采集与管理系统</w:t>
      </w:r>
    </w:p>
    <w:p>
      <w:pPr>
        <w:adjustRightInd w:val="0"/>
        <w:snapToGrid w:val="0"/>
        <w:spacing w:line="360" w:lineRule="auto"/>
        <w:jc w:val="center"/>
      </w:pPr>
      <w:r>
        <w:drawing>
          <wp:inline distT="0" distB="0" distL="114300" distR="114300">
            <wp:extent cx="5269230" cy="2398395"/>
            <wp:effectExtent l="4445" t="4445" r="22225" b="16510"/>
            <wp:docPr id="26" name="图表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pPr>
        <w:jc w:val="center"/>
        <w:rPr>
          <w:rFonts w:ascii="宋体" w:hAnsi="宋体"/>
          <w:b/>
          <w:sz w:val="18"/>
          <w:szCs w:val="18"/>
        </w:rPr>
      </w:pPr>
      <w:r>
        <w:rPr>
          <w:rFonts w:hint="eastAsia" w:ascii="宋体" w:hAnsi="宋体"/>
          <w:b/>
          <w:sz w:val="18"/>
          <w:szCs w:val="18"/>
        </w:rPr>
        <w:t>图2-</w:t>
      </w:r>
      <w:r>
        <w:rPr>
          <w:rFonts w:hint="eastAsia" w:ascii="宋体" w:hAnsi="宋体"/>
          <w:b/>
          <w:sz w:val="18"/>
          <w:szCs w:val="18"/>
          <w:lang w:val="en-US" w:eastAsia="zh-CN"/>
        </w:rPr>
        <w:t>28</w:t>
      </w:r>
      <w:r>
        <w:rPr>
          <w:rFonts w:hint="eastAsia" w:ascii="宋体" w:hAnsi="宋体"/>
          <w:b/>
          <w:sz w:val="18"/>
          <w:szCs w:val="18"/>
        </w:rPr>
        <w:t xml:space="preserve">  学院及全国高职院校获技术专利专任教师占比情况示意图</w:t>
      </w:r>
    </w:p>
    <w:p>
      <w:pPr>
        <w:jc w:val="right"/>
        <w:rPr>
          <w:rFonts w:hint="eastAsia" w:ascii="宋体" w:hAnsi="宋体"/>
          <w:b/>
          <w:sz w:val="18"/>
          <w:szCs w:val="18"/>
        </w:rPr>
      </w:pPr>
      <w:r>
        <w:rPr>
          <w:rFonts w:hint="eastAsia" w:ascii="宋体" w:hAnsi="宋体"/>
          <w:b/>
          <w:sz w:val="18"/>
          <w:szCs w:val="18"/>
        </w:rPr>
        <w:t>数据来源：全国高职院校状态数据采集与管理系统</w:t>
      </w:r>
    </w:p>
    <w:p>
      <w:pPr>
        <w:pStyle w:val="4"/>
        <w:ind w:firstLine="482"/>
        <w:rPr>
          <w:rFonts w:ascii="宋体" w:hAnsi="宋体" w:eastAsia="宋体" w:cs="宋体"/>
        </w:rPr>
      </w:pPr>
      <w:bookmarkStart w:id="202" w:name="_Toc19657"/>
      <w:bookmarkStart w:id="203" w:name="_Toc24679_WPSOffice_Level3"/>
      <w:r>
        <w:rPr>
          <w:rFonts w:hint="eastAsia" w:ascii="宋体" w:hAnsi="宋体" w:eastAsia="宋体" w:cs="宋体"/>
        </w:rPr>
        <w:t>2.6.2</w:t>
      </w:r>
      <w:r>
        <w:rPr>
          <w:rFonts w:ascii="宋体" w:hAnsi="宋体" w:eastAsia="宋体" w:cs="宋体"/>
        </w:rPr>
        <w:t xml:space="preserve">  </w:t>
      </w:r>
      <w:r>
        <w:rPr>
          <w:rFonts w:hint="eastAsia" w:ascii="宋体" w:hAnsi="宋体" w:eastAsia="宋体" w:cs="宋体"/>
        </w:rPr>
        <w:t>“双师型”教师培养培训</w:t>
      </w:r>
      <w:bookmarkEnd w:id="202"/>
      <w:bookmarkEnd w:id="203"/>
    </w:p>
    <w:p>
      <w:pPr>
        <w:widowControl/>
        <w:spacing w:line="360" w:lineRule="auto"/>
        <w:ind w:firstLine="480" w:firstLineChars="200"/>
        <w:jc w:val="left"/>
        <w:rPr>
          <w:rFonts w:hint="eastAsia" w:ascii="宋体" w:hAnsi="宋体"/>
          <w:sz w:val="24"/>
          <w:lang w:val="zh-CN"/>
        </w:rPr>
      </w:pPr>
      <w:r>
        <w:rPr>
          <w:rFonts w:hint="eastAsia" w:ascii="宋体" w:hAnsi="宋体"/>
          <w:sz w:val="24"/>
          <w:lang w:val="zh-CN"/>
        </w:rPr>
        <w:t>为进一步优化我校教师体系结构，全面加强学校“双师”型教师队伍建设，我校积极贯彻《国家中长期教育改革和发展规划纲要（2010-2020年）》《国家职业教育改革实施方案》等政策文件要求，立足学校实际，建立健全“双师”型教师队伍建设有关工作机制，从内部培养和外部引进两方面着手，多措并举，着力建设一支既能从事理论教学，又有过硬的专业技术，能从事实践教学，适应技能型人才培养要求的“双师型”教师队伍。</w:t>
      </w:r>
    </w:p>
    <w:p>
      <w:pPr>
        <w:widowControl/>
        <w:spacing w:line="360" w:lineRule="auto"/>
        <w:ind w:firstLine="482" w:firstLineChars="200"/>
        <w:jc w:val="left"/>
        <w:rPr>
          <w:rFonts w:hint="eastAsia" w:ascii="宋体" w:hAnsi="宋体"/>
          <w:sz w:val="24"/>
          <w:lang w:val="zh-CN"/>
        </w:rPr>
      </w:pPr>
      <w:r>
        <w:rPr>
          <w:rFonts w:hint="eastAsia" w:ascii="宋体" w:hAnsi="宋体"/>
          <w:b/>
          <w:bCs/>
          <w:sz w:val="24"/>
          <w:lang w:val="zh-CN"/>
        </w:rPr>
        <w:t>优化工作机制，为“双师”型教师队伍建设提供制度保障。</w:t>
      </w:r>
      <w:r>
        <w:rPr>
          <w:rFonts w:hint="eastAsia" w:ascii="宋体" w:hAnsi="宋体"/>
          <w:sz w:val="24"/>
          <w:lang w:val="zh-CN"/>
        </w:rPr>
        <w:t>学院持续加强“双师型”教师的培养培训工作，优化完善了《湖南化工职业技术学院“双师型”教师认定与管理办法》，对我校“双师”型教师认定程序、培养途径、待遇保障等均作了明确规定，对规范“双师”型教师培养，激励“双师”型教师发展发挥了积极作用。</w:t>
      </w:r>
    </w:p>
    <w:p>
      <w:pPr>
        <w:widowControl/>
        <w:spacing w:line="360" w:lineRule="auto"/>
        <w:ind w:firstLine="482" w:firstLineChars="200"/>
        <w:jc w:val="left"/>
        <w:rPr>
          <w:rFonts w:hint="eastAsia" w:ascii="宋体" w:hAnsi="宋体"/>
          <w:sz w:val="24"/>
          <w:lang w:val="zh-CN"/>
        </w:rPr>
      </w:pPr>
      <w:r>
        <w:rPr>
          <w:rFonts w:hint="eastAsia" w:ascii="宋体" w:hAnsi="宋体"/>
          <w:b/>
          <w:bCs/>
          <w:sz w:val="24"/>
          <w:lang w:val="zh-CN"/>
        </w:rPr>
        <w:t>强化教育培训，不断提高在职教师实践教学能力。</w:t>
      </w:r>
      <w:r>
        <w:rPr>
          <w:rFonts w:hint="eastAsia" w:ascii="宋体" w:hAnsi="宋体"/>
          <w:sz w:val="24"/>
          <w:lang w:val="zh-CN"/>
        </w:rPr>
        <w:t>多次组织教师参加国家组织的各类执业资格、职称资格、考评员资格的培训考试，不断拓宽教师知识面和专业相关的职业技术水平；充分发挥现有资源，通过科研、技术服务、技术开发等方式带动一批教师参与实践和科研开发工作，提高教师教学与科研实践能力；选送部分教师到企业、科研院所进行短期或中期专业培训，在寒、暑假有计划地选送专业骨干教师到教育部指定的全国高职高专教育师资培训基地学习，重点提升关键岗位教师的专业技能和实践教学能力。</w:t>
      </w:r>
    </w:p>
    <w:p>
      <w:pPr>
        <w:widowControl/>
        <w:spacing w:line="360" w:lineRule="auto"/>
        <w:ind w:firstLine="482" w:firstLineChars="200"/>
        <w:jc w:val="left"/>
        <w:rPr>
          <w:rFonts w:hint="eastAsia" w:ascii="宋体" w:hAnsi="宋体"/>
          <w:sz w:val="24"/>
          <w:lang w:val="zh-CN"/>
        </w:rPr>
      </w:pPr>
      <w:r>
        <w:rPr>
          <w:rFonts w:hint="eastAsia" w:ascii="宋体" w:hAnsi="宋体"/>
          <w:b/>
          <w:bCs/>
          <w:sz w:val="24"/>
          <w:lang w:val="zh-CN"/>
        </w:rPr>
        <w:t>深化校企合作，进一步拓宽学校师资引进渠道。</w:t>
      </w:r>
      <w:r>
        <w:rPr>
          <w:rFonts w:hint="eastAsia" w:ascii="宋体" w:hAnsi="宋体"/>
          <w:sz w:val="24"/>
          <w:lang w:val="zh-CN"/>
        </w:rPr>
        <w:t>加大对有企业工作经验的高学历、高职称、高技能人才引进力度，严审职业资格和职业技能，确保引进有知识、有技能的专业技术人才；加强与周边企业的人才合作交流，在大中型企业的一线职工中选拔聘请能工巧匠、技术骨干为兼职教师，并加以培养，帮助其提高教育教学理论水平和实践能力，使其成为稳定的校外兼职教师；与企业进行无缝对接，聘用经验丰富、技能高超的企业退休技术骨干为兼职教师，进一步充实师资力量。</w:t>
      </w:r>
    </w:p>
    <w:p>
      <w:pPr>
        <w:widowControl/>
        <w:spacing w:line="360" w:lineRule="auto"/>
        <w:ind w:firstLine="482" w:firstLineChars="200"/>
        <w:jc w:val="left"/>
        <w:rPr>
          <w:rFonts w:hint="eastAsia" w:ascii="宋体" w:hAnsi="宋体"/>
          <w:sz w:val="24"/>
          <w:lang w:val="zh-CN"/>
        </w:rPr>
      </w:pPr>
      <w:r>
        <w:rPr>
          <w:rFonts w:hint="eastAsia" w:ascii="宋体" w:hAnsi="宋体"/>
          <w:b/>
          <w:bCs/>
          <w:sz w:val="24"/>
          <w:lang w:val="zh-CN"/>
        </w:rPr>
        <w:t>给予政策倾斜，推动“双师”型教师快速成长。</w:t>
      </w:r>
      <w:r>
        <w:rPr>
          <w:rFonts w:hint="eastAsia" w:ascii="宋体" w:hAnsi="宋体"/>
          <w:sz w:val="24"/>
          <w:lang w:val="zh-CN"/>
        </w:rPr>
        <w:t>对“双师型”教师考试取证、职称评审、项目科研等方面给予一定政策倾斜，助推其晋升发展。对教师经过考试取证或专业培训达到“双师型”条件的，学校可按照认证费的50%给予一次性补助；在职称评审、专业带头人和骨干教师评选等方面向“双师型”教师倾斜，同等条件下优先考虑；要求各系（院）优先安排“双师型”教师参加科研项目开发、教材编写、指导年轻教师进行实践能力培养。</w:t>
      </w:r>
    </w:p>
    <w:p>
      <w:pPr>
        <w:widowControl/>
        <w:spacing w:line="360" w:lineRule="auto"/>
        <w:ind w:firstLine="480" w:firstLineChars="200"/>
        <w:jc w:val="left"/>
        <w:rPr>
          <w:rFonts w:hint="eastAsia" w:ascii="宋体" w:hAnsi="宋体"/>
          <w:color w:val="000000"/>
          <w:sz w:val="24"/>
          <w:lang w:val="zh-CN" w:eastAsia="zh-CN"/>
        </w:rPr>
      </w:pPr>
      <w:r>
        <w:rPr>
          <w:rFonts w:hint="eastAsia" w:ascii="宋体" w:hAnsi="宋体"/>
          <w:sz w:val="24"/>
          <w:lang w:val="zh-CN" w:eastAsia="zh-CN"/>
        </w:rPr>
        <w:t>学院</w:t>
      </w:r>
      <w:r>
        <w:rPr>
          <w:rFonts w:hint="eastAsia" w:ascii="宋体" w:hAnsi="宋体"/>
          <w:color w:val="000000"/>
          <w:sz w:val="24"/>
        </w:rPr>
        <w:t>“双师”结构和专业结构进一步优化，</w:t>
      </w:r>
      <w:r>
        <w:rPr>
          <w:rFonts w:hint="eastAsia" w:ascii="宋体" w:hAnsi="宋体"/>
          <w:sz w:val="24"/>
          <w:lang w:val="zh-CN"/>
        </w:rPr>
        <w:t>双师素质教师占比</w:t>
      </w:r>
      <w:r>
        <w:rPr>
          <w:rFonts w:hint="eastAsia" w:ascii="宋体" w:hAnsi="宋体"/>
          <w:sz w:val="24"/>
          <w:lang w:val="en-US" w:eastAsia="zh-CN"/>
        </w:rPr>
        <w:t>75.5</w:t>
      </w:r>
      <w:r>
        <w:rPr>
          <w:rFonts w:hint="eastAsia" w:ascii="宋体" w:hAnsi="宋体"/>
          <w:sz w:val="24"/>
          <w:lang w:val="zh-CN"/>
        </w:rPr>
        <w:t>6%（如图</w:t>
      </w:r>
      <w:r>
        <w:rPr>
          <w:rFonts w:hint="eastAsia" w:ascii="宋体" w:hAnsi="宋体"/>
          <w:sz w:val="24"/>
          <w:lang w:val="en-US" w:eastAsia="zh-CN"/>
        </w:rPr>
        <w:t>2</w:t>
      </w:r>
      <w:r>
        <w:rPr>
          <w:rFonts w:hint="eastAsia" w:ascii="宋体" w:hAnsi="宋体"/>
          <w:sz w:val="24"/>
          <w:lang w:val="zh-CN"/>
        </w:rPr>
        <w:t>-</w:t>
      </w:r>
      <w:r>
        <w:rPr>
          <w:rFonts w:hint="eastAsia" w:ascii="宋体" w:hAnsi="宋体"/>
          <w:sz w:val="24"/>
          <w:lang w:val="en-US" w:eastAsia="zh-CN"/>
        </w:rPr>
        <w:t>29</w:t>
      </w:r>
      <w:r>
        <w:rPr>
          <w:rFonts w:hint="eastAsia" w:ascii="宋体" w:hAnsi="宋体"/>
          <w:sz w:val="24"/>
          <w:lang w:val="zh-CN"/>
        </w:rPr>
        <w:t>所示），</w:t>
      </w:r>
      <w:r>
        <w:rPr>
          <w:rFonts w:hint="eastAsia" w:ascii="宋体" w:hAnsi="宋体"/>
          <w:color w:val="000000"/>
          <w:sz w:val="24"/>
        </w:rPr>
        <w:t>专业知识体系和专业实践能力进一步加强，教师的教学能力普遍提高，应用技术研发与服务团队协同发展，教师应用技术研发与服务能力明显增强</w:t>
      </w:r>
      <w:r>
        <w:rPr>
          <w:rFonts w:hint="eastAsia" w:ascii="宋体" w:hAnsi="宋体"/>
          <w:color w:val="000000"/>
          <w:sz w:val="24"/>
          <w:lang w:eastAsia="zh-CN"/>
        </w:rPr>
        <w:t>。</w:t>
      </w:r>
    </w:p>
    <w:p>
      <w:pPr>
        <w:spacing w:line="360" w:lineRule="auto"/>
        <w:jc w:val="center"/>
      </w:pPr>
      <w:r>
        <w:drawing>
          <wp:inline distT="0" distB="0" distL="114300" distR="114300">
            <wp:extent cx="5271135" cy="2200275"/>
            <wp:effectExtent l="4445" t="4445" r="20320" b="5080"/>
            <wp:docPr id="161" name="图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pPr>
        <w:jc w:val="center"/>
        <w:rPr>
          <w:rFonts w:ascii="宋体" w:hAnsi="宋体"/>
          <w:b/>
          <w:sz w:val="18"/>
          <w:szCs w:val="18"/>
        </w:rPr>
      </w:pPr>
      <w:r>
        <w:rPr>
          <w:rFonts w:hint="eastAsia" w:ascii="宋体" w:hAnsi="宋体"/>
          <w:b/>
          <w:sz w:val="18"/>
          <w:szCs w:val="18"/>
        </w:rPr>
        <w:t>图2-</w:t>
      </w:r>
      <w:r>
        <w:rPr>
          <w:rFonts w:hint="eastAsia" w:ascii="宋体" w:hAnsi="宋体"/>
          <w:b/>
          <w:sz w:val="18"/>
          <w:szCs w:val="18"/>
          <w:lang w:val="en-US" w:eastAsia="zh-CN"/>
        </w:rPr>
        <w:t>29</w:t>
      </w:r>
      <w:r>
        <w:rPr>
          <w:rFonts w:hint="eastAsia" w:ascii="宋体" w:hAnsi="宋体"/>
          <w:b/>
          <w:sz w:val="18"/>
          <w:szCs w:val="18"/>
        </w:rPr>
        <w:t xml:space="preserve">  学院及全国高职院校专任教师双师素质比例示意图</w:t>
      </w:r>
    </w:p>
    <w:p>
      <w:pPr>
        <w:jc w:val="right"/>
        <w:rPr>
          <w:rFonts w:ascii="宋体" w:hAnsi="宋体"/>
          <w:b/>
          <w:sz w:val="18"/>
          <w:szCs w:val="18"/>
        </w:rPr>
      </w:pPr>
      <w:r>
        <w:rPr>
          <w:rFonts w:hint="eastAsia" w:ascii="宋体" w:hAnsi="宋体"/>
          <w:b/>
          <w:sz w:val="18"/>
          <w:szCs w:val="18"/>
        </w:rPr>
        <w:t>数据来源：全国高职院校状态数据采集与管理系统</w:t>
      </w:r>
    </w:p>
    <w:p>
      <w:pPr>
        <w:pStyle w:val="4"/>
        <w:ind w:firstLine="482"/>
        <w:rPr>
          <w:rFonts w:ascii="宋体" w:hAnsi="宋体" w:eastAsia="宋体" w:cs="宋体"/>
        </w:rPr>
      </w:pPr>
      <w:bookmarkStart w:id="204" w:name="_Toc23137_WPSOffice_Level3"/>
      <w:bookmarkStart w:id="205" w:name="_Toc7624"/>
      <w:r>
        <w:rPr>
          <w:rFonts w:hint="eastAsia" w:ascii="宋体" w:hAnsi="宋体" w:eastAsia="宋体" w:cs="宋体"/>
        </w:rPr>
        <w:t xml:space="preserve">2.6.3 </w:t>
      </w:r>
      <w:r>
        <w:rPr>
          <w:rFonts w:ascii="宋体" w:hAnsi="宋体" w:eastAsia="宋体" w:cs="宋体"/>
        </w:rPr>
        <w:t xml:space="preserve"> </w:t>
      </w:r>
      <w:r>
        <w:rPr>
          <w:rFonts w:hint="eastAsia" w:ascii="宋体" w:hAnsi="宋体" w:eastAsia="宋体" w:cs="宋体"/>
        </w:rPr>
        <w:t>名师大师队伍建设</w:t>
      </w:r>
      <w:bookmarkEnd w:id="204"/>
      <w:bookmarkEnd w:id="205"/>
    </w:p>
    <w:p>
      <w:pPr>
        <w:adjustRightInd w:val="0"/>
        <w:snapToGrid w:val="0"/>
        <w:spacing w:line="360" w:lineRule="auto"/>
        <w:ind w:firstLine="480" w:firstLineChars="200"/>
        <w:rPr>
          <w:rFonts w:hint="eastAsia" w:ascii="宋体" w:hAnsi="宋体"/>
          <w:color w:val="000000"/>
          <w:sz w:val="24"/>
        </w:rPr>
      </w:pPr>
      <w:r>
        <w:rPr>
          <w:rFonts w:hint="eastAsia" w:ascii="宋体" w:hAnsi="Arial" w:cs="宋体"/>
          <w:color w:val="000000"/>
          <w:kern w:val="0"/>
          <w:sz w:val="24"/>
          <w:lang w:val="zh-CN"/>
        </w:rPr>
        <w:t>建设了1</w:t>
      </w:r>
      <w:r>
        <w:rPr>
          <w:rFonts w:hint="eastAsia" w:ascii="宋体" w:hAnsi="Arial" w:cs="宋体"/>
          <w:color w:val="000000"/>
          <w:kern w:val="0"/>
          <w:sz w:val="24"/>
          <w:lang w:val="en-US" w:eastAsia="zh-CN"/>
        </w:rPr>
        <w:t>6</w:t>
      </w:r>
      <w:r>
        <w:rPr>
          <w:rFonts w:hint="eastAsia" w:ascii="宋体" w:cs="宋体"/>
          <w:color w:val="000000"/>
          <w:kern w:val="0"/>
          <w:sz w:val="24"/>
          <w:lang w:val="zh-CN"/>
        </w:rPr>
        <w:t>个名(大)师工作室，通过</w:t>
      </w:r>
      <w:r>
        <w:rPr>
          <w:rFonts w:hint="eastAsia" w:ascii="宋体" w:hAnsi="宋体"/>
          <w:sz w:val="24"/>
          <w:lang w:val="zh-CN"/>
        </w:rPr>
        <w:t>专家带培、项目驱动、团队助力培养专业(群)带头人</w:t>
      </w:r>
      <w:r>
        <w:rPr>
          <w:rFonts w:hint="eastAsia" w:ascii="宋体" w:hAnsi="宋体"/>
          <w:color w:val="000000"/>
          <w:sz w:val="24"/>
        </w:rPr>
        <w:t>，</w:t>
      </w:r>
      <w:r>
        <w:rPr>
          <w:rFonts w:hint="eastAsia" w:ascii="宋体" w:hAnsi="宋体"/>
          <w:sz w:val="24"/>
          <w:lang w:val="zh-CN"/>
        </w:rPr>
        <w:t>安排专业(群)带头人到带培专家所在实验室、研究基地、所在企业参与重大课题研究。</w:t>
      </w:r>
      <w:r>
        <w:rPr>
          <w:rFonts w:hint="eastAsia" w:ascii="宋体" w:hAnsi="Arial" w:cs="宋体"/>
          <w:color w:val="000000"/>
          <w:kern w:val="0"/>
          <w:sz w:val="24"/>
          <w:lang w:val="zh-CN"/>
        </w:rPr>
        <w:t>使名师工作室成为教师发展的加油站、专业建设的智嚢团、课程改革的实验室、社会服务的窗口及先进成果的推广站。</w:t>
      </w:r>
      <w:r>
        <w:rPr>
          <w:rFonts w:hint="eastAsia" w:ascii="宋体" w:hAnsi="宋体"/>
          <w:sz w:val="24"/>
          <w:lang w:val="zh-CN"/>
        </w:rPr>
        <w:t>经过两年多的培养，学院以专业群带头人为主要代表的领军人才队伍建设取得了明显成效。</w:t>
      </w:r>
      <w:r>
        <w:rPr>
          <w:rFonts w:hint="eastAsia" w:ascii="宋体" w:hAnsi="宋体" w:cs="宋体"/>
          <w:sz w:val="24"/>
          <w:szCs w:val="24"/>
        </w:rPr>
        <w:t>王雄伟获评湖南省政府特殊津贴专家</w:t>
      </w:r>
      <w:r>
        <w:rPr>
          <w:rFonts w:hint="eastAsia" w:ascii="宋体" w:hAnsi="宋体" w:cs="宋体"/>
          <w:sz w:val="24"/>
          <w:szCs w:val="24"/>
          <w:lang w:eastAsia="zh-CN"/>
        </w:rPr>
        <w:t>，学院教师立项全湖南省“青年芙蓉学者”</w:t>
      </w:r>
      <w:r>
        <w:rPr>
          <w:rFonts w:hint="eastAsia" w:ascii="宋体" w:hAnsi="宋体" w:cs="宋体"/>
          <w:sz w:val="24"/>
          <w:szCs w:val="24"/>
          <w:lang w:val="en-US" w:eastAsia="zh-CN"/>
        </w:rPr>
        <w:t>2人、</w:t>
      </w:r>
      <w:r>
        <w:rPr>
          <w:rFonts w:hint="eastAsia" w:ascii="宋体" w:hAnsi="宋体" w:cs="宋体"/>
          <w:sz w:val="24"/>
          <w:szCs w:val="24"/>
        </w:rPr>
        <w:t>株洲市社科专家2名</w:t>
      </w:r>
      <w:r>
        <w:rPr>
          <w:rFonts w:hint="eastAsia" w:ascii="宋体" w:hAnsi="宋体" w:cs="宋体"/>
          <w:sz w:val="24"/>
          <w:szCs w:val="24"/>
          <w:lang w:eastAsia="zh-CN"/>
        </w:rPr>
        <w:t>。</w:t>
      </w:r>
      <w:r>
        <w:rPr>
          <w:rFonts w:hint="eastAsia" w:ascii="宋体" w:hAnsi="宋体" w:cs="仿宋_GB2312"/>
          <w:color w:val="000000"/>
          <w:sz w:val="24"/>
          <w:lang w:eastAsia="zh-CN"/>
        </w:rPr>
        <w:t>现有</w:t>
      </w:r>
      <w:r>
        <w:rPr>
          <w:rFonts w:hint="eastAsia" w:ascii="宋体" w:hAnsi="宋体"/>
          <w:color w:val="000000"/>
          <w:sz w:val="24"/>
        </w:rPr>
        <w:t>省级、行业教学名师9人，省级以上学科、专业带头人6人。</w:t>
      </w:r>
    </w:p>
    <w:p>
      <w:pPr>
        <w:adjustRightInd w:val="0"/>
        <w:snapToGrid w:val="0"/>
        <w:spacing w:line="360" w:lineRule="auto"/>
        <w:jc w:val="center"/>
      </w:pPr>
      <w:r>
        <mc:AlternateContent>
          <mc:Choice Requires="wpg">
            <w:drawing>
              <wp:inline distT="0" distB="0" distL="114300" distR="114300">
                <wp:extent cx="3333750" cy="2948305"/>
                <wp:effectExtent l="0" t="0" r="0" b="4445"/>
                <wp:docPr id="9" name="组合 11"/>
                <wp:cNvGraphicFramePr/>
                <a:graphic xmlns:a="http://schemas.openxmlformats.org/drawingml/2006/main">
                  <a:graphicData uri="http://schemas.microsoft.com/office/word/2010/wordprocessingGroup">
                    <wpg:wgp>
                      <wpg:cNvGrpSpPr/>
                      <wpg:grpSpPr>
                        <a:xfrm>
                          <a:off x="0" y="0"/>
                          <a:ext cx="3333750" cy="2948305"/>
                          <a:chOff x="695399" y="2938961"/>
                          <a:chExt cx="3629063" cy="3281203"/>
                        </a:xfrm>
                      </wpg:grpSpPr>
                      <pic:pic xmlns:pic="http://schemas.openxmlformats.org/drawingml/2006/picture">
                        <pic:nvPicPr>
                          <pic:cNvPr id="35" name="图片 4"/>
                          <pic:cNvPicPr>
                            <a:picLocks noChangeAspect="1"/>
                          </pic:cNvPicPr>
                        </pic:nvPicPr>
                        <pic:blipFill>
                          <a:blip r:embed="rId92"/>
                          <a:stretch>
                            <a:fillRect/>
                          </a:stretch>
                        </pic:blipFill>
                        <pic:spPr>
                          <a:xfrm>
                            <a:off x="695399" y="2938961"/>
                            <a:ext cx="3629063" cy="3281203"/>
                          </a:xfrm>
                          <a:prstGeom prst="rect">
                            <a:avLst/>
                          </a:prstGeom>
                        </pic:spPr>
                      </pic:pic>
                      <pic:pic xmlns:pic="http://schemas.openxmlformats.org/drawingml/2006/picture">
                        <pic:nvPicPr>
                          <pic:cNvPr id="43" name="图片 6"/>
                          <pic:cNvPicPr>
                            <a:picLocks noChangeAspect="1"/>
                          </pic:cNvPicPr>
                        </pic:nvPicPr>
                        <pic:blipFill>
                          <a:blip r:embed="rId93"/>
                          <a:stretch>
                            <a:fillRect/>
                          </a:stretch>
                        </pic:blipFill>
                        <pic:spPr>
                          <a:xfrm>
                            <a:off x="702952" y="5238165"/>
                            <a:ext cx="3621510" cy="979240"/>
                          </a:xfrm>
                          <a:prstGeom prst="rect">
                            <a:avLst/>
                          </a:prstGeom>
                        </pic:spPr>
                      </pic:pic>
                      <wps:wsp>
                        <wps:cNvPr id="44" name="直接连接符 9"/>
                        <wps:cNvCnPr/>
                        <wps:spPr>
                          <a:xfrm>
                            <a:off x="983432" y="6039218"/>
                            <a:ext cx="2016224" cy="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组合 11" o:spid="_x0000_s1026" o:spt="203" style="height:232.15pt;width:262.5pt;" coordorigin="695399,2938961" coordsize="3629063,3281203" o:gfxdata="UEsDBAoAAAAAAIdO4kAAAAAAAAAAAAAAAAAEAAAAZHJzL1BLAwQUAAAACACHTuJATAxlXNYAAAAF&#10;AQAADwAAAGRycy9kb3ducmV2LnhtbE2PQWvCQBCF74X+h2UKvdVN1EiJ2UiRticpVAvF25iMSTA7&#10;G7Jrov++017s5cHjDe99k60utlUD9b5xbCCeRKCIC1c2XBn42r09PYPyAbnE1jEZuJKHVX5/l2Fa&#10;upE/adiGSkkJ+xQN1CF0qda+qMmin7iOWLKj6y0GsX2lyx5HKbetnkbRQltsWBZq7GhdU3Hanq2B&#10;9xHHl1n8OmxOx/V1v0s+vjcxGfP4EEdLUIEu4XYMv/iCDrkwHdyZS69aA/JI+FPJkmki9mBgvpjP&#10;QOeZ/k+f/wBQSwMEFAAAAAgAh07iQMiKyGROAwAAHAkAAA4AAABkcnMvZTJvRG9jLnhtbNVWzW7U&#10;MBC+I/EOVu40f7tpEnVboV1aIVWwovAAXsdJLBLbst3d9o4EXBD3StzgxJEbEjxNKY/B2Mnu9oeq&#10;BZUDkTY7tsfjb775cbZ2jtoGzanSTPCRF24EHqKciILxauS9eL77IPWQNpgXuBGcjrxjqr2d7fv3&#10;thYyp5GoRVNQhcAI1/lCjrzaGJn7viY1bbHeEJJyWCyFarGBoar8QuEFWG8bPwqCxF8IVUglCNUa&#10;ZifdotdbVLcxKMqSEToR5LCl3HRWFW2wAZd0zaT2th3asqTEPC1LTQ1qRh54atwbDgF5Zt/+9hbO&#10;K4VlzUgPAd8GwiWfWsw4HLoyNcEGo0PFrphqGVFCi9JsENH6nSOOEfAiDC5xs6fEoXS+VPmikivS&#10;IVCXWP9rs+TJfKoQK0Ze5iGOWwj42ddXp+/foDC05CxklYPOnpIHcqr6iaobWX+PStXaf/AEHTla&#10;j1e00iODCEzG8GwOgXECa1E2SONg2BFPaoiO3ZdkwzgDBE4hTrPEHY5zUj9aGkmiLEjizkgcpWEU&#10;xNaIv8TgW6grZJKRHH49ZSBdoezmRIVd5lBRCIC1xudTRqaqG6xpi4dL3k5Pvp29fY0GFpXdYHW6&#10;HdhC2RfkpUZcjGvMK/pQS8hNqD/nw0V13w4vHDdrmNxlTWOZtvLdFgtSOW1nFHJAPS564rVR1JDa&#10;HljCwc8AbEf2asGhXAOzmDWkyG+S4rrgrvLjptACf0qbPSpaZAXACXAgLDjH833dA1uqQEqssTgR&#10;hl1EQPj3CTGAHO0KqU+I5P9OiMjCx/kq7neQEJtBlA0jV+3DKE7DpG8H5xIiHIZ9w8g2s2jgGvWq&#10;1O8iHxYSri+9rCQYXWkQf9RTD2osbaewZtfNYTBY5sLZyZcf7z7+/P4B3mefP6HMstorj3nfWfV1&#10;FZSl8SDuCEuCOIvCtAvKkjC4O5IogsNsh72Bq4ZxC/Sa2sE5F7bTuJg3HC2gY6fDTWhyBMNlX8Il&#10;C2IroVloXnkINxV8RRCjnEktGlYsG5VW1WzcKDTHcPeOA/tY1BDFC2q2bidY152eW+qca5mBD42G&#10;tSMvPb+74WDEUte1GyvNRHHsOHTzEFan4S5Nd2B/wdtb+fzYaa0/arZ/AVBLAwQKAAAAAACHTuJA&#10;AAAAAAAAAAAAAAAACgAAAGRycy9tZWRpYS9QSwMEFAAAAAgAh07iQHFAxeFVggAAYIwAABQAAABk&#10;cnMvbWVkaWEvaW1hZ2UyLnBuZ+39VXAdQZQtCootZrCYmSxmZmZmZsliZsliZmZmZrClI7SY2WJm&#10;5jnu7tvtGzMxMR/z8e68UdTRkTIKsrKyMvdee62dEYryEgiwOLAgICAIUpKiyiAg4GkgIKBq0GDA&#10;kjvJaDLgF6izsoQwSO0k3jHwH5jvklrOICCIg38/oCm0iLggINGQUqJCqh765zk82rQCN49rTZhZ&#10;AUaQ9WB/EMIlR2WhYbCJsWFCOEnJdzwnCbvBNAPDQHj41zgdUoovUrUfe5/AthDNJ5GqXJ/LixlS&#10;pEtmtvr8P9+eWXLk4XiJQMD+Z6vfgPh47Pt8B35KuD8suk4jVgNBoAP+ewsIBmnWDIf8p6T/AiUA&#10;s8vb9wdO8H/vBQItGBUK/z9HgUCfEYBaNnQtWZQz/XMo8FQj/xwT8H+bU7W2sOnz6evzT2qc1my9&#10;XR+Fy+g5N5iTatwOy1QOdevMZWx1Xk0wQrbYY8R2y+k1tT6oqhGHiySvsjCipreP1Go2745yP24L&#10;jox5RZiTsbY584zBt9dpm2Q5GCI6N/uU86+M4G3oTFljR/yAZ/aPaMCuuOEuOyE+eq/n/fx4f727&#10;u0NCgnYhr/fhRA/e/f5Sf5apMfk6/nhMMabHsLVFWDonsmL5jCeuLc/I2+29TRUQpuKfiMfwsxmj&#10;CXScZtzD47Jm9TpatWCmNvzQtDQ+Zy7NVkMPHzWdeWZ6oAKvXWyxv6QtXDzoqfys7FlZcACQ9ckT&#10;w4uUrgyxGl0k7cOsj6hKrjF2cncPYpcXtjtRWTf3wtBgmwmbVuHMPzOWyOKOkQilaHxeY/r74xvZ&#10;6ml2xRr7zmFfmyadKSmcZYNAX9vS3C9pC6mcSa9q9RJBpLufBrO38tK0VjV31/P36nqhJQaFaM3p&#10;RHwGkjOwLw0wQ89MlBs9A8OCx6a+O4V0uOeoqNuKbOH7hsyz+maRkSZ1whQrIWw8WoZw51NlPfNa&#10;DTRKtAS9sZFEUuiFDxNUZegEmjGUzba2K3j2Ne7bV/LcXYcVlagac+RucfrmsZGIMdCuWaWAoSpc&#10;fFSzIEEJT24Gk4Q/lWJ2TFIaeUk6KqOBDhmqUxADcqZcLe8lVgWAj9lYwtoVJ5IobNKcfUYpvrPK&#10;RdG+chnmYHFYlEzrimpY1xZlzQVdWWm641gkZuyq1rs9ErV8vLGIeeNz7dQ89ffgfP4cOwEoJd1G&#10;NezKRhOU3XfkJmyFo5uVK92XjA9ybMWIkkI1XBEvs0q6MipqgvspiRhu2lKrFO6GB2zzQuoUx0hP&#10;sHhm7+GdaLXOP0cw8zJve549rs7S5IsZdQ71VfqRcgzWgp6YlWqUquDc8/3r1BIyAr/VxaCu9VdT&#10;KNzxv6mZbNwLJZW05XjxLMAy2kDkA4TxvMjjyzG4UpD3keIfsK+WtJe5eAUoM2eS9TOrciJ7Fu7U&#10;OjTmYK0bYo6bd4eJAPzqXtbFdHIua5ILXwoccKt0Z9/J8LOLnM0Y2LJuwJPo15tHpMoj1q3vukJC&#10;HkiTS/TsVEt9HvFzyF4HDUKd1DCw42LILaTN1kXptdxW6GRMSgpMyp7+VOtE2bFF7f+8xfFWWzmd&#10;NfZmvqatuJrQnURZ8/Qndq3IVKJdCpPiHtEyqdGpXUFD079CLW9eRvFEf3u+DaOTXV2k+uCiA3Ui&#10;7OvzzvD1o7EYGxgIvl3Lqtp1zF9esPbzdyzbJC45fnimTtefiozV0EWfItQoeOPqUWOk2T/wwPOO&#10;2cw2iJU3593z7TrfTPVNRd8LMVJzYuvrbtdxOYvTJNZ+GDTkaugMgvF7jp+LS7K5kHEq8UJ8LKST&#10;7BWkeZxjen+9Pr+Tdot58jYS+f6uh5ymZYmUU9bpLRVUEg/BLRt2cJbZmZ0oWMRfGBsjX/LAoIBB&#10;xh3qzJz0Bw//08PzGvX0qTOWGS6nGg48B/Qu3HklJBzCOXCTzIhJxUSUqXFlOjDBPLhG3rp1aW2h&#10;8ZsMv6rXynJmZ1VR5II1W2ycrx77Au6dv6hWFlt2I41Bdq9/Oqpt84gWY8Yv+s9VB4aMyOhoitTi&#10;QHQ0Llq0FbaJE62V9gLye6nyzX3Z85SYYnEOtGdzBgnzglgZmq5ce1LCLOv6aWmuXRsttV8bTaqf&#10;Xb7endKV3Kj30n/8P1+3gB+DSVS/hlO9M6ooWbuAQruzMZr9KumWp2R1onvx2Qu+8++Zi5X5LYkb&#10;3DIyaD2jGFHnL2reRvpoarRwYeoT6q8P594Ldg63OrrSLKZB1ApNyqkXCJeZeSKMrcus2p5Qxd9k&#10;6zxHGQZXYeg4OHMOxDRUgtiP6kO5lg9qhXFS2sRBJ8fiLYovGOKNvz0m415sUYgaSHCJrj5Y1U70&#10;8fcRWeSVpDdHezW0dPM7oiWCK+w+QyuXZ+G0U6clxwSdJeylslbxuYHrXLIcOVdwB67NPtI+BUq/&#10;EEhdpiD2bo6ij1WQO+qnZjGVBiyjDqzZxyDlPKmUIZQcrQdCyINdUS2HG3pY2NeR9C/Y2n6OZn75&#10;whIjuVGhot0lTP9wkPpNQiLproLoKqH0DjtYRj5Lx5XzAoF2i129bVHJ25oRWoTXw0kVrV7GttMX&#10;vlNtNb7YmnI+lVGFmeYL5G2xfwe05Fm5Ytd4dfZmQQtGPzUKKImSBfiMGlNDsyuZryq3r96aTcM2&#10;x/hK6U7xMutn1qftMci6JtbPgC1PA+1qXjVqm+QqAM0xXLmCnLk0XOQEYUxkvYOTqATaiYcJNwNc&#10;ldjSFmUDDoDNdVM+fIH5FDyjkUwJ2y2rXfuoPgIBRp5gaORbWZqT/vEsbYSaKHMSSPMygqTo1Vxh&#10;KdMSNjQB5cPXayu1RqOSsLLmQfFmzbLMahDAXU45ok7u67lFchqc7SUT5jBMObpzIzXiJJIm10SG&#10;XjI79at8YINyrTrevRKzCeivEoQSgFt9eHL3DjP9a8+imt1cOG61RYB4C9YWdGQlZi99lPLh7ZpL&#10;JVRIamRqq0qcdB7itH4UQqx0Qk0gqRGyzcZ2NmpIZd6chVdRh88lU+bNlyRxVcQQ7yQdRnf1uZOQ&#10;ypDpio6D6ynlx9942oggVmgyFxbV2StPZ9ZLwdDaK62oBPwW6RHDT5gly+poGkRQPf1E0DFI1Bzn&#10;OMlr3pIOyEBzyC8QuirHPqpK4EaGiCp6QBWT1SV0qU2ITf13bwMKnkqIcyfJpXdWWiYvmzRLnbPc&#10;9omg/FcbgTaFTMvMh+9mfTTukz2YMW9xuoN+6YWEHVW2Cm8fB1XtwiXj0f7BrYQqsZddeaZ917BW&#10;ZkXXuDoqlQYnv/aX9Fha1NSNh/XNujY0urxbJvcI9SQgWZpxvD0US8k2c4lg5JoKTYk+K3mwdcAH&#10;v/ZlaNuKO++BpCxU1BR3NtaJl0O7ZvZiJHM3cHmR2drKTyzLa9zjvZMmKZZPR0ewk1YMNPez72ki&#10;zZOy00JIU9K3DmMIvU6+2zkIR+n5x0lAaUg6Ok1x7IcxcQbtRJj+DDSZ0h9eFcWw12jWvCZPddpe&#10;lKEzS0zsiNmrza+jESxnb7KGhJKu4W94QHHoA9OCyVqjULYLfrZbNUs0XA87gi1l/iWuC9/z0yHr&#10;UfRJTpXfjE3pjZewYWSVZd3hnqyoSnSnjprw9o92cNEvTwqmrtuWSReE1eQxzsWhljONxPWrsxRG&#10;rlc6sXuDPMwqcwNfnOZOOlPloxsux0mSnHeJHLbKPqi3uuR9d+0B5vnXdPfGrn5t7fnvD9qm47m/&#10;7fGal5t7N3NVUzCjcC1t/DvY3k9v9yf8+za2P0Srhk7OxQaZOJedATBfL/Gv4vIMxhnYDHyHEYOi&#10;1mu052Amuwo9xfnbSKqeu3drajrIX+ZYzlZGEzwYOA/6D8dD3+putr/BDxEe57elWA5ew3IWDfk2&#10;Dyuwys1uUS5sVfQHs5AOCpYzhSFNEa6qyC/mahTbTsN8f1SZFD1ZOlxzJnX+cH7euMIjLptGYTwc&#10;nwZ1RnEWmv4zgJTMjH6683Q8iia8a+Pmy4wNYEzJ6ZvNeDt2uT4n0L0gRk/JfeaT+bU9IOckoJTq&#10;I9l3TdfHH2XlZTF8AhguU5CXj13X+O5ktIPs88ybBjdTNrqLL9YKHQIZnkLnT5iXm0TfYiydqDsS&#10;YSNLLIdqnFmc0tiqSltIAgcXEZEdYyUrFtwTQitfwMXqqM+36b9xYLby0WpHjN34xSoovcct1+f4&#10;wK639v7peJeanDsqHjkX2sM6PM5KTSNSRWXYHtvAtzxi3nGXw4zWZJ+Xjmf8abUYCdKVHIS+lfbn&#10;3uOwxtQvSCcvv5P0wxRmq8lC61kmtbXO/tHe5dRTI2ZYtl8ldCqq+d6RG2oT6NbMMubEqDd7g3k7&#10;PzqxpvZuOwv0M8dKK9yGmpKoBzkqlV9DMpfmQWoEuFGlQoV4t2LW2uMcBh3M3BfyPuZp3GQ09C0c&#10;Dpn7BDooxJje1Z1OPi6z4qbL0sBSYRDUz6b9yPz+dJ8X9TsxkKdDHJVXtygaT9k/wNnIUbpym7ge&#10;UY30pO/qSjl2TEzraFZSNqsyoWuNURbDOC9xEjSk0oylpKQKViMcPXfncnrJqb5M55pZ2mdszc2S&#10;Hr5eKI5A8s6SfywobaYahDorn1LU2wAHCJqwvTwC6njI0bUoYXrnOCIceq9D5ewaBV82b6+kOWI8&#10;Y1tmbLOpDKdYFUy4j7Gr4YG2PRlKAWrM7hG8Z3PDra0F5T79We+oPaIwU4YZEx2YYBCpz7PBfkXI&#10;cefBcxm7hNc5ElaTKQ0JRGVeXPIASR0dI2J3e91UnuDeiQT0L/nlEkLWQX8+VFqIsbgJNp/k0F6f&#10;hlxWpDy987ArkrIpdwtJ6NN7zxlMsFLcts/S6T9UGBg0hvprM2ywlpraanWlcVLkV67ZPJML4hMZ&#10;WCV7vHtXQks+Cw8URk2lOQRePqGS/7T6mIz3bWsU9eHw7pCKrXCmWGRfOHTGcvLCGoPOJhsCfMA2&#10;Nr9hiE61GAg5RLa/mtKPXnhrL0i6R38mT1PTK7gDqmq4+9Z1HGLTSyUCcShQsPDbvNP8OlVSSad4&#10;hxx0buUzj53N6fesr0ZQjJ8lABYcPGI7R436slkZXLLFFsx2k0sLbd/Wkoi251Ar7T54V36wbDoi&#10;BxicuUWEZhLjqhg+Ax64e8XRirNBWUrZt3gBhMcBnzVdH6sWJDintDUCT35T0d4yKpdh9GX9k7nG&#10;Jcz7djGOAbK+cu1SO5B2wqyMJM4+33W1K/UrX92HjUc54A6nJjHE2haNu+6h7t4rqeXpW59LKnPe&#10;bAkHmi9LbjxZTbu1M1NAp3wSKIzLdYXKq60jTuPAi/p7Fq+iNVQA1GoIdbN7GiwpfgQuPRzqiLXe&#10;l9mNI3wYPPb2gswYpfFvlG6eXAfo1fWY4yWnswkqP1akzLkmFmRU6KNjbps9VUqtv9K9KJqAa9tO&#10;a7AjGFh+HOCNeQqK6V666dMrkls2cBm3tjZfRW2Ug3YrPb0lttGNXDOZ7Db2vYS9o1oiOUW5yQ4N&#10;azTz5Jx5SPB7GdvwNGox5BA2bRACCHJaK+Qm9evEBm3kvUJnRNZ6S/L20r6/VXc7rugFueNbUXL5&#10;xgko4RULFD1UE1hJVHdV5QleU2RfaLIlSHcMU2q8aflirepWmHCk4Een1FF29KUTrM9S5odqVB/Q&#10;erKj+IrPJjN4edEPa/CXGfyUG5meeXdywnPt5eMt67obq9ZAiMO4dj/+6qy/vmAfNpZ3e+YhexE1&#10;NVX65e5cyBMwsz1w/hx4QajnHxNkn5VJlhavDEX1TCbqU4Jmph39S+JhEp63GekyE1LyzWBSCrpI&#10;jGmAbjjRMpZGSKXcemphHm92rqJ7/Gc/2ufhva/FlqYDJH+ojLfM5Re2ne4MQgGpNEwcPl6dyJ44&#10;3scdl++SHRsQf7C6rj9QuOnyAMvhQNtmnuizi0fGytjiGRDYrU33RCXHmVo9cFkc3eopnoTGb7t/&#10;R1htPYBGYqNf+IWXP/LiF7W3k1PRemgwphUtDKGoEh2P9Elt5pzO4nnx5tU1cbaNzQbzNYg+rJ6y&#10;CXWtxfmUj8JL3o2D6RT/yw5ECqg7SrGobiNWNSexyJfF1WOvi240Mhv5YZNKTPw8OVc29UIZfg01&#10;m65fGomF1rBpq+g1dKF+LAiECHhyDPpTkk2yfYrasNPkOZfWnVuzeRWr830aCm1zY4+z3+HZMa61&#10;1Q55Kb3FjvYqmkKzRZj1ecIevqREd/cajKUQxamsxSitx8ntzrtQ6k1sKTMcmK92fAzaFRf4UZ4A&#10;Nmi8O/KrvgTrziL6VAZhtlQ4G0eJR6jE/gJrLtayLTdaLTT2MKv523Ts4O1V+X/MTeeNiDKJAEX5&#10;m9az7h4LgHZWvmRcAHEYadxwSW9CylnZwVbM4/kR91a5/QO5v1jvFa3Te3GChCvMZbDraGxGbbcK&#10;Cc5AvZLYxm1/g8Xy91Fad7CabxcRfg32DmL7WqvQhtrPzkOto2pbkRO8DRzVEOQTjPR2EjN3jcjk&#10;4u6aMTVb+bo4viRhyj1i1L3RFOCXBB44NDWc74tWxDbb/S+dAzUntS+4Bbe1fLSsj8mC59ISRI71&#10;Uq0czunsHKs5IjNLFo3mTMTsb8ZVJ5DZCHiukscF8RKB5wp4KSKXrJg+c+gD6J4KHz4VcWJhpww+&#10;hjmxmoiH5Ofve9eXDvrPepEvJWSoNAKliMMWbKtgDDNWTfrGcvF0MSBvxnOcCFk07G3iKfOWQaL0&#10;6r4SuOOUbHxk6Ds3NNUz5BWo42M8zSzOTrnkC9I/hicjve3S8N6qy8ofL4aO+PUYeqoLAJ2lb8sa&#10;zdddc+8M5Q2iISpUxniORea6vupvQpYTXcnKrKXmbMbn6qiMfTRSiZRdkha6rgpN3xX8GhyrESCJ&#10;MxeKwMPxL6WfLtYm50N+XnZotpWO6WgEqwwVVAy+qMsQkPdH/NTXTo6XBTldMKbHJKi0/jPk8Ppg&#10;yefW6uipcFym3F9Dq01Xw8XUxpxh0DmGkZglFsT6ak1iWqsbNMxb5fs4wVnm1ZHsnIxbWYPzRpz2&#10;IFsqmSsJ4tdgw+bRBYvmKBSZTxq4KncPFbIAXuZih/T6+7qXe4XuGQX3zGatCIXOUqF+wa/VtgP6&#10;19OTh6enKFO/vAO/pUEu6Ve3dVMcgw0CXQPODZVQCauukZDuFg0HHPHH32Ycbd/P501JFspYrMLS&#10;hL/o9dJTotvI2IZkRfcwWSNwaLWwntC01D4CxCu+xyUgFsSmqzzYZM4Nvd3Yb8NwjP68WU6LJ8U3&#10;89SHzoNzWib6TMWWINy1qcVJQZZvuw33tgjH8jS7PGXInXWsd4ps0U/Z/FPaRNnk7IH5HImRsRTk&#10;6QOwb0MYXpuFWU2NOtFJ2ZNZGKaypLSfdVjxMfUpAVQ9a2CDyg2GTKLGNepXyuw4hmrsfcleSi/l&#10;CfTSEf8cP7qZV85JIFUxQCwmZURO5LrZTy1jw3RPyI9y1W1KJuDiXR6v2X260xpE/e2LdOxNBhIX&#10;JAroWzKNWMwKx2YFfC2fLU7vWad3MRMMq91AMQwysuym4NbL3o2y6fNMuo1YxhqlZp3jXauPqpzl&#10;MbRjOMOHTN/ZboYYtGVN2MoBs/yqjiqmeorQpzd00WiqI9tL39rMI2cGMt3c09t4cfeZCdHxVRXz&#10;cNUaTUKtR7Ujtx0UmidJRzQpAru+R40l+rv2pr3jkndHtHA++jVEL5NWiv4xCq4mKdqLAoJqdYgH&#10;0kovDTeMARloJnRTzPePztLLjmk1d639H6VV9TOsNyu3sc+StXbFWhcNFZT3wRRw0gUYy20yNXZ7&#10;m5f6atCmD0itywRYYB1a2BoJEAaxX00WMuYQw2hRKxngmBC0XaIrjFyUTMY86Xq6uUY6CSpla5BG&#10;5B+2/mBzGV3lmOFKh7xPRGMp/liSF1ibSkDdY0H9IudEV7URrcggkoiCWNBKUaH50pSEWBaJBmEd&#10;Tuaia8DRArTNmb9FzJlHBItIPt/ZNq57x2pCjfIyNu9W096GIDe4iNtz7vx+VlU3mKEOaZg3imZQ&#10;SF794iB6i7O9N0Gg07thoDs94+xYTZHiUD7nyemp3a2g3Re9TlLntJyXvCGbehD4GHlnCTopCUam&#10;vduz01InSFKp8ANatSiovj2YTtKZDnB3WUW8vjR7l9WMkMhMGN4DvzqiiTfNIO5bJztWRSJ3Nokm&#10;P+e6Vbv/SN6BIHlEHvAV8hQTsbc+kiHQxZ/2MC3tRVcZStxpq6GQ3e4H17S28bWcRIXOPP4V+0U3&#10;TBgVtF4dyYKE65bSR2yeolDlty/GCImn0oIovzTN/Hv54odCRDcik17aQpKmE8vCbdI0qulw0lYX&#10;oyJAFTAo1bipUcTKSZBQL1bHh/eLv73hhOCM580MVpkAFHcMIcyImhURTA+w9ah6E8hAqIUkvRao&#10;Qx6MjxluMuUvUWXn+3uFOsiEC99EZ1ilT3PnkXhtyNlMAcsuukKli67GnFwD4YpKJ6scroQrmze5&#10;Xl0bbr6JiuTkiQn4ISB4eRiMPYOVY7NGUrostRuJgXgVA3wD2jXj1ciIUnTrEbPJy8mh+ZH+To8t&#10;/lXZ63e0qzyqTBTNL4cUL47Hd77H89DdvyH+KNXLz/mYWkT5uW3y7q1TamwljJhL7Sy2fQ93tT11&#10;XbVndttSaQv4jTCzVw9RkcVv560TyJmsbVk1FF547pVqTzoBDdEInzc4+KC45oFefC7mDaO+dhCc&#10;c0FCXYPAdPOUW8XeOWc1pl/IcROIxK8msjUtt1JnvzjHWEc+JD5xC8n7B263E7r2WAqlI6mwIw2P&#10;MwczaeEpfd4pvh5Xj5CWuCQs09MjMCsjg5/qutRDwZn7EP0xlk+D3hVWeU7GFK9cdbQj9XyPNDf1&#10;S/SHGQkjCCLy3Hpt3NTpL/9+V1GNg9wFH/+d5t2+ZxNGIcT4YlrQQaoj6fqJV6Y8lof7xknJl7uR&#10;wZ/ZxQAv/mwui25wXlSb1R+W75NXaHJcM5QK+UoaAhn915C1fUmbU85nXT1M9OwidrLPqNTbSlVf&#10;GoKgh3PLIfml7sSwnqDMI2/QNK1CyLiJ6pSnM/GcIde13BWCz7rHsQNDNnYlLxbr3pjzKLAmH7Na&#10;GJZ8W17QcRGoU1ytGxAJzaroPkSMTyuRbbS9arMEtFUX1GMxqPKsibEIBY5FBOVFNtSPKm8zDarH&#10;8lJcZ0Nok7mudIm+GW8ekrkvk8mvbvCre3RhgV1F6fWR57oXUlMEWuiE8VEChsRuufx2Ai076Dvk&#10;v7bZqxyDmdurjKo8ZXUqV7ua/PBIyMGt3ExowyvG82ypSvQI/Hl8nujwU3EtmqPvCoSOBzXuKMGP&#10;yIeso7kv1FhBMs5sESacwG5nvADtlMFzS+3N9Ak5cR/nmsO07wSHVl/f35CTqfh1twk85M6c0muv&#10;5HR5MC2WwcaTri98l7JgVHWJG14lahT7+FKO430WVyQPsAJJ6jeT63KePU3PfLbaYXjoHFkoNMN/&#10;8ZgLztDL+x7Vqp+XHNdp+b2S90dPjUavQgTWychl9NH1sgfMdWpAdN2PKyHiibvtAJ8FgJ2+iwpx&#10;y6ZAcKKJQqTN1Lf3WF33OBBeWC8tzEGWisVOIWzHuuMqepyOwLEC7tAWCq91/TWdexw1GpPkVDMr&#10;lvC6h12Ey9FCXOryNLa2KnjIrlWDmo+1zSVZw+366jaWtqFqhRy7hmdBFXh98kKPixK26UvO6f4a&#10;W9YYJRQOGthnF7gXc9sGe6ZItKot5+VUMQ+DrejtUR0YWkbCanojtpySZSLnvV/2XcPy+qtUNm24&#10;mb1vtXTGswga7OyFwuLubWdqMRWH8V5VMYdXf7Kzv2VBJJZnCDiA1UHBzVk7Zgmu31VN5J5HjsCC&#10;6V247CvVVxxE99hv/Ghjge4vIgJXF5BKal7u/46WR1wC+ton0Vg7ZGtqNUEgp/VEnBKR5BoGwemp&#10;IwiD3ZkI/21GddDui2wPy6Dtbx0zH1+1wamxp4dKc2T34XN4OchIWWxjBaUhrsitpJQKgFP0Vz9T&#10;4mYbapNVU7nPlk1s92gMJ8xRvncS+BaLYyXYvUyF1CPBiQVEyII4FklVN4SGmBHaNsnL+OyP/BNW&#10;VuRXxgPkROPjgH69P3jxZgZINYAXja+dYZ6qCrEUktPuv3p0Yfr2q2tqinDUv2SYXPT4w6CZilYg&#10;7k+/uYQjCa3rKmurK7sYkI4J+riw2WQ9cl1HuoEN0YyCEKZl7yQsyoFo05GZ2EHgPQwTjC0ynBef&#10;XnQRdDLTFPM4hdZ+MoN9XaVwy/3ERXC1akDE/CVvgjuZuR+6yGsssFxnwikwqu59w89EXSm8sqzP&#10;z+AEoDAKfT//7dAUmGq9A9jT0C0+zNVtkWzSwFVvcGfm7oawoa7OlviNzdTHQVMy4bmUQD3L5WRk&#10;s+SHXapNGzCDWghDQsFfKs2Mufk6GypL+Er8PO3u9lR6Zo2tVaex0NjiFFWyX637J7ylUI0ywwSL&#10;1sG5PgRQlqq0hDrDMbOUaWsLr8m1R5cq0yQ7Zkx7JTdGSMjn8ydeLBoINn8lftvEDTRq1lTj842q&#10;3NUFHMibBf3u7E5VmLQxP7uyz2ZthIzGvQk+VlDk4JxfX7ZYQ0sULg/dP05Yv5SZ1M1LYr8i39O7&#10;SY80h5a+PZWPQTCEryijZ5WtIYZ1ihxU1xe6/sgvZlIbh2QpYn45/cnCqa6jkmldS26lSM4pt0CC&#10;SyV09EANh9+m/tW7rbINL5sh2H8km9rBefJe3CU8uDuGAkXb0o9RbTtgVV/By67uxb7ppeqg7Mkw&#10;/lxFhPM0FjpKlrBJzSFPxVQVNQATTksTF7R3k09pwVKDcvtmqTNktvw0GjpJixilPtrWQCnMzL23&#10;uy5vGjGBzhhrZ81XezHobtn0XchBYuS2cUV/Z77V7Y0YTSYQQrnhwsQhVjCzPYFtmMLKMsCxRVrm&#10;wo3b8ZvdF9c/tGGoqpJdSOXy2EVUB6NoSeDEKrzG8AXJSoWzQUzkycgKhaVxq7PW7QdfgffZ9ouy&#10;XO9zmNY8slYxRW9y1hPb8QQTP41SfoMCZ4WIjdAtvf7m558YzkDpKPyZ41oB/49pkBE9WBK+v2H/&#10;N1Mwl+o370txyM1HtmR7mudeT+mOmT+URcJrgiAQgoY5/8M9QC0A1KLxjIGBIoP8r+1INH/W2BHc&#10;jjLWAxvi7/7/uRmSAiOQ9hA8sJD/a0fgEUeiINq2lD7/l9txgwmsanh8fPjZethaD/12vGi82HrO&#10;rOq9La6cHHML56zWTfYU6rBPUmNvqLMVAeBHRqElqHdur3Ju60dbuYOCpjt8ZIHXMDlmD6oPEkgI&#10;fKnP4i70WWs5wKJW7kdNqXJ+v3Nd7JO+c/FkRIs7qj1ErXHg4PNNeouIY9ObXiefGnIHHH2lKZyq&#10;+7TOrW2GBhTFLdaE9M7LqHth1faSF9Sf0UQ6clU0paI6zx9j5/zWFNZu85pWos7i5vfz4jdQVKmo&#10;eXdBjLO59HhK3rElTxdA5PzxgnczAgexKPfncqtPQUHh8yqgf4qiXrdXoJtxrfXadwz89qrAFSoh&#10;yOwDsD1fbny/tLgfiadcSR+V2cowstK7P1AQce7r5eHBeT6NpM5UCR1Ya3e4epnyp6K1QUJu2Xx4&#10;fyFENKldlcU/D6Egsl1svLqgOJ2E8t5b2phbyUGlVv22QKJETZWCpO5ruduaMOlwFT3ooiSspGZZ&#10;BIOCUwIOBLuEYYPmyC+jKL3HRtD9mjwQ3A4Ghl6FuGH6cQpvTH+9SYU183j1i7uHodod4vd762Wn&#10;09VzBKVpoZTT67mwZpt7cx49P1/p98+3A04EJ6fKgbDDuCfSu9jjV5VS24TtlGobU2/8GPEkGC0y&#10;Aa2+PHlCgs2pSH6OusO6pkSFaodTP2kj1pU6jMvkO9dMtSJfz33r5zsumgpl4uCX6yRthD22hSQv&#10;n3shr4rlsu8r7o+UMY8Hj0vKvw0udrNwdnd7lqLCj3vS1InQkJdhwaaN2wpxFSN+QtdD8XTQ2ucJ&#10;cJcHKWvA+tp5InXa4CI+UjKIDbwv1Ybanfg+gzLCNjh7rWS9/jpcahzGbFmafkvRTCA9Jq+ouelo&#10;9/d9p3lA4uxh7Un4JdtlrKExPDxsggm+rbCTQL1dmTEoX9sXeWz35fgShY7Nxo8rQ3HYnYBebOaw&#10;XLdHbz2M/OjpzOjlCm+o3YtX2pXnqwEfHPjToasL+m9GBUvyX6lOqAnJC6j0mGmHUdt4+V4Y0KZQ&#10;YPgwglHn0Mh1DiygL5Wy8piH482jArOoysx81KJMviemOoPNCl351pjUjWP1bF2nw3Pfozw8q5j5&#10;e0noW5gvZvvyauUfRdgoyxTYtdeQvJMSiRmFEvR6eq5ebLwW2wpWy9u+H8l5i5u6l7qPwq5EkciM&#10;6QkUJbIag+H4XOhjMmL9RC+CyZCVope7zaO/Xza+xlc+DkWU6f3iWfVdn66X0MWRazOUKZQ7CAQN&#10;CP4evHEr3uRDFDNqdaYRlzzyWddevelOkdXksGx8VI3q1+jHiiO+EfJvSbSlkT7bHHTK4KjBPMm7&#10;OeCmqXYAHvYbqKoYG+Wc0dQIIM/JuKgK/YTJF8vTWn+h4YN3iJSIG5j37JWBEm8CYPZrzVQjvUSp&#10;AS/td27kfZeWU+XdmSKzwuL+3+VoxlmxPhMdrF2N6Qcvier5IGj6NC0b1uaoy6XyIHbyFCWsah2Y&#10;yG1SNNRNXmaM05B8vKT9We+7ZluQCDdrXFKiik7PVUMn7R2PIJDV1PEpdBJZLMcvbT1PQnOkeXJY&#10;mE974bRtgxLP1YxL7FVZFKYpaiZj+tAI2a95Q3rPpuO98VJcWuWjY9zAVGmrs+U+iAVUnjkSGqAu&#10;y9UWM9r5EbfN5Mwk4cFOiUHo3fiylcZ+QA8K5GNjyLwuirPo9r66tujSp0YXE0xMsYI/c7H+Fhvw&#10;OUN1oq+peN7yh6pFR+bGck3PXxDrKpdVNMeFUxTsc1cMkFZplPCNXDbePa/Z5WhfYm9p6YgJGd6K&#10;QPrlQfDBcHpTm2oDU7FAI1nrJvo5I9BjXR8ulHCXnsX/ZvBgs7qooCyZkCtIjkRABhHY8jcCi/mb&#10;ypQFglnWCgbjN7NvyA2czxFzy7K0Z9TKt93IkMrvQb1aHOcbl97brJA8/AAz7o26qlASnYyZ5c70&#10;OzmFoyu6XW9mI42fqUEFDnbuC8Y9TjrU9hj17JHybzmcmR4EmxcndqrSOnVUYXZ5XHGtPSi3xFfL&#10;SeMHKeq3Vtam3WRM7Fhm57YTWpDETNDVcUDD5L5BXOqUAvnTy3yBSuYnGqFI3UyKLfOFg1QuZpUL&#10;hzKiSaQBc+RvcXH+MWVSKoEbdH5r7t+UqhjCL7SfVX3M7XmoPXjCmG56v9cz/Qe2O8koiouLMGm9&#10;5wtWlxYvK/3smkefeBy3ow638SsywHBxUsSxU21kOozPHGJMWyouaCJsaXj9RrYpNn6y8xbdl99Y&#10;yOUAH98AimC3Zvb5awWEepw7Xlpp23ItjXr1I1XzqBLEA+o1rO5hbNzU0fJ37fBiwcdkYkHqXCvl&#10;PzmgXl6/Fai2aH6RU67ybBh0U0D+GKu2xqZPtddc5aEy3xhXXKpULi8sq0pOF/dpQStDI04NKruI&#10;q+PPxb22cEAyRZ4+9sbuyM++rjBgkdIcLYnnJLGtqIcMQ+r5sixX6aTAxPiClyLeI1dR6refDpuA&#10;DJqzKooGhSF0msoN/fODerixnYtWn5FKElKs4sgL9OLpLjt4TW8LiQk6qRM/QtDwG1h4M9tXbdNu&#10;FLAb0pzaQWXNye8B+LG5AwYB3+PxU758QUWtjIAmNwXn7PXkPKscpiFvtYOe/u7y6PciW0u2nCB4&#10;IGEwAwARalH9pooykibS/UMEs4TVTrmcB3t2R1ytQjScXCFPY5/9zm8hjnphTL4o1YlBTs36g+FY&#10;a13J+6V7ZKmSPaxYJlKkZVPpeIgWs3jJBxewvbO2BZ5Ng3OzcMuNJYQGhf0bH4i3TDwI4fIgNfOj&#10;Yf1xa6cRrWzwrb5tFENhDOifhkC2suGM4nDaBAk8yxG/xLbUesZ8DtWhZ7a19yvzRk8mcLGivGnx&#10;2ecr46eE6Mow1ujROwLZ0FFjS9VD1Dk4GNZKUXFTPSRZtXcc5pjKqpnmY1j3XflZJHhOpPLpyT6C&#10;e6PBluVCgVhL4av2K8eh0AnfUHmrdnWu+SU95R39F76L9rGvKntnWNbA1+JhRI05am0a7DbaTxfN&#10;FalOh666qXE/FIgiP9FalF3Xbyv9eDEkQvlfgB71OShJ47I4GJ//FtQVlfPCN62oieq4FzeYLMua&#10;dE4fVhnIImUuaQwyg/v5O9uainfuWtjRqh7jqntxDTb2fHVIX7OmFk25iBTponPwFf0oNThyDOEx&#10;RcmNgaKCBGk59fDovld61TNiW6peRyo7LISMIiKbXGXYouOv59DZujSdjr5bDLlj08mm549/zkpO&#10;f68MMDvcZ4nBRwgZov21EYO4x/ByBae22nKbks7dfRSVW5bbjRWJF39z1BZJjxvaEpkF2Reg41SW&#10;fChhCty5g0StWqUbkxpVoZIzlgNoAJsLP6L9KljtC6/zGQ6o7tEGlDfVoxaE0hoUZVQKJWQas/A5&#10;MIbZpitBbcPdc0WiD7fP2oTEyZFkjSJaTyshajZFtvt/r1Z+U2rf+5O2aD8cX6wGQtu2TZpl1reH&#10;VJyb9shlJ66N/DUARN4d4bwi8I1DJEDh+e5psM7aQUnzuDjVd1LGi+cHvrEGLXeBiyi/S1KSzXGh&#10;jPwvjgelEibC8JvcjptchEhW93uPn/aDYbFwh8MabSpOWBc+rTWVQseEupu1NA0P3wdp58Vnhzrz&#10;upXfnz5cKiNx5hyZFxWe9FdGy9FILgJ3jCpopLBleiSyz5QuxqgfZ24QSmnGRB9tgqib1oJwMLlA&#10;0niTvQhTWC2XeT52XC8PnrfCHM0T/Qrg/AE0AXeCiVsy0p597m789A+U22ixMQ/hwuJJXXXva/sC&#10;w8c/909HYTq2CbLz5N6+UIr1xVso7hjNmRZLQoPxyICUdbm1nio6CgRO1ZkReiT2vbhYk28rv1ZK&#10;S8fQM9+DO14IFItdSz1HzOrvi1vYiTld/QmHuTB5FxaydYzUE6eYjtM5BdzMtH7cLZeiyliMaCpM&#10;hmbSUJ6QrQhVsJT1HkpSUmm52PQ0RJHw9/lzTct3qRzvVlmgZPn7FyLyl0JR5sNCAiijAuZLtaQE&#10;vFzELkdGqpeUqOeXxl/bdn7siiqOIOkFFkMSQ+JlXCvugIAp+2G94uHsPbn0eXjK2EZoahI4Ek99&#10;6r5UbT5NATRCAOmIvnyX9GjjDCy0CsLmAeLKyMsIYJwbbAEVuFr2sYL+XTH3pdZ0qF5c83Ntz2Pd&#10;4/SvEHFBxfieCZJrPTFnLnNTmwGFK5sQ/BIwGzH5fZtW7WhUgaeddidbO4h5saNXVNNJqwCrvgNv&#10;9KvJnjkjZYgWhPprjrWskpsomIjuBZAoI7i4IGKJEn6bDl2NmJfX0easN7yB4SQlL2n64A9x/a6D&#10;bXrkowxgMMkbKvKs9YdgFGNR24WUAc15V6ZfeV+zEzU9USWA4rj+1+UkpxHaXC2njkV3iC2S+qHG&#10;bAEntfYKt1NR3Lq07THeGrd73ZUoa9jXw8oHc4HOSO8yy8edeFU4enZkdaJyQDM2y7X7GRRrCWdu&#10;mI0lIgeNmpV5SNBN3AIbgXSnrsmw2sZ81sW8NmeraS0DWsHdyvjBHVarOb+EmGD/f0AWu8OoR9Zx&#10;4+BF8xUDg1W5lb/l2OhKATeXdr2CSueRAoAfk1itXC/LHuk8n7rW7zVqcrTcgUpVbgjfVDG+HEvW&#10;Kk0yf9LRMxhEIUjaeyg2z1DsXrbj9F83HaGrwLtvfm1WacNPcXmSzu6xJhCvMlUXfVW8SWhqjN5Q&#10;rJJdM5ZV7LUb8grXor21W5LvfyX6RgaafbGK4I803wgJut3LfkdNqFb3bObaorCqpqDmzSndd6Uu&#10;a0mc0liOeEZWPCX5q7d4NYffrPnNwglc1m8PUmKPd5n3ce8BQPtOL1BHWVQkcYhvkVC4ADC8MLFv&#10;fD1Ojaz9SPMiL0azf9HDmYT6zUi5+pNWXnmLLxW+S+3XCafWIe1PbYy6Hlb9zbkFN8oN+XoAzYy1&#10;6phKApY7ZF4PM5JHgjudN3OS9bPjeJjEwjnO6CFGEccGRii6FbVhsoPj0nG4AVr8GN8CKfcQVl9w&#10;vzoK0NaNr4Lc68EGO2UahgWXsGmCwWer9f0q0qrpqCIkE0vN/mu1eH4smlrfaUjJKRSddk2py6g9&#10;CBFS59SZotzAut3GtP7269ciQ1SI2MtsS+4aKIPTCUzctswhlWX4KneP4K1nztaRewdCGNcsJ5Oe&#10;DAGa0Q9p393w5fFFZ893oRaDmbOGZFDMKqZ3exjhtQksDa1r0CRFETLQQHpSYISK/hRZtcwCrMeH&#10;kKu1aElF8AzQps6IO4Fg2XChE4zqWOJruh9moI+V1TY19fxahwp7aWIdSZd2SmnXzHaepHvS4Flj&#10;ZPcLpVbFAUoKQm2+cymSY4yUp7O2crBFc4ZxQuIoqEJORrFexyrpBRpuswnjz6x18gM3DTXLJ3Sa&#10;O9rX4nOcKgz5TpluB6Hpo+mraWm8z5SgbBr642cScmjbVKBNN3EjcWxDRMTWHutl7kpuITKaeCLv&#10;UAO9YtxUdzxjnVIKSBWf49UmKfS7Ov16P1QVdCPTQ+e1XzP2bf9v7UZXc9sYs34sn3DD1Dok8rBW&#10;9L6wFblKOdIvrswP6pupFHaT0lAIAy079ktW7LYJkyelY94/aqBsEn4teDJ6ERlfu4uKz3jbzsgm&#10;+GZQ0pPhUAP7MYGgUVdoThDNvZwgjRSfZdY9n6bTrtK62LyFHUcFAId9Zp5nFcDulOmEzpVaiocT&#10;VCob2NmtyKZuvcKYQrB2seOZEaPhwO7Q6uCMQL1PMGsMDmsZ6dkChnlOHmePiXbZilOe69DGC4WT&#10;8rHW8sa3uKwhiS+27RyZ+eSpLrTNr4w6fymLgQb3hghmQwL0DOTylX6Xwkj2tSYreFaXlm6SMGAc&#10;nQMp8IkGdm+v6A2rFfnpJZllPiAm2oRrFYn8VXzaQU5qmnqQKZPpVmrsXqz2Lwu1rQ4qojr0qXZd&#10;KMdJqTfF9tbung4cCKoGpIMAzm+TQEsRnf+nM4+tVmC8nY6uTBbbQvINBoQi7QiXTEklOZ+8cs+E&#10;2wg0hBcRkEv2JXzEWAI6mcWLcHFO+VIlUqlS75s4jUYUvYBdqlT6VHTCFgU1F0lpwmeXNJTZc9Ex&#10;TQF2SvdrEQrhdGeNr1VDihL1Z5ItzmjxEpgBKLJ3pQqfI980egRdBLRNw1kgbl1FFXnhAjZtGzuO&#10;FXnQDEhZIITxV9dZ430nMc/6VoIUZSxM/hkcx166X28Om2swapy+lsllQ4lvVvQqjN6NT+PKnR4y&#10;2xEICMDG0xECAjvqLuA0DfxgBSZ4HS2KsIYv2LiLEUFxrFjsCjftn5WxRhWEdmEwA9z7lSYdZidN&#10;81YTtO9qa9SqvpYN1jCz6nkmGGWwGoxyjUYbilulsTi8tD8rFsrhN5jOlOJpkzM7ph2F6bN1RgaP&#10;vFlmaog1v2c59WCbx0mnImDn9bcZop0Kek4EvPTxmlQ5hxKjm5t1TGkWs0qUaCescMXTlcLZ61AP&#10;eBPVWwERCY4NcCr/YZhB96wJqFa+oQ3UJPOcSjm9/VirX4umVsMpBlep3KYa9KkC6ys4GTrOyDwA&#10;Yp6Kaf0Utxl5OEX9Za6hZX5WoZqe9WMYXxs06yK5ByV3K5bYrK6kL0Kb5eitiyHdMQiRi5iTyr94&#10;mXpQT4iT7StUH0foSgyLQQNrSIGd7LQTAmOVC+zO8fQ5XqMPetlX7VhVmFCWV6lOQ1iUTfp5msdm&#10;sraLHsOwMV9+9LLNdeaYLKXyLDIvJVcqg9lTQqtXUNsiz+43XY89wRJpW1GIS01RMLO3UboStZPd&#10;0vo+eFQj/HTqCqbCzeL7usL1CCREa6BgCSD2aDH4L7j5lZaD6vrzf/RTQC1Vfcn/wJhj7xYytOHW&#10;/7uEKg+oe5L88o8O6v82uqf/XSMWbd60ApShMTAy/gT7X2juf2C6rXn9xg350rEfQLHS4VTesUvn&#10;O5vb4ndWnATM3qIUiRbywK31iL6O83j//0KHLYXyX1x+FeVD8nWD/StmM/rbQddBqQj+OX0+JFCJ&#10;Rp+/jfE/yDJIIAIacODcRhS8/vdJ0gNVbHagCHX/6ths0/8y2t1BIr/8gzZbAt9XWzhLD8h/LmM4&#10;8NflaAdX5P3nQQvCASukIzhA++9lcCmAvXgAP2BH6L8xbRAIbSCGsQaGow/6z2WWvwFrjnsBgo70&#10;zz1OBwErhDl9BfvPZfp/AMG2je9f8j3+vUdMYIVaA35o/A90DgLBLgscaX7wgAD+1e41/x0sIVn/&#10;P25Ks+7GyGK9ieeIEmm67wsq/BEAYuy/tTmDDkT4HYtL5STBDb4AEfgB7bJgrHF3p5GVlzr35sSM&#10;E8Pwrn1ycn6xt7d3UYP0o2o4avTo6KiBMcdjnMfk3kPUNo4A/OggTeJO90ciBM5o4bm3T10NQcdI&#10;K7k9l6MqEoRbakA6PsB03RltkHcv98fBIy/xl9LPkMorvIPfRmJ9IWV9IesJEBB+IIEM2mdvTqyZ&#10;shSPvlNwAiBVtr9OvIU+vdsFsE/lSOQObxJcJvhZNei3nt/vLZR8CM7wcUvev6bX4NxIIT0KfYjA&#10;xffvfmIyaKelG0h0g4J1yQYsht9KaD8+u8rIEydCzBajaPrNnGmizzXtNt95VvDXMVa33Jxc24uj&#10;MWOsGQnn9k3yC1hQotn8In4dPmt66h5a4qgri3/5gnpUCCDIk8sYOWNTiTE757g/9j3unuRPZjn8&#10;mVsx2Nvz23xpqW4c0TlrI/x5H0YuA3D3bhWv5ZUzz50iBgWrTUrlfGf6OX2Ql/FutItSN/eLjAWX&#10;DNgv80Pfdc/Ur9gjvwVm6xokMav/lh8UVei7idu/ZA6V/GXl1MfC7TAL5bnOv37Hzxdbl0tomdlw&#10;N7qwBjf1sRGZvOBmVhhJPyrUKvjnETXcqmHWYe7WB6uafPru5kjqTyuH9P7O1XccH0Sxza43SRVb&#10;53tGtTU/OzDpsP06IVPP+rmqoPZvyDdTK2f7PLnM9MA6F113R6XovFPVhf4O1dU+loQEE4jub38i&#10;Sbm7TaL8DAt7fHwk5/s8Sqi6vMT6SKCQ1OaJrBNJ+YFaQj+dw28vHcEnEJOOqP08HFNnb6XMSdd7&#10;v8HWweb2dOWz8FO7IHn5uIYWTctWia6X6fmtXinoYA/l6/v76+NUngCrAecWaVkeTNxQ6tTdBtv9&#10;iOxG3/HJz/DfUQ2qkFZ2rF9aq7fq6xImnk3dnurfpg+JVp5u6g78W6pjqcLMfx/f9acNGA9hxnFO&#10;pLIdvWhnyc9PY1QteNDxY1LcsAo5a+gLtwDqVirMOzHfV0rP9Tx3fZGXkUG32lEXrJh8cCaOnn4a&#10;98xl1/Wkj5S/veyHUZnrKgOQTrg8P88OaMY3ZOTOrFFJgmcblTaBDbC5mVuEmjTakI18HdAfR67o&#10;yz3XvHz8elM6QVA5S5/NIicrgCDv7hq7Vgox7zzxeIpvFypHuDk15vnjMLVElStYAT7mg3kFTMGj&#10;F16uF9Xs5q3br2LqRJREF3lEmOFLKdKXptMMklLTAyNP57EYzV697CunUeRNMyb552RBIBHia/5g&#10;ngIRbw0P1geX4tH0T8D4juAc/rFdyw8k+lsz7CjAzp+3Z+pRn0rV39FjZvL9JcL6NA1cUCXZjJLi&#10;cPHoEK3hgjXs8fQPx8cRjy66U4l6fiEIdcMS5jjjKvYbQ8oNGK3Dla6T0qDObmwTxp97ly0soS5Z&#10;5R863EbiuDWVHT55Y48AuPEwampbdTjVmParGl8nbqURyBbxBB+PNNEOT+IntTiyoKsIAy2f0VlZ&#10;DXWaYFf5tbZWcCUmZElS5NzFrCJa+qnvlYEU/Y3EZ6hKfPumZHjkzQJRDlo7v4u0VToYUgyCyZ8N&#10;ivlnZcCR/sYhF8qaRmaMs/gD/Vp4y8MqFHwTDWxVC9bYyfMzbQhCWsVKNb2AX1oV+q5F2pZ8KVC0&#10;WF9LwDQeYrjUEnN1qjrWaKexczTpA61dFsoUPkRIlhqWPidy3RDltoQoqE5xTIFIPa16+coDSvkB&#10;9e68KRcpYj6g01xQ+72pIX/u12ZFrPeBcwa7RNQC5t6Mwp8HV2ZrCDAbomn1KDWVuENNdV8CWs6b&#10;2ZTtjSaAuq/F1+wqV287jmQYHZuGEmz1LGzacVsuvVQa28mzDqgVZ/SEAoD6FhdCzkuWJsfR4itr&#10;UV/XqBFxzT6u9pm5KFTJBQXoY7u1ZQOCCgUu274069rQ0abs7yUau+XgVWNX6QmHCm5Ei8Xweyf9&#10;gjL6GXcVF0Ub5G/QzXPGuMhW5hXsDKwYYy01fHgf8JCW7dJPtp5yaMFm1pY1AFiM5dymSnJeRg5r&#10;mXNtnc3C+jv5agwVfHyFs9hLNSz6VvvQb+ucOWycCMAJ6j1Gw48+sBRmDq+ICVyiU0/5qMdJzwZX&#10;aMAewcoXraqyRynDVo5qYljlsXF92xwoRx4VK25BqRA0jIJRtRahm02dsgqwR8RWouqD2aIVFvo4&#10;2mLhtxKxPh9WGdvG7mP5NfUkNihJPWA1GkCNzvGQjh8fEw+pp83D3yoJBJ4l63auQvHqfuDZoiGt&#10;u1UMaW9hOI5Vf69xiVT8YXGGmTOzhGrMpXOH2WNT0634FfoMEdRVLnofTfWdeDeaaSvSgz540C3S&#10;DaPUXbOD8Zhf1hU82UZFfl4Sgz2htLHJfGV3znlyNDa76sKFM/oH6hq+lqCcEFGKoA69m48PqXq0&#10;Tx10DnhZRRB6KaUDEYonCyVkscP72SIgV9iBPoWexd72bqzWMkhwy0nRsXdOrD1MOeytGTJUdKVd&#10;QvhmmSePQD4sC5BjVhrLXAwOiixJ/v27m2t17pzv9exHxcvl3ZWSdJ0Kt+0uxXEjxQRcqYqNZllR&#10;Fep9mZbB/VouB0ShXuHs3kZlm0RMyiW6ovEtD7LDGwQYdVlX9yv6PZSbaRXl8Z0HfFkTzt3s4ko3&#10;rh9YJ6EQWHhql/DZnBLD8wrVhW8rYhr0Y5YebRzLD1/jdPjZFzTG8GA+y7hia4NZ4qkfQEoNIjq1&#10;YD4Z8h1VvW6AtpfuwhY5kyQahd71+WimZxjPBnnQxLJzFNmRy935wBQWCSwYj3i+Mm7iDsApv2tu&#10;f1dnO7z+zVeiVJP5bUNdSYnNzMX40lOjzy3uO33jGCwbzlzS67Me5AutyQM2CqoZrwgzZWX4D+Zk&#10;I+zR+B2MWYUKFDg1u9EPr6kEKxXavtAGiDWXQhU/1CDOoaw8TC49Mf/Bmi8VTmEuRPkXbERTk8w/&#10;nLHntHTjTEKj7G4TpsPq8Ip5RXA40OkwfcpqPClBs3yca8mpyjJvQILOdB2v09u9ZC9tn5d+ezTA&#10;StwepAwthUY5vsEUQoEJ5Aqe1Hxx7X6bazvT6Q4qap142ztJZYed7t+Q4R/A8kELzG41dfGLu5gP&#10;BJObcKhj7HzAiTmhVztox+H4Rsjzyp5zJCoRFeJ9Low/DMl9V0EynCYJdx9FtW+RymueqzAeJZD6&#10;uAeFSO92bhwE5p4bYBFavqVdOKXQcWuSw3ec4DNT88qcPojrGtR83JnB0xDnwGtPr04xyqYgWbKZ&#10;WUefgyF9NokEx5qPEDiogxR9DtdBv/aNm6fNR5md8yUSXrJmS5zHA6NJiGHMFxGrxu03Dq4pnnsb&#10;7Buh8XYsdxPC3aqLMVinvjE6pxui60qoxE92aOSTelKIebz5aIxaz8Ovay8wwd327dtbmD5NcV8h&#10;5f9o3ce4ZZRlTkzZjB2yawOBiP5alPL5H1fHDMckdfLUM0LfH2MaEdi87j0oY39AKayOmLzmLWH5&#10;HNE+8U6ulR9n+YX9QvEJp455TPTi5xLo9TrIfo5l1Ffz4d0YYUH2gCLKR9Q5a+sI8Aw4IZJBXjYD&#10;u4li7il5JbmXWH/G4ezMmDeFnf7FULKjajMLx5N59CSbXeXnmXQYsADPtv5zER8QYv2JAyZEr47v&#10;+5svt8dd3l1NzkHB0/yG93YptFuQGCQzWKwBsb3pJXiWXUsrD4/PDYZvungQtOXD9zt0EMiuAemA&#10;CLuLnwIoJw4tMxvdDzpMz+B+BTJkbbQxTU8zl19uNYQGfHwwMR71YXgwYFOQU5hKu7/NJAaiC4ak&#10;bS/a6YOVBIeI6sUggrSrjSLlau+enk5OqFH3IuhSGiSWcd29XGoJPJWTKrlpG/Uo6/YIBH/lQoe0&#10;YsyvyoeAYEqoXAGN6RCYEcbIObrZMNQuzLfZzh1PVYQgq8Spba8sFq5dKlZm+NpG+zwjKG2Zy6J4&#10;ejJkIO5Q+1mq7nmuelQjJCvRfaSIFUb7hlwLaZpNoL3w7JX1JY/jfH1u8fvqZmQ5wd77lNEEz1oU&#10;CBt4IP/fC42v02i84dM3+KovpC1dqxxhrkP0aXLrzO6IGIq30lNw+Mwnf1IlJM4ZsDzY5Xn7n4JE&#10;MQvm0wcKFtNjSJP5FPM9Ils58akg6bdybebqRqTCUPuA5Nk4hIB/J7C+z7Hia5/4fiENh6DGflA2&#10;RDUNDjfSmqrkM1bOr+Y+9N5FW/xAbbFojy8RJnbgKhtnCnDHhWwvWd9lQ4ZGhpY97nWc+7hV7nnu&#10;dvf/XC1PoZxNlUxBHRhcG3m4dzWrAFBJQhNbHsTjL8IVwgFHGiICq6q3aAmXXMy8czLVyqcnzXXg&#10;HA/bZBb65XdmeKPqhNPFfJBQB5FMyUWY+OpYAW5qZeeXZ9gtLyajVMM9JQbF+UyyqttWuYCkH5So&#10;gYIMoHVqZFcVVnUYi9q2jj+zjEcVFv/YHaz29qLQt6IIf9vMrF5uuz6LB4NojRVknVXHph5DI4kM&#10;9ra0aCLhcAeQcoZHlTVLgMq0y4YqDzUZmMBCMhQcvKvRGBGOe5/L+Lccxatkyduydjpupzq+qt8K&#10;jJTRqWphdwz1jkq8621e2Jgrvu95McKXyq3x5A9VEdUTgxknOsRm+4+7O4L84jOimLSNhWrxb4LL&#10;0ZfZ2BwJ10Pe1kM+ihC8P4bf2mjRxshVueo0orH/Jje9Y6eDcww7dQ1etmY5pj2hsbsrpDCWKbi/&#10;wTqz0Nb5y/yTQp6tYOBFdrYUDQ13ozIz+dHJycyV2LMAI5SHAWJFevNhUp7yWYl0tblHregKFdqW&#10;NvDDQtaqO3oygg/8uGX+PKfOu/THmSBw/GmXEKLT2A/9+vgt2kz1Y9JdaZTWnjJJyqtVEUwZ1MGx&#10;8z99eR26xHKc//Bh+x9Qj2oB9jJr+RC2Mgou5cMOF4Nb6w+IJMEa/+kh+zEGnsxh93adPoIJj//r&#10;NLdmAH1huwv8eYR/HPH/jCOA/1Ni+Ah07Dd6+EVi/j0YmMYC6l/X2O1v1H7jlGX+6z+HAlmUpv94&#10;6YL/J51KvGnlDJj2Jy0tzRD0HwABBGxNAUiRUiSX8Acmh7k9nHLh3vjA4bHhxImRhNuaGStaTez/&#10;jyfgNiLwXxhDMxHQP9lWmg4i+D8Cn/g/AurRvqCtWqA5TXnen9lf/xw7uWbe58KJiSW4hZ2s3Jen&#10;kL+EKcU7CkFo8YOzYfO3/Z64s6Z/c5BWVDQ+DOU9Nv9R1Id2ELdxMj3CFZ3jd845fZCmHsxBZvhh&#10;rBGnxVfvei8RCuzbfmSB/5P4yb3Zs2jmCNghdPQ8Mz8oGQF3f4gaUqNWzpo4gdk/ePG9N4laPHgJ&#10;vvBz3o5HJa0cbt9tv53dnXDGMzdIg1Pq6FBG1nKml95BPAI15Te71oZe261J4u4a3QICFfx7LwZY&#10;cy9IEfgs/j7Zuhn0BQIYGhr8MDK/26hEYyRnm2mUchTM8aevX6MoPIcJNcj23V+nagkSWzJ7GWW+&#10;z+cu58OQKcbcSYo8LaEnBmkqyRKmKhzviJ9CmCBq8vEzmIW96Ei/PLxvJrnrM53SQI0/vzpzBSrS&#10;G0x9kPdmz9pWtb/2SM/ebg3jAmG2vr+jXwgmj09bVN36zy62Tw4BETO5pyz15dEeDHKWhdOP85i3&#10;5XCF150/D88HnMWHiFsn2aiLVYBcDlUVSocympS50vnmglaOFKYKjeSFvKnD4WFENhe2PKzhg1mx&#10;ZvNKm0unClGvFSsmxqHc0FjSMvGmkA82ttAF+j6y9MctjtLUIemFNEjrhnTfRH3bWrYzgUjM6Tmq&#10;nM89PEd28CbTBlvHWnz8mPkRTnIzNn9dgrJalGLUU0sJyR+ZNruVInWwl5Vagug9ufnAwFZS2GHj&#10;XOO8Jsn3T2v32j6pQlDPSJ+TryLcyEAyqET+h0vif3jgvzN8Bcb3X18HXLw8NK+aV9wv1Pzm2YL3&#10;N1SGxr8YC26VD5F+yObJRU3wrADO9wrGwqupGL0Izt68rIcCVqpr0LCTyWPkN9+GiffZxQKyXJE/&#10;6b0yCGf2eRtTeSdPwj43k/PM0Ur6oVfQJCtl76ObSXh9L1Ntvyho6WsV567N5uJkHzm/FGnVuDNR&#10;kXBxigXb0AxXSEkyqT/tjTS9BAy5zaZvR4aayqnnc4Wx41S0TK4lfgUraq1VrogfZB+txss5Jd/J&#10;IE+CJkGBDuivI1WsQAB806aTk+JtqlJYil/tX0XPf2BGnTXWIwxNxzx9Y3/iD21O/WoPM5Mb8Xzw&#10;wp3w7TwSc9y4KCqsIpuqgOaVvZCRVVQ6bSTgARlNNE5/me5Mj2Y99j5Tx88ltDpxA56+tcItUuvo&#10;avtnB0MBoJVuoOjVyl9/1rigIO2GV6My7bI55A6xZUh6YNoDEn+KuzBXlB6Y4KoaToZRuzpdoXpl&#10;lM3HKxOIrD5AoK4E9F8SfWvGrKKiQYMH5jZxVPuEn9GonWUnHQse9qCI3pTLiteVgB/tS7tuVKdf&#10;LCQbYZtB6AlDbgKcvCRI2tAgZ5yEUCuX+p1htdUTwfINk+ut2sgU/Ez0d5tUPnkvkGW4VyrAK60b&#10;8pHOfr1cOJl6blqB6xQf31UjbC6ZWXSocmFkXf+xmKxkJkv4Eln2hX5Rp2r5F0XJjiuO3nUYZtYw&#10;YoXQn7S/QLc46PSBBfuhalwpn1RRS6M6UPktTxth01a3VTepOL1YCbgIol9sPE1gL9d6sa76w2w3&#10;12rVNocNhARCcSYO5HTsVLCVyfkYWEaN9xZt2+/9qsrauKQ7SB/h5Epq5WIRN6Zm4Fy98Ye2fcSq&#10;exBp+cikn8gI2FBKXnVoV10eawO2eUpihugOy8WPUUkt+NRuk6OTIL/AAOdiP24gwG1zZuTsV7uA&#10;uPXIXurJ7f/YjT5uE/MVTKxGLso1s6Kbd8l4oHVtc7ppmVkKqSomRcbWirvWxwSh3fS3ra0dx5nb&#10;j4MV4Sh6ueQLDVrSmvGw/hq3V/Z1vazzlLAalXxb0vvXLhfw8hf9W/hvmOlyaVZKanNQ1UubJScL&#10;fYwVa4XBtPn0TqEDk4I4PiIR98/ikt5+v4ZkydQSD3Ja22dBhaJiIuFQgeb4PESlwmE9E+we09K8&#10;SINTMPOt1tr1w28vq1FfJlgci45jxcuscF/0KCUiRDFCdhL362sTZefM7e6nqdgr6HNclpEsm1PR&#10;2/g+6/GHIapyMK2Zipue15mNXk5d+Zh2KtEAavvJpefXjzS/r+uuyHo2JABID54FEcgnwMQtHCSH&#10;2k+oMwg8kmDjbs+pTJ2SpZs96JVtXC594ubgVbbYi3EQJNmr04ddq0IxJMfIH7LHEQkSWlgxkrBq&#10;AFOQ0O/LoNgJv9NElEZEXsWbv/Vss/mcxAvD5e3bw/RlInuQQnpicxctletQQyIxPxOpAMcWPbL6&#10;H18hS56LNllwTLEb2Fn0X1dlSKe7WqbMX0wqz9lergBnZfWA1gu4Q/NT9RfAGMUi7mamge15tRZX&#10;O81cml24ajFrAjETK31LRqsmsx2ORG2yXloMwJbY3GFGMBqh6s5QA+rcWTff6nyhWxPf9dv51Wxz&#10;TYaBr/mLOpSn0SR8F7iN3qk5Mkv2opzt8ibPE+AlOzgLU3eG6Rrc288/7UZWb8Nl2RiY8c4DBcKP&#10;FNQDvbph6VRBZJUft3n5J/fwZ6ADJjWPEcI2Ptj4t90BhuRMmiH1d8YNHiKxKIzOBgIIGhUgkatC&#10;Y5QwoIdgzED4RqYvwxHrzT5JjZXp8dp3XzPfTMK+eoHCTzVKjTZEW6JFTKTS2ix3pkGHB8RytVki&#10;0WxxO8DrWJuuDXCV6RaSVIUp5lejWy1iG2aitmQeDbPPgaq8AKlsccmFmCMchW+7KDJEdIUGo5on&#10;74EO7yDN4f60jnV6dL2/rfRNM49z4Am3TRxevZnRpI8jtONzvM2Diw/W/jRmg1uuqLlU8hgmB5Fm&#10;572cJ1JHef8e7HKKA61qYvxV6labcTwhgM8mEyvm2o7g1hi1e2Tgq2ZsJhvH6r4e+AIGyCI/L5eA&#10;bjd62wl7xRGkz+qH/17qt5vO9OkWikuA1JVT0vJD38zg6rioZwGnL37IWsLhJDgO5GTUdPFW8C25&#10;VDzhrFlVF0qz/OOEKcPl3zb2PREKJKof/yuJHGqJMNp3XKOEX4OwBb7BeBgLfnxuGhpdPq2a2GYt&#10;m2M159WIcUGrjv121k2i0kmjF62aPVrdEbraOBssplfMAauSVhk/nyHS68/VAtvBjI1ZpcUbWGJq&#10;bvqavzaisPj+Vk233ceKxbJlUdf/om/iQreoU7QF/0wFEOdQcE7Yk9tZNSCiraY8CXb5CSMW8mfx&#10;qZXOp3A/CBu8e5ELNBQYfbXlAboMz3l6iwD34ovxuqkdw7i6MPq8W9xORjlv+8nnpJfs7/Rk+/Uv&#10;+poIBnybM1wJLGtPLaTh7PoTxxm3qOqNILXsShzMsglG0Skget/5DS4Yjzv8n6s/FxrdduduB6ZO&#10;Xz3Hl3rqajYZKEi5uTC+A548nNYzx7ETYxKRgmFrjkrbBbi9WJfj4upy+T/4tjAZlyjRtH8Q6rG/&#10;/Ihuj5bgdWcVx3S/2ZKgvPs1s6tcd/f20ZkP6u56K/iV4XdQdgzuJb6LBYDeNNhC7M+fxWzou8/O&#10;CdqrJ9uX55vF+MVRv+vKeyYU3vfer2z9mC7g10mebPXWJyfXQS+krEz4Ar6KNncdNTzke/+R6fMY&#10;OFuVNllnJLZMDrz7Yfw296um8mfoPceRnyydyx23jzAaqDumkS85DfePV5bEmap6lij5lJXX/NRq&#10;I+Hp605jgm4OKz66EjritYCk9jq06Ebu7PD1sOxwORajzVp/c85WEeDtG12w0ezB1VvHqH5vVGft&#10;KxP8Ulyp43USiV6LxFyVqPbg7GZcmVd8sJk8LqIOKoNxHWwHS6ixCl0stiV8Yr5btWaVUD2Z5tUg&#10;oh6CDkm4effZ+2x5Z1M38EvZZLjsFU4uxswAKhJbxFDFlLt24EHbEygwANp6dtDwzuA1jWJpX8Df&#10;eJRzYhbnDyY94bMCO2oO+CB1CVVgPNBDdqy57S9oLutsXSe9NGnEL2xORA9Bc/rlS4+qqqN2db41&#10;remrzdFDI3haD8JL3lFNC4e5XVHVZ+FualoYhA99NCVbvn/XPI43zINTPtwxq9hOFC7rOpo4mOg9&#10;UyTRhX9j3wvPQ+oj4EQY8X4O/NrL0DHKtQG41DjOIpBdbQHDbivvGBK7StSTwO2WR3tp4HrXYboz&#10;tGHivwaGb/vVUcv5czg3FsTvpzwlBu+qFf5wBnNlUuKSlHWdtWfuJIfysJv9KcsWh892s7s2PncL&#10;QUwZjF25Fyaffmh8G3277o2Fpo09SlYSn2gvTpjTG39femWsbUZRZqfVp8tobqnkBPke6sOkaGYm&#10;dvblkqGZ80V0Jn6qZk6YppsmBweO4CbRtRFHjLJ2ZGV73+dZd33r0mpG7Zl1fn+NwK6F8HpKX8Xq&#10;8tcfATXKLGTuSDW2ayPPVg3Z5d90iJMRUvmOmaq/BS4BG0BzekKtMmEdy1ldfFWNcrPwJm5OT0lU&#10;EtjzpmOB1NYaG0diO1ZXq5t20VvJMKOs8JwLa1U+FxATiVjZ6lHM06Nb5Px011pCFNjmHkwI+itz&#10;sli135i0hR2zKmuiznYNP+NVNtKpdzlw6XEPE43LojN9CzgiJ3pszzBSXS9TtBsyy6LHRux0zMlN&#10;sClWjStczaaZ2GZYdX4d9t5EZ09IydR5iCt4fMHKo7AhgFlLqKjME4rTBXpGnX+bPvgFULusl5Q7&#10;VbffqQe3Rv343tfi5f1cnCRiPrTHaZl3Ya3ltuwZw5PvkLeeirExtITejfvoSPqqujm0+o0gTb7x&#10;13hmj4cOAQ8u4dZVwrvZKwuXmtpLiRCmEvttCgaPH7d3ya1OIbwR46NYOOyS8N6LnHsKNeneB7Ve&#10;7NILzBMg0sR0T9y34GS9M3odaxT3SWSQL1/fNS+Lp9eTypxyFGxgqS5BadUdysHn/jfljvI6MG/X&#10;lMzhu75PJt0CTfY4+PFfEwo7MPDNOAUwHJBhgSSpOs9hMSRTYYj/USo78UWlGndx9EdRBoWxeOYP&#10;o6Vv95kpqxivQ+bcTMZqkSu/lF8EiOUS6VvHyhIRLM5tHVUYxeHbe5fvTPfG8ZqZokpxoQ1sDqFB&#10;AfbNO0E1b5yWs6Rz4agYx1OaE7tFzLm/LH3pPGU/ui+z/BpuxGE9l9TffIK6A4FAlbUsVTO1YBzr&#10;J4VpGtHn/WA6ox32Cik1sMNPkXxrp394GoU60Nn4XHYV8UXvtN9J/wWpdZB/fV3s4Z09fnitJo4a&#10;9zXjIE6iaHQc1DcdvtZUqsOnuHoESVETB24cFW/8WeNN/iMn1XdqnRFZfOp2rgaWhLVvD+Tul4vP&#10;2x2/XFN4yV0Zz46KeXVZctC6laWi6uIsNyDS2MTXD1ZgbV0Q3plAJG8T+lObnio1E49OZpvpzFf3&#10;+nyVwwPfwWk9rEimVzDoLRwYQ0og90S5Hu3GNTlLkm0gNqfccyzlk7jZ9iB4fHRwGDdrkCgAnRPh&#10;edIedxQZ03IgQLqpR7SkAsJOhofQ8KZRelmzBse7NrRMHfnraD3M1V0ewpjfUqLxcTcoK10VOvzO&#10;yUflpmTbN+VNvZN2UT2YmRI24mL8TXtQ+RowPQJbOQpRNFHQ5i/PYkYV/iz79V9g1S8NV4fG6sdq&#10;sc5BFOHB/PJMexXTByG+4JHsRl8m8NFfM8/w/74sNdDzyqy7vz9ZuuUy15LFY3DwKsjDcidKNr3l&#10;MHtFQ7bewEZK+XU70NBdfJ+HDpLmKnyilQAq/EjvlX2blUuIBmj8GcgAuTWY08ZfUMFe8Mj9vk/4&#10;iiOC73kluEFyUSiR0iTU3ZSUrQvGnHKtsVk1nERhw3OoVoIgkucfiledJTZregJ6yLFkKubVvHLd&#10;39FmjfEp7VQXJNMe9cf3AmekovZrrAtmJRkViqBF1lCsNZ+LF2fcHVOofuRgBeFYBjnL/4bsL1Dm&#10;jqpuOYlXxtPy9dBX8+QxpdbolCJRGR1uwnzSmUi77k4A0of+UP59hQfEV7WDzbyChTIXpzsNlAf7&#10;c9q1J7ao+Oc/PlY2jx3vVGHsnHsxLTjKYK6zX45yFYtrhsd37qxuxAPzUStFcEfqLHK/Ss5T8O+w&#10;dntD5JR2Pt0s/AqMYr/b6u3r69XHBPwMPMqXCuHpu355adSMH+4v4+nWJdyY/S0Skt444H88ahns&#10;wzUabuYK5MDv8uyhx1liyAoRoN4HCsKF4Vc5QBuPoP0FE3+QAvGzAgDiF2yuMtSvmlFyNUPis+8H&#10;rQ4QnP+lYl12BUaonacldbrkYe7/pRotK/9VATabKNL/S+0BAfpNyEj/lmz8pcY9vsCzQf1DIAIq&#10;irH/W04L/GOZD3gy97opRZN/DgWeKv6fY0AC/796qqu8z9e+z7Ue7aKhfzlQfVn9/h9bn6/+fVkg&#10;2v/Sm+qDIf6ywO7umoMxJFL+xWv9SANDPcSLAR/PtxbcORdUwTOWd0ANKn4NbyU9zNuB/NuEXdjb&#10;f9GagLyrhTI0vwb6o/8nLNDg/wX9CZgI7/9PEPtPLPz/DUGs+ae+1n8mMY9903C+PzwhpE652j9k&#10;pCRf0pNvcvrpyh6OzdVlXDRx2XeoHichQVAgY3P8dlMOY/1h+U5NX4cvacbG0dfQIJ/MRSFTiUCv&#10;Lsh9sFDkzH9SFHCOZ3hsGY8KHDx5oN+AXJ7j4+OtSX5RR4tTezWf5++S51w+muz+M35//LmV24lG&#10;2vAqevZtofdXuZX6syj4cnOPcuLrzi/nBo4HvFVQRafkYgQYa1gXdQqkx/HsEmTsjl5VR9KVKK/b&#10;RInl6MtUOvcHXF4YnOu/p/i3QuV0iS5s4qS/iSAKBa6TmSeTX2f0ZC/4sPWa5aReXuayd92gG5cV&#10;5Y9pqlVQYMYV02dBavsjiznzUF9WlwK1fkBo4BvQ1dACkmryRKfbWHmtoqw2ShTDL7W5tnA/Ucp7&#10;3hbbe1GlsbQNxknJazSi7MDMczHJHTTuECa2HpRXZmSal77tMHaaM/DwKVGSkkucAPhT6BtNncaX&#10;/1ztSVo3Oz7Ld1beokRxrUirj+Gdfm0wlyo0vxf0MzEZYBQYFr/MgKQT87OqUeks4YejptdLQqZO&#10;DwxVcG7QrIFOM89bQfD1D1Nee4QPfhP8I/F3wCSdNQauAyDi7O9QCkzAlq2LhTQeV9XgXHe64/VQ&#10;8ZtjSmE4llWLDTtGXJnW4LIpU2Czz28/pSM94sfc3aWoiMAEowQl3PBUTN+t/+RR0psLXqVgPuGg&#10;wpcJeMuoy952TydXHX2RJpW6GrSObcZDhI/oJstfV65ibmvGjCGr9hq/ZgLE748FLh/uMZ3afpCl&#10;ABLvOsElxFIGX8QWSU20rozv4eaj5uWdoQrsnq5nzyahmCwssEhmfr5KeIhGZGryxS8s08B5Py2c&#10;/55q+DmCs7WDxPosShnTGJrcLk1binuuxiHcA6u7vmTHJbDQUuCv54NvmdiaTh9Z8fCF+LtUSjQC&#10;LZBtTXTVBDOfN9lr17Cpd+aVwri4a8oZQXc0l4qUwp+b2j2s2mvXmV4CMIDcypK7RcLWqHxX2gR1&#10;yWSs/K1LQWOEZ5VenPzTGg335+mpKDvgPJI+FVLMDtArUC5tU9jPA9jvraYAq8X84Zack3o0aLSz&#10;hjHCRvHAnYyDYA1P4O7MsuECjzJmV230oc/Pu1y0ZFRYDeWjPNVOgbpWfDJRefzddHGYZ3f+2REq&#10;RXLR9thgewVA3iWFIE4CnJm3/vIovPg3Wry6/5D3nRa4ctYcIRHm1oW8u/r43L99f/Lk68i+PAoy&#10;Wl+Itm3xfr7XwrtQmN8CMKEa4Xp6E5caPKbtO39qo9ftCMRSUDZNrYzOFLmihxhw+7QT29An9HYQ&#10;b1mcd3BRptz/WXzbDcOD4Oe5jn1I1DufSsssDvBoo4oE6IlpfAR/tkNOaUquvL1WeaAtdFIqxSPk&#10;1wpI4fOCKun5tjkcvaV8YR3XfCMG3xwhLr0BfIQpdwtTU2vn1WuzbRX3ZGn3t6OVDCaE3r2YunAt&#10;+ac0lskco6wIW2TTlUz2sg5znHkpTzC4MfOPlHTunjwYSaO5cv3EF6CvsjK6f+pU0LFcPb33vvDM&#10;oyg8pj9k63v0xd2Lym5xz6qUmbtmANqYChTTVfSpacezHD+trqxftqi77Cg//WhsxlOJPFs1N5S9&#10;RhaPZ4Vp5IoGG4690k154SjHqnaufJaWIngMo8hvbea2Vb6eDRrgiw+Ia7yeaV2Aswu1Lc+unmIG&#10;BCBrDYlaQbvga8DBatBync9g6lx6prsNpdOz73Di2Kj3urYJzagEIIOujjjqiGp93zkkQNrQ4TzA&#10;q10xtnmlvSQKRUIxxxPG9ZMXhgHOhTpywKf5chdFvrt9ujK8QuutxJYtkGKgPkeu+t4RRTq/qkuT&#10;lMZsXzbXf3r2e9gcqWyu9KnqooQi24KeQ57ldRYhNhshu3bYDeMwLg5Q0Zzo8EdLh/IixKD6ioDX&#10;vxYveXS5pbsz8YAxzuBsp/6GQZfOXGzuNm0LfTIV8VGjT6f6u/Kdl6OMg5S+RY9/+Zhaogm3m7QV&#10;fHuwNzmDN5UaQo0n+jz8hIzAH6zTfHGM9i2WHjO0N+PxlUmWl7341vVZG1jHvuV0nd4j1RihnLal&#10;hZWbMvnML8Umd3fbDwd37a3lS34NZ3fdj+juHKXPFk4toHFvxeL/gfE/oHztZ2x1SVM2x3JeoP+0&#10;xA9VH9K8RDkOSel/+e0Bk4IiZZyK6cAv/1pBUkYcuWYcynUhFOc2fxdj9wKQHnCYxT5Xhec6XlyM&#10;kP+UYHxsaYfuWmWw8xzrFTu8Pv05v4lp0zprloEhzn2O7Ck5Lco3uBnIWCz+HIz8J/U6WRuhhMCu&#10;wenbmttQPX1rh6dxTIhmU6Jtg/6AGZsJ73QSTiWJtsXjd8ykXj1xuRqnI4Ytd6hEQ6HV2mlbrias&#10;2SAgshQAjC+djTO6yU/qHuojcbnl71pVHqewbSYdqmFt4Qv7OGzhFOjFLIsoIZPIDJXDiyrslV7u&#10;u49Ousu3kbHO1BBcYu7Ntw5XID0Uu7Zs49o8A6Tzli9QSFdbfHoczoECLc2n6Cn9FQXH+we1cv2z&#10;hLl2j91xRJcVYqXXN59nfQp4MTd/RoJcBz1HhGhpWAsPZRdlxM/H5c6PRmCiQ3kL99Y1z3yI7aHc&#10;EwbZd5nHdAh8/dHhxQVyAgNjnHfj2hKLy+YnL5kjOWkaPXUR/SbxYLWYw7jmR8xcVoq9KYfmWPPC&#10;stKsj7mwdH+/bgk/f+OIbKBdQAP2btlQzZmzVAba3wYJ6oh3+pbcLM+/d691NvPQqyi5v5rP76dK&#10;KM5NgmHkxseENPH70iBbr6GG0lI7/+RhbNtztxrXX0SA/3eRvUJ1AX54Sr947vXxs4vXEF/fG83T&#10;Z82ucI0CwehDfKFP77RpWAthw3HeHzVhEnGlisLXvnHmPX0fEU/S6DlYPv4sP32D4tMGYeLk4Yxf&#10;Uxz4x4Upg2tOTrww2RfcmdO7fFhLdMLJ8hc1v9q5+Df8mVwlDWIoLNDL1bKrd3BbSJDw2XlQvkhL&#10;EcfknOEabJxtsdnEVVBR4D7hQwgS5QgilXX9BqFhiAMzk212J+wRIFsrqygZtVpKmm4zOOKmKVwo&#10;X4WueUSz6pO3hcn0LhaKC+pEDlx0/j6pI4bRbcWXf6IM7JWTt9IXOo2LAKJZN3Jw4y95U5sjV283&#10;n3t+jjvHDDq2dxs3yvNUXda4q6SWrsXkl5PuHZ7TC+SkrfcXZ0XtEoG7q8GK8wLHaEr2kzr8+FCh&#10;ljFp3SW17NMTPR4DzsXWGb/5rmkCblS11OCcreXRj/8Q02pB5M3B6VYbvRgt62P3RrajkKnjjgKf&#10;mh8a0DBZeXdJ44xy0nHAHlMhPNBCdEUd5P+z/U6shWCw9pOoS7yXFHOyCONGNfQzXMaVSPh1eH+t&#10;gnPHJFcS2KCFOAmBotqBY1Uo9r34QpcbZQK/hj0Tu8gEtqF4lAjSOz+awY4O2wo3cLdb5yJGL3Eb&#10;E9gm0Y+N9gFa+c1zejuK+TK2WFGAQGj+uqiKQ/bw8csbc/hPcvxmqekvM8tMVJTXUHF7c3oft+ri&#10;y59/jhkuO+hucD26+ryJ8xD0Q/AwmxReXbAyhBYC6tYwBI7UylIoa5Zz9eeHh6mCl5pG3qkqgmQw&#10;uj2o7XfdF452tCbFAK83Zzw+KtHovQwWvio6QS7AQbZLPr9tTq97mQPBz862Ad/YrmYi+lB7b1ko&#10;gUptHm/3dwWv2A6zrumy8Wm3jU61b+KwHkAd49LsvG1FHl73J04sG5vPWgXa/rKlJggbtdUqFGCG&#10;f7iAQCSc1TlrS/mgEYDTuNcIGDMR7rxuBC9RR8VuBdywgcfuSrqwWf8hSuYvg7RtWFTQnitBSJJN&#10;xzsbI3W8c286dFo1WDWSsaJ+NBJOkT7DYSYUuDrvZXCapKPLoHktRs/rjPMq1zemjYf/6+X+JdXF&#10;+jXs/RD7eWsyqQQwNfBZ5e9LLX2pE66lzKNZbgWAA4rjOvvIFzJyjENxyd6LJKNJp7CbsHRYMb2s&#10;ySdksBJPengioutvf+zmRQsxOiRY8u6YB5rmDX4YXa3wb+PherQvNeYtGuMmkyeKx6K0ossj6rxE&#10;U5tje/pPHg41lF1rRqGZLWX7mOjNaZASy/1w2ZvYRZbxGxnfH1aZPk/PLkAQUHdzkuOloKjN2qY1&#10;q34Onyoz43rg5r543X/Z6+QsMtSeIHwms95xhfcJ4XClWVXeFmoBds/WOEFKevXssBIZs2gJiAS6&#10;I2WGj6pZEEsvTGtbFszAF7A0yuM2pKlMa1Oqhp0QLPzHby0qS8cMvS9hwLiohk9NRS2PdvStLWve&#10;UedKGaYc7mP6aJE+3tj2t/18+T7Zp2nuHJm8qNv3wPFU0QqSxlDkjF6CWbG5KeaU0NqR++2jXk5v&#10;CjF6VSzYShQ91/sFZL68Ek1AcprKxKWnqxM1m9YL8ap+CzzSgmwo1DUHv1AwaUxTORhJ+Aqb3EsI&#10;okwC0fpRXN6mVBxC9dAbLW9HZZd/wQ9CBn1c983RrmFLBIwuDVty43nLJh+MWLPwWvFcYF/si/o7&#10;wMiStowXCdoVdlxenLhBhHjZjEfvca0FNJ4sQOG9F7nUTk+ZuQCZtc/tVV952dmp9hDcjMvbFsEG&#10;F9y4wVRzQZRf1/njwLxF2HeUBL9Y4sT5GWVz81MgsYhl1fHCnk2YXzYwjrEMe1P5UyWkW3ctdGMw&#10;COJkbb9sdiHbbNmpZ/7+0tovZnLcrec1IDxBM+wrPme3+jA+OzOAva4mL/STVE9JyvI3orVwFWKj&#10;40xnXUgqIS8sVI5WAhf0m+ZfDn0SML/jFhbKN6sFBmHDSgkIddlmdlP0FmcpWkawhykqjvhRHz1d&#10;hUWrduULfJ6wOpXQUHgvt3MOC6ZChAtKJv1oPVj66ZqroPwyxKlU6UBhwoxt7pU/svpCC6QiX4Z3&#10;LYFBs/6SK/kOpTZiE5EmSG/5IasOIRcXx88edxr4k9dV8/b1sqXHzTjqWu0Rdal7Ab+d72P6I3lR&#10;vty3wHyqBS54oOdmTmT2g14KI4mtd9Q4edCJGJMPwarDQFs3RFgpaxN9pwVCxNHv1OMzOMpsX6uO&#10;KMu8J5fZJUpDO3rt7eUPwl9ihaShnnY1tKLU1v5KRKaIFZyyvkzGN5VPwQvtJEk0rvyrRIgQe2i+&#10;rCs/ZoFfoZwsf7zgFFXpBOJuJVCsmFsDNwpD6P3EPNG87E8N/dPsnNxmwDYSrd0kc5Gr40vOuWxy&#10;voX/StwcTXX2eamaSFaH32iDczIt1RLL1KeGqj//IV0UfYFiReM7I/coSe59d6ypFPAnSBhb0UFi&#10;wRib8ICr9NfYGKFAQmjeh0F540ILzfkxZa/Ui/+ueUg+alY6beJf5WEAWT0/fer9MtKqifY6TNzK&#10;qJ5QXmbz86OE++Lbh4xf3ciPQcL0qKXLyyCwHEK4GoGXCfeNzZSBqGq/M9wXJye5Whs+v2jnk/qC&#10;5g80pkLht4aNfHVCXmAQNGKHesbXk6cV1vS2tYFwrvd0FMVd2BujcyMWawxPe8E/PLLuqwspT+/2&#10;TKpzj9BrpfeW6aVx5tcpasNf4OeD7ROl+2vJD71EAnshNjTztKyLZj4Qq1t9PY7ZCzj5UuqpN14x&#10;AT8+FnjBu2O1C+D/xqHJp/swx70dNvGlVk0S2xB+8LN1jTFXbPrE6jyipftfboVvCL5ARAnu3MFQ&#10;wKESkhy+ZlUeb3p2nibWzjQ4XEpXhiWEj5eyARi1Va9WqDF0m1Yj2TiYXwXYUxYYT2YPXnKCj2v8&#10;fkS5J0bptMAmQ90PSzBvC4yN567x7USrY5QVdI6x8rDwwwNwClbVyz8Ull8BftFjzE4qyfCEjofw&#10;hEIoVly0Kgn70BAfq4mIOsRNytdafsyqvWSbKzhGJA4Ji0iNjoQRBJlTW3hG5F/fj3ZcP9WhmJFp&#10;P6jbFDLkcH9JUc5GZl1JcbedQln8Buf7mhSIIwEuqpp62XdOpgJF1QB+iLTXv+/H+OOOaxTTrPuv&#10;1HQfonPLq34bqlbAsPeyMRg25FUa9LkJ/gy//b0/sEnt7PFkETxtWLwLL+z0+N6NxFeakSpx6G4D&#10;fkueP+Xx0R3v49Pns/qpk3TXZX2rngdNYc2M/Hz6SZfo88FrEZ6fccvw2Gko5lEvdSZakRE9HW41&#10;7TDxF8oROPGzFGWSawOBU+K8jbz0bD0D4j49ZJlD2qM3h9A4ecuhvQH9/luRLvzlcfJleLyIl5A7&#10;9pF/eRiXd8ji40/oxkcyjQN4oo8n5eytzeUPpFU440UPf/kOYk39vRk9r/vZ98cWD/PqurVSUqZX&#10;gfhbVZP5ikr+vDGfEeoQPWF4240v2E5A9PLJCsKr695w93Cr3IJdMexPxGbvaZKjbodjJbcHuF3b&#10;MnIPu5NcDlXsh/NVteDTA421gA1RD/tskpb5mhiEV91TxJrRxvYrdWLAKXOIf3bBLg6IY5bUHxIQ&#10;x9Y8EWvR2Wpwo3p4xLErQb6twsKBaCfHbSaVXdK3HZrAr8KpOu6Hntr2YkZH03B4rMRV3+21PMNk&#10;tGq/epDR1qZWfse7p3T7ElIJrtANC4x7wQHtLhidswdGRcs1NnMxJ9agaqNmgeP6S0VtbqHWbLwy&#10;nnmECUtDner2j9t7G/9P20vWTetIwhft7IY1wzghzXeIL/av03phb23xIFNfyX5Jua0RVzqsl8hg&#10;buybmqhhF3r+hZUNb4GUFEpgUgJ3KOurLLaOrXU3Sf5/CZuvAhsLhez/m0gVBKIRSIWd+BU6+C8Y&#10;+9/y839povFiQI0rJgPZv3jyf6ekg/kHPw6kA4LKTd//EwsDwmF/t371vym5MDYCpP+r4D+KTYEL&#10;R2aFwkX8i+q2/pWz1hxBqf6rCCaKAhbS6QIzVv1PNesx/uprxTjyUf+nDARMC1hovi1s/G99aoBy&#10;VjfaTtCUf6HvEZJvmRPmQMJrV3f3by+E/60OgsCUkphRkCk8L6+Pl3kC/qVzx+I0Mz3TM5ai2h6P&#10;PvEDUP+FL2/ljxRY/selAjf+Sva2leq7csIz/0dL238JXMPm4fGBTxsIM/1H8B34u0sGqLm9eMC3&#10;/qesLw14h1trj5Zc//XEgO10xgCE4rvW3Mv/KXvTBzauv8NW0f5/n46ovgt40xf2WwUH/1N25Q1U&#10;AL/3+Mal/lOZi7/ZIbp8w/4vXUEe0a0JxjiGwyo1JK06AkZGwkPfPTIa0sZT+jaC1bYLulmeUKX7&#10;L73DbsoAzU6v3w126rf6Zkk2P7m4dVI3HcRNDuLsVas8T4XIh914TKtSJySp6JNd02jG+a3W/oRE&#10;Piaa3nu4NL+3nJVUjEBACPaTAaXOhBGWfpgCFu6P46lb3E3if1NpihlkHj6dVLfnRse+jNURepyO&#10;m927MXF3ynox1Fo0dbXpd9ZvPcQ8Rk5plUpKpnTLmag7zyKuI6T3TZov1b1LdmibbCjFYiGSO/oJ&#10;YLckrEopIdNI/NhipKz58ROoCx4yWStZnDhkMnOQmvg2eBn+0VTY1bhVRpcUYnHvwZQRT6Dx+J20&#10;6X2Uk5qUJ+FoP0lqc6eN2rpqWDn8bbU1fmZeOnFV+kbxmuAS3wfTe9hu7St9SqRNj0uEeSwEsAvo&#10;QUf/t3B+lTwNoZcHJwYYQmlbhI0f8vp8WZhns8gDqnK35pg+ff24uKnHPsvRZqPGd2kTSO4Ljp2d&#10;fA0tUl56c+T3nrTUWnzF+Xo7WuX3hvqyGQVq7y5zmtqe4qLCxMcIsnTNUrbc4lxCaSk7c8jugsnn&#10;yX9eLGGxJJ7uTEMGOb91qqHWbVLYmXmWkGWzZjiK1BBhmK+/6ajVot7vJ4lgN2RWYxUvZWs/qGfr&#10;p2hxvmbNvn4QnBpyeSCWzYHzlAjuk5mxKmEJ2C9We4mFr2/f5U9mNcEfUjWpL8x6jb7BZahEUXKx&#10;7fMXRt7/Tn3o7NeZp6+YQY8xOHnDjFqxiM6jpp1HQppSsKZS4TOYkjW6W2LT+1AjKASdCzPT0saB&#10;KgYmlv0aK/h+TPYfjFn0n5u5wEykTxcdzLr/tQKqf+S6NXLRuoaXZJ9u5sQuu42cXxkb6HHEAWk7&#10;5wdBdazH6BjNKtivs70pxpdGnzL7UUZq7ZRkCJvTQXGB0U4u76jPI5SdZMySslGHrqbea7CSNzW+&#10;9XjDU19KGvqUp5w7rncUsNoQSZBm/4eIr2Zl780+RClCtL8tbxLJ1ND3sk327or0H9lIFjmR5Gp/&#10;eLNKt4chfRhpIPL1LJorsIsxeJ5xeLXi7bpKJefvj2DSI0aDP5pulXcsfhN4ygY9pEnZnLI2kf1w&#10;RZG8iHiiEoUFGk9+0Kp5k5t8sJYOp5nVHLVh6kdYj3V1jM2198Vf5e0uuSz6xEY1pt+UvzoSbDpo&#10;Z4g6nX76Li13VbvPXBqM7Cl1s7ctxMmX65hTFt3p9axz2wl5rXquB2nblsLuVun4DgBs0OSqNoC0&#10;JQ+Pj3yMq7kJ/ozKSJaXpS9T8r9Wq3LfceXzc7OcZ72ncm4E+ro9uPxrDfAMNtD3Xo14euODB2b2&#10;7B2v5KXDrZQYo/AM+ATw/BJNhHOX4F9jxTfTDRrVnLTXtURE5b1Mj2qj+62QX6VavIpQ+HyX6qP6&#10;8HLzUkuvgPjRzuQad6Psi49t7IV58SCmwWMuhG0GQ+TUacSK2sE3HV/GyOOahveZmm0y7/k/4rHD&#10;FnMZfTFugfj7fTpwV+zQAYL+EC8tABpvE5/nzayCqtnhV6VLnQPUBkBkXpkRT0zXXqp6wLSNabNh&#10;U9qS+hqqUNrS4lIEIlzBOrZlOsLrOgN00qiDdyr94jpbPFT545dH+QilmfyORPoyNYKL5AcDPq5G&#10;qwWz8yRzQSuDqs6Y6JyWPwyEBJm4BI0walInhKardry/nCrf5b66B3cRpOAvNuNUjZXYpbPCLANx&#10;6ux0zgc70tJdsQ+VftVjdtlOhBpqcD2HdCUXpFZNh5rGIbFmjMs5Lx6iBspCTxJQ4M04AM0Bi5kq&#10;TJkt0n0j3LWQVU/6xexHcO3qJ8ms1yLsja+5AilutodYM8bPWa82LZoyrP6tEoGqndHnniWD2pVR&#10;22Go08a4r+8Hbv7HcPGlgEqzS6NdYoSdQL44acBsTT7rO2KzY30yvfkW+MrWz2scwvgfleWnZo2g&#10;EQPU5QDt/lkXStwYb4dcrDqYqDQcMW/8RZfZAv7y8ZQM9iX0t60KfXPQqWB0w4egITVsJVz9o5HM&#10;MlO8NOJi4Cx9lNBPpE13Wn/5y/bm1q5hNl9LoLTI4d6sgIvF/EG3saj+E0Wc9LCZUeAGrHXty5KJ&#10;96ij4KnSnrDW/hqpjvrviky7KkzaO4WwspKpA7KQiST9OUNpmWqzVPaN1p5UlbXaipXG0zj/TExa&#10;VohathXNc1e1Es/nZs2+Lkp6gmNiEvkN+vxCHrLxBuR4xEZVSY9aG9PF+W1NjUrxihLzVGuyhO3h&#10;45NcaS4DDDgFNOJhb7NcdQSW5OVVaXsj+axUkopE1ku8OE0tOWCakUOdbihgms2vglEp3NW6Pz5h&#10;6dW3CpIWM05Y6Pg7bWUjsx+oeJYdsOy4/IdsGzzVM7b3FPfh6RdDlx+lHi6yX1xoSElnL/bYfVhw&#10;N36V967n3qqU4vypkO/02581kHKebmGfYcYxPCA994rRg1R+HEkU54d9c89rzSwANF5PGg0kz+k2&#10;YrQu/vAp68Jrnb35mqVdzX13XYmphtDzS0l+okGtpboCveRqh9swsNZGKSIrS5D+EUbbdsxUc3XI&#10;O6dJGfaiRfAvtQ75Lw3fN+ci02CTfv0Lxxj1k8S7AKEm53qZZfIJcPU+xWQs0trpQk5fr0YF73Do&#10;PTnMBM6wpqU9zsgcKm+TSfcx1zX9Dx+rbLUOHXTATq2jX+hnO8LUT319ZNklJhzH2lNDBVaLD+1s&#10;V14DSwK7Yo/CnXpDlpO3m9Omb0q3DcJLJmJK+7WcmdnZ8xY/Yh0kTXJyZH+HTT7hEWSrJSgeJ8/O&#10;zFgyc2llC/ib4jcXspj0isTQMkXX8Of3V8+enUXgZ9Fys/pjunD+prPwkT3cZ8Xve+bB59AJx884&#10;zvBKGljBOeyO9sITSOAWp+TkarT91lzDOyyutOIzhY2fyOvTLgUz3Vknl9ShGn3nE1Kbb6jx426s&#10;vUGbyNSxPU6UHGeLDbmdHfOhTYXlihn43k1BeF1H7dO3zeJc0do2IHSlrLtV6oFnH4aG3Kad9dy1&#10;c/wSTiAElcFGypY37B1LcR13yo2iT5v1oySzgukqlW77KWUzi5Md9m73qBUQ1Los2Uw8wbq4ilnl&#10;HqQuYQVZJevbajexRGBRximbdD2ZpvOp3cl9OqT4Td4dEOeGLSaDRs3hQr2W7aPduKJMbuoTH+5u&#10;D0Rus3ucJcdEHLlVfXHccB5Xwmt/JTt+Y27zqGKH3FUHwJd12h4PF2t7o3vEgqS+4ZKqZZT3yNG1&#10;4awjdhZKIOzVA4aGCZQD+jOBlOVJfnn3jKTDumljegRBP+SxmsUTi0vqk8GP1LlDEbd2ifNTO2rj&#10;QqfkQxzW5kH1mxKMCqmuEufO2wZG2cJTibbZHIc6taiFR3fvaeMs7Qxl01BLGPJxaGLBcV7Kg3bM&#10;8Y1Fad2qas+IFRFCFfYflbWYdQs78xv9lVsb2tUPziwHQdOYOVEVs4FV6vXzBm/DaaaiOg9NVxJJ&#10;mLm9c4/xBmAaHBJRGLlT+7aklVm+neNoAOFnPg+Xt9n1XS7tU5tCGZNQTJ7+wTA6oXzcv2j4RlEA&#10;u5c+4ks01HJTg2fAmcdWLHvBaXxV87tUl4tzZ3q50qrH5Skbo31JRwTFDv9Fnv4GJlcBclRQm/O+&#10;iZoUt0g2hsGaR9cJSI6ZKRd/K4cQDHQo1vktxUKBzgy7f+KamMFr18lHVfDj4Vwn956mipc1ZjOu&#10;fNfLDUeHNw9/qU0P7weKPEccze4+LRdaei7nGThyn5L7s5iRygpl8FgvtSj8fuokF55qyjrGRe+k&#10;1U9pYscqN8VJBcJqMsJZQP+SiwbtBhULN3dhlPnxotpwTrOXDK49rUvbVdsMxXaNUKw2ZvPz/mkG&#10;QVqa/WXnWy+KP7YBDEdAkzG7ztdtrxU4wZesdvFAQzkj79EGoY0AM64VS34OrQ/2vWmn/LDLEsxR&#10;nMivA/vO3vy+7TUk64vMgE2CeVaJ74ZMCIT8vDykMwQCEa7oNSD837fV12DALwP75ZGPjpQMz7ff&#10;Y+f0zKMJbbTq3guaM5q1Xecp4n7bgrWiqnHcHn2vWr1/VG4pP2Ecv8sW/pE6onR2J/xG/W53uVaU&#10;37C9DsCkHRhWOyyD38Xh6ee8OLsJcaPncM+CYhsoyldSw8YR1E1JWQCfRT7quh7Hbk591NizYqpL&#10;i0cpD7EpKWTlsr8BZpEetbbCI7uNMX7nzJaQxPOPXdaI4XvVB84lblVguQtpeI0zy2cCZUqbSwOB&#10;k7KosMvGSd+IUf6qWIGdYgZTpq0cb721K9+b0sXHgHz0T4IH1sS13NFq9jcIq0iUh4huoApBethT&#10;140xgRJ7L3YKsfZSZ7XEreH0DQs9QkQi00iPhStDItqtYUU757m15oWb8jnY3uEWv9eaVSfAh3aE&#10;Wx2XrMRRjo/wLuoamvTPs9Uwi5kZ2xEvUs4W6gVoSo3GO2Z7iLTLyXvUJQlNb/BJkyNkyti5HVdB&#10;q5/PujKtZe0cAbs7zoEov4Zo60+k3l/RrHKvAVo9YjupJdfHHzJsVKEVM56HajsTgS/XKo1hHIjF&#10;OGx/bDA2oKY2Qz5uSxqeRWL0LIfVRw/GsAITKrjNbqXXUw+aBh7ULUwhgKgSOETnsvG4M8iHeSc8&#10;YYmEn0BsBi7bboVYpCsqQPPQQuvrnZnCALpJyo4ByfNE1Coj9jNCz1cdFUpuX1rwUs0ZZ620pjYQ&#10;tnp6dc6i2aKgWxsMlxVj3OtjNLBGckn33/WHdylkweZ6nWNCekSo3M6HjnlqYshQEvN0Lya/mPi7&#10;MBYNCukyHZY9Fx9u0k8rTqTinridH/DRmgoGO+nUuTRESmTs7aJSCoJObSCZs+f0YtgRE8ijRWYg&#10;0sLsXRfEc2DejNECSGCgq9MEBVo1YxnN+JzaFCbkL6om3QU7pioK631eCGPflff0TyftwxBUfl/P&#10;dW3rY1Il2vGXkpc2q0fQLpmVk0fqzxdqcxm20tecnrh4wvTwPKGb8B7hpFkPIC9juyr7bF37Puaa&#10;p7Ktd/m6v36tLYAZ01B2TiKbK7v+fZEMqflY0/KLnKszPdrH1Lrkq5wpr/nlMtwcW2qhtN6U/FGc&#10;I+NaLV7QgWLG89Nddz4fauXtaHVwBVNBcSfT3vLpqubJGdZrD0mb4fUVVLyJgyRb6sthb7vZ50Ly&#10;iB4vC7ewfQIhu6sda2/qSmipnR7s1oSnZ4bs0sXQK9D7OyWanikyxFdbf2EOaUSDPR295sZdS2kQ&#10;r8BvwjXBVT/KSXp6Rr9GsLEncI5orpBd+25W2qiNRY3r0XBycXZJTM4ug7FsDlY8Gjlhf2u6tHew&#10;Ad0rZeE32wxdVbE4Q8fyYL+oRMQ4fFxTs1+9uZkqdCUczJeBHw9bhc6mrXKxpYYifphGeiNvmb10&#10;c2hJ46aevZ2uIO5SaMiWCkUu5rLvUXMe97tRlYcyAI/atcJjQan6AGcg5XrTQ7lb73u4gXWMMww5&#10;jvfwlwVUDE2aHxZD4LTNtZqgunx5jM1EA0ajV5kED4illwfdWSIIVkDYaFHW8F37TJorzNePPqzN&#10;rzrYfBBdJjV8+Fl0ELcPMxAe9WTv9gXVot+CskiSQXT5HqEJ/3ykO6tKn3Lezz2RcwlW7V4lOVbP&#10;qmqA1JnXvqJZ264VvqLUgM47GfHeJyPspcX4CREikloRr95KzsCksfFWGIvmt9SALx8LOKJopRWN&#10;W2qZ7WB0WhuN00VJsZELTUNWvLk2/0wI+aWSW17un9DnMzI7dVOM1EKq7mzvG1Sv6mzzXdrb6+Nb&#10;ZUiTbwWzamgxrzaz+aQYQITMHLpaLYp8fNiSDPPgLR4Q+MFir7UOn36n/Hz7Z7PKTAa44ulaCAIC&#10;MzSKQbbIjF8Qx+HVNUYD6EkEkchLfbvfcBXS3EeOSAQGTpZrHdJpg1inV4682Rdlcfnw5MM/bvnk&#10;MzTi6tozj22sP29sHva/DUU6ul9Ld82jo0VNpbIREER9YaSkBNjNnqvwseW6jqf7ptQVcmtN60HJ&#10;bLputxuSiGttDvAwNATdOJ0lZpLWesrWNE976OYm7ozeaulem2I81Lbfe1bAbIXu3KW64Su7paPG&#10;jbhacW8CF2XRBA9Eybl4uT1EEovSEjESQReK/NZxgJjgTKSQ6Xdp0PfwOPXw0GswWhPbHXDfoXZU&#10;gFefEgvFdwrnzR8mI82LTTnp4JCdZWmE0VqN6luiYK4KcqhAaMyCCVqDoT8lywI+9UkJF3l+3Mxc&#10;rn1tx5+rjRDj/p4jyefhOKtJG9+bn7CXS9Q09Sd3o7d1qdFpenoAE+7kdcDqdgrdMcD/O71/sSB7&#10;8fxMhXJt1HsTS6Su19LebjIYdf2cVf/m2AI3VVF8p3SNVBIluVVJ8xe5ttncab1K6eiF8vzl5vuS&#10;qeSZtfe9TNIfiznFUAcrE1ZsNMtW+ZGB0n19SuBTHlfUVBXCjNlI8CduAnTmLNpU3HI+zWh+Lkq8&#10;TZxKU5tb9MtpuTskVxhas7JSxAaM+k836zfsWgTNxslRx4X2CYGKzcJlNs1t8tYlcLFWChQLPGA/&#10;HArkKrovq5Tuu90VYI+fm5xG1NBKnbmrDruVrD6nq2p3MvHDZ4jMTYk7cJbckrBkZh8JYsD99C/L&#10;SX3w1xj8uyGBeHQMEPc4Qy0y7KGcXS9BCUNQK4qcNszZU9+myylbowaroBwh34IbzHKwSkM/via+&#10;W/PFERICANp3in2/rTGDUcqoDWlt947UtaGd4orGvDgbKsbCjz1mRhA95JJu+LJp7+868CxRKuGY&#10;6n8k7cYiQ26al79WaKKj7rCITu2PW4c6MVfRe5dped0PD3WXxWARaCESY3UomPmz111WjhurJZhw&#10;HRVoyh0jtx2F7s79iG3Uuc4Yr4fRjYSXOv1adMMeOl3OOr43Y2BBupm67S0GvxYSj9Y4cfHjezsc&#10;ymVQ7QNsXKxkNDrTKKui9W3GEawOr9kgci9+TN40Ffqtg5PJO9eo4k/pHdQh4SkW8EZgRiVoZCAN&#10;0nddsEtp9lQt4Hep07r9Y0tqzNU+k/CN8wBW07DySd+4Q/3zOQsjPWOT3Jga0MmpjE925J3J5Fby&#10;TQmy9npnw+cdSt2bNVkDLHztucub/pHIaonSxa9rfnajodyAq6V4bVUyLCZTQwVu6KK26C9TU0HY&#10;OX6v1zBuXVDEVx11PfIoR6JGXNDFYR2asLZdqL6FkkCHA0rfrC8PMd8ZwM34MvBeeQLdOU7SUZj7&#10;celAJJnSy2EVPU6rDESJi/+C6ENWT6q23093f7grzZFr0ewJPO2OqEdt405LwPBZO9WexD/QuEAy&#10;k5GDaLF0Bq5tSjyeuRGw9qN26lnm8ywrzsZJiVCeWlo2H+oLYelnDmK8GEbWE7tqlFbjo2OoYkP4&#10;of8NYPQt29die3QhgZ0+Rp0XLQLXqc1a20QS2vvPhJtX43/hpZYhqiez+Bndf+H3AmCEAT+S7ubf&#10;5Zm+xgLh7u1lEov/H97xf7KbhtGAPgOZYv8T+gACTcD4ghn7f8cXrPy56tjK/sYXnrSjRI180Z4m&#10;cp6AzduGRyzwn/EFg78ZTj/8+dpig+vDP1BBgD9SYvKitcKGQf8PUEsDBBQAAAAIAIdO4kDZHT6f&#10;ryoEAK1gBAAUAAAAZHJzL21lZGlhL2ltYWdlMS5wbmcAmoBlf4lQTkcNChoKAAAADUlIRFIAAAMi&#10;AAACxQgCAAAAsBnAhwAAAANzQklUCAgI2+FP4AAAAAlwSFlzAAAh1QAAIdUBBJy0nQAAIABJREFU&#10;eJyUvUuvbVmWHvR9Y669z7mviIysfNlOqtIg21WyBJJl/gOIFhI9+GE0aNBww30khIRoIJCQbIRQ&#10;YZdctosqOdOPSle+4sa995y95hgfjTHGXGufG1kltm6cOHuftdeaj/H4xnPyv/2/fmkEAIMASOjX&#10;+o0ASOYbIwy6mD1cNxO2jSAkRYSkkGaEAAkK5ndfvCRKAnS5jLFZhOZUftfrJ3T/xRAAuBSQgJAi&#10;kKMiKWlXkBzAgK60MewJ82L+g9fX37nyyw0beQv78Dzf3/S162tp3yWHgBmcrqDtHAjfRA/bYwAG&#10;+YQHYlAXWhBBSNBpmQCQtW6fDRwUrIZ5TCSkvEMO346lrnXmacEJmSk/kSSJwIAdF/Bug9aQjDSI&#10;FIBBDru7wB1SnB/Leu4xJxIkzg+yuwvAHjlJQLk8OU4AZma0vCcRdhptU0KSnAZtmFEIhXi3hvmA&#10;iMjbkmSRKsYYJD0iFEmFiAgPEGOYGc2s1zPM6omSCJpyHBKC5LAxxkYIEqEi0tPszAxx4ok1EQWJ&#10;LZ+lKLoEzAzAnDNCAcRaPFIwgNPjee4zIkQXdg8XJJPoQoQCFGDAMMsBmFlETCoi3CMUoz+Ewohh&#10;ZmSO8o5AcyUjPALAZmMzkjAjGHNOee3XGCNXyeNMLbSkn5qxJCVlG2k0IwdoVvSZ2wQIjLH2QGs9&#10;a3iSgC1HbJAUgECIY8f4NPnxeX8Kj2IVEICoMLkA0QgFFAZdNnvYtm2MQUBT4Ys8JAkWEQDzmQEG&#10;LIkq93Gz3WhT2oP71Kfdn2Lsgd11kxwAMCDLEdSOAIDlopkNmuT7nNMVAse4DDxsuNp4NHsw28jQ&#10;J0C5j8e6AlasJybZIRciRZN9uvmnfT4Hb6FP078JRAzBhMCIDbjANuPVeDFcjA4RMPJithk3aiCM&#10;MHIMDoKBNYCUS3xB2YAUKmFgAJPno2l7CaLFwoBgMONgCkMZRzI/ofx5koRLlfB0B/QaHO8AeMT6&#10;CgGFIiJpyt0FB8LM+iakGcDz2MhDDTHl8yH36q9krYm7UxrDzt9CSjDVQhhgBhBx0kPGsSZiRiCE&#10;UK4dAVIRPcSUqbRa6mQHxUmdubsE0jwkEhwzXFIEJISSPCxSF6GZp/bktKSszWk2JBk6q5viS8IG&#10;SZcQIZhL0yNA2BAUpd2jl8U8/KYIgGYSfLpoNoYHbvuexJPjkRSCyAfDm4u9uvBiMDGIqUARsBFy&#10;yQEXArjt090FE0kbuTshuctDyR0+tj3i6Tb36TfXhAIawKsxHm3biKcIQR6aIYFj2GY0YDPbSAOE&#10;6VBgTLfb9Oc9HEoaHMA2DtF1bE1groUGSI6NhLnHnBMwM54Ua702tLxY9HRH+fcYa6lID993jaK9&#10;0l75vRfy/UTryZ8LlMjDYw8IZ+46afq+A2CpcoooIL1EFUYi9VggFCC2sRns05N/cL56c+WW5EIK&#10;w+wq0KSICYQRCABXjAgHJ42BKXETjAHKjFTkEJo8a6ZcK6NWIC9lxfEpCQE8rjnLlRMcO31S981t&#10;ooni58q+HnE80LiWfEmvu50xUmAOOe9xEnIEVfDotPUJvI75Lxl8jOGglkN/1ABKntmwJQQTIkSE&#10;KwCM/Hpp1OOOiUqjBa6ZQUjGlxTu+TCjARw2ULA/8hEphcMBgMYxjCIi97JJKTFcabeiSJotKRge&#10;jTnv0C1ASCEhYrSwXqMdYyQ8CzB5KmLpMJ1WzQrzCYmFBLYWwpwzb9WWTCT8Si1G0GjJhScy6Nu1&#10;gCCpVK6kmTXLyoyXywVbg6cDifaN2vhS7iRAq//lY9m03zgqxb7uGPmArHcWRd277mK5/g6YYHJT&#10;mNrwU62+DYYpRIKiwRNDG22QyV5Ge2G3iFaDiRDiNAClETLGZiYO2bAQKDeGhHBvi6j0KzezYSSU&#10;AMIgo2jhIoZRDpoNu254HLoYroYrNQBxC0WxnqTmkTSHkiJSQiJNVJHEMG7bFuLcZ+GypSpDglQg&#10;nCQiVNo7FbesmansKAA2zGjLMCaT7HFP1zyDH0ToBAIW3nr5klSI3F4a2OL5/QG876757H7ILYsW&#10;KbQeQ343Ikqi0lCU11yZy1e/HzekWpgW1ebA1xApwF1Mnjxulv9nmYz5TS6FUAByrVgsY6PZYE1O&#10;SfCoZx02OtZI6mbf5vK4G8+S4SIBfb4tWtfX/+8UZ9F/be361Ji8ZgZBhAteyE8Eh41Bgjbyhsn5&#10;LLEtYNSoStupnAvcBq10EgwlO9DMBTL5Yirco5GNwSgwcl9PWEJAxIwZioC4DTPCEUNKUzNaKKn8&#10;BU32kEfYyNmRsBAiIiK9JEwbKiVk0piENI6UjoDeo9xN9yAWiv6MqgEAmxWyUQPfl0DhHmmpaVXu&#10;DjBQGE0nHf3bXi3H67rwAEUaYWhB5hBxBhIo4k9DF0LhrSKPvMZa3INKXURSHLvrA/hws4nBMrk0&#10;ApuUNi1Jge6InIzmwLxexkaDCLfnCKeMRCTaYznjPhtjfvJyje8wQ3mMCvXojgELQOBEeY1/EgAV&#10;y3/LJt4vPFMeAYBR6UL5TOwlC/D4UnHE+SY19t7+Q4Cd58Kl4NNayn1qiMa+LCeG1uIny89YEIfL&#10;YfGCUglctq1RAKRAMV0bGUwjAqLqJsJ6SpqP9bsIWSMqtjhrWUudp5miQklrSW92FkhlNghSKMgx&#10;7DzslrMkQDGUDpWEWdZ6tsFukTb684Qppl605c8TDw7vp4A0KBLALZjbuF8H8DUjMMjNTApQ+VWK&#10;arGCtIUagqvFh7V0r40dAGEqUVvcV3jqwOhMMLUUYC9eIr5UD7xbWiYPb9TVJMAjSV6lkeiFL0CB&#10;HBwYpZRUqhiyJGkUkJKZ8pKGdsdPACGNlCoUQV1MJB0QKO0i0hlDbWNswwY5GLZomxIwYcPscgHN&#10;xrCHgcfhg7owHeMIs4gXZieMHC3ZIaQLk5JBXisjI7a06OkWkmRK4zZyyQ0atJELnR6yVtXWFpf1&#10;P54ZO3XGIaPq/zoc52JBLi2qe2E51960jMpJqYUKW3xh8Vuzx5lZvs372mqyn2ikaCRDsXxDTeBc&#10;NHJyNHx2yzN2FNuTIwAesALj6R3H3cJIKcEGWwDrsDA9BEVZZVrOeC593BL9GHNri7MRgdPIR+1N&#10;M9Vpmdayt7BLIZB2SjS8a+5HziLZ4H5J8kpLWEWL/EgIwAMRiBxEIvZkQzOBAZG0xpsErOImAgSj&#10;MLAMtOa7jRyWuPTQC6VKCVtQtoNFZqZGbC37TyuA9BgGpc0MNpwaggFbqgREr3gb0uT0SJOmoysp&#10;YRCSjAYDkhmFiFp7KQQoEKbWLMtCy0s8fBFcb/od4W0pJg4tjnb7FqQ6Y6wmUSasAcmAEC/BxP3F&#10;x18WzCLtEIw82SCUtXv2TA+RfF5GtggOspRtq0nWriVCrZtM2ceJ+OTXm7/aOLh5etFCBGAcpEV6&#10;NsMRly3eXse7V4/kuLk+3oK3eC4/JYpQVbDvYJrWeiXB1tgLcqjFy5lO+orPFmoc0KdBZJkBJ9a5&#10;v4BUeSp4sJJBhhKsxLdt0Amy3YMqAGz8fQzm7NNvPtFBVglTWO/Q3iwAhgStBaGWQbx8P0eM4uUU&#10;61mKwjMCUonW8h1CbWGRMkaMVitykAcAk1CRSTvIJn32Kcg7hsIGV6mo6J8Fi0sVJUUC6/ol6SIC&#10;ZIKqQ6kH0jVfT88QoRZotCWP29d4F6M5dFV9WPSkSAtbZjZaCheUFxAh9oYKQEZGkH8jSbOM9hNU&#10;URGBBKUZHEgRk/KqVsCsKUFF+RR1sCRWBHip80KXZrnYEigtBCBhgCAeBsd1bBO97CVnHT6lCUwh&#10;EpyBEe4QYTQbKVKLbigtp+2xZmflTTKICBAyyEgZwkCJgwa7AMCQUqBzMxo0DCuwVDA5oQ1sGLfB&#10;69CFMGIwKFCKw4QptrIMCrNupVbFJGozlz2BjGYIEtJRmq6JAgsBZPTWwkhgAMOwGQdh7OU9vNoZ&#10;xikf1cnpseDK0mpottPyKn3+ImA0I4bRtKgUFI0yNRfroOemiUPC6Nve3rFbw/xoS4tjJDJwNcXe&#10;C6Qa3jHq0hos8ylvy2ZdGRd45pKPyZwhjRRrtuxKsOJAXmHytpVaJYBA+PL1HOKzLzvEnWCnATOX&#10;/LwUy8w87lOMUYi4gWGRTFpK7Ww+f+dACcn46f5liECUx72oxEMueI3SRqOx3F6rmyAd6wFE+9h6&#10;dMt4khHDyp7PHSyxd8xJCw1aGj1CINTxmyLKpowBKH1dsPwThc24mRmgDI5L4REBDmRWkqcrPDMm&#10;xEhfHQCIxlFKKLC8mzRIIcZJiB+rV0B1reoS3nevzVoipf+DdxsPr89OaElaDjieSPjkzPqWx6zX&#10;iZKsnQdNBzUAxj0YzKHHSWqXQRZFrgGNUorIO5oxXZoemq5P04fp1QWP26MCz9MdEAWGyzQd0y/C&#10;4xXv3ly/83h9fb1G8MOzu++3YdM7b6QcjUkWx4yTaNvff0YjyY6V5FRskshdaJftQWJrnVewblm9&#10;PN8QhyH1YgeaqEtI1ycED2djv+7pgYcUZo05n3L8XYdLrGmm97pENY98izRqgTSs0+JJAZ97b0fo&#10;MCLK8WHldnqRPZCrocM3Ay58loiN8CUai5oO07lXmSQiZGXte/1+oltrL+Dx/PIOJcjUidEO6kRm&#10;n5CRdt/p0SUuE/ZlekGggz3KoI2EcIUf4T303HCgw5OojePz2qrGDnVVaGXu5Q0zMlsSAYRCLuNm&#10;I4kyJ2jMW5fQLheBiAhk3BwH/3akD6efS70BSg+8uNwhbK+nlWiyBkNJKcr0nbLrARKXzS6jEzFb&#10;LwWGA7fA88QetQYJI6M89wcBFA5PrFLrygWz1sLmr1b/RCJMaUcPmgNIaScRicGSVBpmERI2gIaN&#10;2Ezb8I3sIEkqICVK5XIpAZnQVjmUudRNv7kFw2wbsYfglX63maXyNRJmAEaqIzX7K6kRg5UaOTql&#10;0kpkxRIGbOC7/C4lO4RWgGgb+MSSy9d1Z4MV0iKESAS4BFcxz8GPJ+4+3wf9tvfk5VeiDfXcUKOl&#10;qkaz/+nmx9heeINab+Dkzl8xIpQgLNBGAKGpFbQq918hNS7Vf0B3tcBa1pEyebE1aT63c6SOEbdd&#10;p+YEnIeNNfHzp0dQvbEsOoe1MNYdxmUZtKfV7oVDKP3hlYQmIBTTfQ9ETQqKDOJhoFIGCJqJA6mc&#10;HRqCJzalWBSe8uRY7ohQx0+OTztiYCjjM1dvzQxtaueUDdrMQM5AhCJiSIPJmAXxUKIxFIRZ1O1k&#10;FTSzEEIRiIRfI3W8lDyeTKVOo4szXl0w61CTv80MwVbTrBs2Qx044Q5jsamBZkAUAnppjnz7k3pY&#10;qYNPt23kJMDI+DZAYLmfWqbHHbmsIBUsPf25EV7Zx8bpyoTMOSeCATgRjEqplx5oj9eHv/4Wb15d&#10;jbjN+bTH83PEHiYOjGCaq8uZfCb4nvWyUO4Hv+BhzbakZKOu+yUrC+DQo4maSnk3nrlbUiwjqhUe&#10;0Li0Y38noHb6ptaWsWBn6ayGeieAlwL5vLnNNuw/kwf07Hkf6GdhuLrHEqAZyVrI6fNhDlZgMeHC&#10;YU6RmV8yxlaC6zPia30wWFF2HyP9OMSSHi2JGzSw408Hll0oZ/3Sud2HibVMsfOjVTalMWNLaN98&#10;KCJcVJSWTHTSKWfppsAwVpL7mQ3zmZ38kU9n+dTUYKOl1wk4FjFUNndmCuU2CwpSRkZkvlHJUXRN&#10;QzuxWOIw8/KWzGu4lkNox1ftCJPYCm0zoQWTnQqiJfDM+4rSgEjbRi5Vry2M3AL2NMVwhGYTST44&#10;IjKsD2QMCABMo9OJjjjOmULChYEUsVQMxCVjpAZ0YihqkQSoDAadjIqqDcJGbdBF+fSRCkuiGJSs&#10;0JnlUIy0chsvZ0Qumzpv2IbZNjgRFyE4wjJTKn1HKVpkCkiSVzFIAVfVqFjDW2KWOHGKMvZ4UIky&#10;G3LtrZSlLYsfP+fQ5XVLcJ5xqL7pIbNO0uZAdi+49WzPnzWBmQknxQwAySxN14e9UbjuANonVYHG&#10;5efHLpYq7Q+xPHe1IO21QlpJ1gZhHNgxgHK6Fz+dHpKD0mGDCXaMoudQO7PgLXqdXsDEWvSXkvJY&#10;tmNnGpmw0XuZjCXzBCkiLB1XPt1jhgUIWgDTfXefavXbkxpEOrDMhiV6YcbjScBjmX3pRlX6U+8H&#10;uDzMKQ1SqzMBQAFIVFlNLnWivMNGah+wtQHfSYlCOE57oAp81pqmmySAIJGyt6dW901ryoxQxGnt&#10;Kyi7FvdOztdyFyl+lgJvC9cblg2eZRLpUw7JpJG4INP5YRHDgEAszk2Jk4gYHT84MA8JWpo3gwLK&#10;ORU1d6eGYXOIdNLTa57ZmQSdAmnl/q/w8JLMpEkwSy1RmoaYGRAN4mp6c71+uV005YFn4OOcz2HC&#10;QOhhxBdv7LuvxpfX7ebz4z4/3OLDzT/teA5zFUkpU1bSadBLejaUahfvCvrI/i/R0Dk8nhboYba0&#10;BSNYsLIr0D6A43aFBqy5Lj/vgr4DabFx0oG07vjwpG9IQhU1x+kHG8Ct29ppHFzBUNU0l5m+npSx&#10;YaLdK2n2tPKJCBReMYSytIWW8b7aX0hTk+AYlZNquWaRFgrMOKypDBLicLn0i6W7Uc4vDgIKkIH2&#10;5JyBaLtman2Wkr6zrctkzF+XVGAjwqTc0XudVAn3aNThEBAr2JcSsd0e4NpuFUsGopVXRIoQG1bK&#10;PB1CVGZQWauacjOYpXiwtWs94WVllgiGhiE9rStZqrOLc+QZVWwZ3nK8qTVvBRkzL7fC1gnMaLQs&#10;mUyK02iYkluVdVSj7NlMI0t40ygOJOliBHbjTnmptSqPCYQBg0lSSZOU4PUYhGC16hX+jCIbKDNN&#10;QZdFWW24SBcywLxDZGREQDRn1oNkiArPWdkcXJsnIFHcSTYzHVFJdjoZblYGZ/pKNvJhyMAHmoPP&#10;Ht8AH6cCGZJjPw0hKGSsJw2zwfRmGU6ubnYKaev+k78R6cPAKuYq5VPgYBAwyRAtfxZ1axVlFSWU&#10;w3stQouavIafm3C9WEVOxWJ9QYLBA5/VsjUksWWBFlZBAOzMbOVu5XQOkc0DbjUWK0sg845UTkU7&#10;WVwpX9YIVS4bHXfLUDgqq6lWXBKOIE3rQiv2qYS8RgW9pEmjh4JoQS1J8gzUqYZU01lxuAZTayNk&#10;qcRQ9mWbi6QU0Iy4zZjuM20/2hRuMwt0tRGDIrNKtYyaZO2xdAxUAJNy3a1uk3q7DFVJJLmsm1UM&#10;gZKB6fhxJaRg5QolNKKEbEdAQ8GBFBuW4ciAoexaB0Kxe+yoAL/ci/ZJYXhbhF75p5mADRAjU94F&#10;UBsRaf2WpmhTrcqWDuSlSpPF569t4fzKH0hrqvJaSh8akE5zNAKKEGmDY2QNP2QZClM7mXrp0S5a&#10;NX8IyoRB0jKmSgRj63pBLwHeXkYChmkYMiIya0EdEltRqORFR8SFNOL1Zo+XVEO6bOP1ZfvSBmF7&#10;2Ndzxsc5d3qYId4+Xn74xfjqQbddH26399Of3W6OXdxL8nbW+4FrapnPMKlU4AIrBVNSvhD3/+lk&#10;YcQyawAAkULhFHQ4vYpPVsXjciJggTA2DuPB+pbCYg1LWkGqGgxwvgTd4CNxbtect/I4CQw0/EoK&#10;s9Of1UlJBKyzcuuuXeuQbpxhVKYIHcLRBLHbIqCEqdEyIJqumCwqKVzTTy4Zh5bsSP2IxoOQwqPX&#10;qcgRCNJSHvdupBSIZTI3D2XEc2HQg30CkVq2Q59RS7ES2GuIRlrIjAMMBXMitDS7GkyX7E0Qkkm/&#10;LGF1lLWYkvXALNA76KvFPDt6tCikFyrdVwtJp7YprkdnWGTJY2KrY/dro1orLryx/goWdSZV5J3J&#10;6k5BrNYoAJMFyuObdSrp28SWyePKJAxUoCGtVdMwjIAXuNPiICMuZgZsxBjmITeU57psSHl3HwEw&#10;OAB4wEFgBDRbkm0AkSFpTRRAXuZ6IN2NJJkJXZaYi5C670hyILg16ujAUwktsKEFTso66QgUdTFt&#10;gAYB3Qxy7K5biLJBWvl8qohxwAbtMriZDSL/LYm0nlDOxgpBHxhLjshblUIsUzBkETDgSlihitpE&#10;ahXlCa3k2LS6ZGZplDZRctas9Nr80hIbC0/p2NVjzU4vLi9FMQYaoaS+tPWFuqOi734I8+X/IZUh&#10;1/KslzFTxkUBfQnwk6OtXTztWlZ5j1JPsSaaM25boR0P56mcw2EpK2JNp660/FXhLZotL1PdIQVF&#10;jps0GqPsIqwAfWQsKADQQIYUrptrd83Ac2h3SZrCDAyzq2mjNgLMqvwBIeSBTrpYukBRxvY5HbJX&#10;f5xaWNBiqasV11y26cZMqr9rYEEEEOV4gYUYyjh7wI6Kz+wAEeQsCCWX0QY1EV6cml8PZgl4oEEn&#10;mPKfZJYHbCYwZlpovWsJF1NZBu4nev9mvbYWaJDgS8YKJbEVg7IyuEkbwFAZBQbawK2HuHBULSzb&#10;jdXytkg1i7ENHJAYGf8Ly4ZZ2QiHwGjpBMguFVTgJVt6RCllJeAwE0wKk7+58IvH7dVmj5tto1KB&#10;symTYgcHZIFd4xZO33nd+OXrx3cP2/BPz1M3cZc9B2+yWJKjzIPDuGpLoSLsh6eo/n631nyx+lws&#10;V2KBLVQO1lUjiTuj+J4vayjH3SWUexUZafKMwJq9FE88jTjVb3PKHW+wnG+1FUtaFK2Bq9K0QNjZ&#10;hGmhtIDmC38aIUvHiSHT17o6cgnnilJlLwOfXl2degrjlOOFRq5tpXV5XS5fLPjCdYcxqs9SOtUC&#10;cnA7uejL+lqWX+1C7341cTs+WU54ANlPIvAijtlYM6GWMnP0sMQXIx07etbVZ7S3YHoo4KmyctC2&#10;lN66vn92w6TKtmE/rje6PZolBQo6576ukoLTXCBVMXnHObDcgiX3CpGlyzITy0U1b/XWGYGsIku8&#10;WSZXJx5lggJEoVMMMKhrCqFWRodZJkGyQTOaURRlalgncUY6xBm0st1CmWaee5ER9zT7FqTOTSrY&#10;F1I2BiTBrRLOevKJU9BlKUlN6rnkErO3mstdmj2fjgZLYPWMMGSqtzCzI0k2VGqey80mMbbtCg7D&#10;MA7DqHrQ+1dLtP7XpKZQMBMtMJJxS/GH4HIPN3AbQHqkz0nkUBemUBTSiGkjkTX9w5FUWCTXZLkH&#10;GmSdB3ySuqi9vZ/R8cfTdeeZ4lQUpn44K8EWZ3HRvx9d+kqMHAz54rFn2bnWsxan3vYyaNmXqVy1&#10;qoWa5XpncEphUOakl7xsJm9n/3KFe89E6YkUAkHBGCTMstaEkKymyQwOueCu3WP3mEKIt+AtJMED&#10;U7wYHwfHyEL9lfEgD0+u3mxYpZ8UMVhGjeNMGzkbq/xPqvyLBCTv0oqoEN1IMRCAUN1t2pYjs29P&#10;wAWPDqMQALOsfjPS6Nk9oLviRLgpBrCNARsR8HBX9aZZEb7Fj1C1QMz6ZzO2RVhsu7Quj3LPv+y1&#10;ma2VQCid0Ol9n4QGJsltbMieE5pXw8NlbMNCvLmi6v+oyglNkW0lvtUO/xXrEYUhWpKhwSUXTYzA&#10;s1EX4sptGNyrYwU3hF32297xOxrD0odc/lI5EBFvB3747vKDdw+vDOHyUEi7x+32/BTuhpjx7Pzo&#10;8eQisXF/Pba3Gx+AmLx57OIu3oQJ+ktIfnLWLbV4MmvaO3X3DZ7y4XG6smLAh3rUQmfRinV5Mo76&#10;wZeA7kQgd7td+rUhAj0ySML1uS2o2FKCp8SI9u2yLLBWYC+enkRsy/Nxh7FYthPKEV+OJlThSN0t&#10;k0gkMwOHpCz0S2eQlL6YgWr1makRkeZmPuJcALXk6WqzWfM95Tatn13nWAlKKR7VOqEhRKOTNk/X&#10;i8Qgz4/OKA9RQcM4Vu6szEpfhocC7lkIU81Ik8kHyJQygjzaW1H4K29ltXtc211LWm5DAGB3wvRM&#10;tk8eXGAzKtPWOrZ4QpAdA6ruQbrf/G+32FCZw2r10znXghFjkJa5jVqoqCFaI/luAMX0rErWHjUt&#10;GFnOKmDAgOFwaMYq8cn0WYVCYWL2yoMZA2z1yfKM9YZ4Z9suszYF/YGRM3VdyiDjIGgWIjIVKlen&#10;YyZr/U9ektIiPBEegYVu6zKU4ZZYI0NLK5ULkiv9c6AFPaSYSiAVphjkhXYZNgwX8mLZz6W6g65V&#10;dlQZo1RF+xUPAZSksrZz2RikMmhjJAyKbH7D3o4sPM/Es47VomVCGlK5FkdK5dkA+XahdpJNB4Xd&#10;v7XsYwIdtFEpXEfZ3tqFY3uJ859eXIDPGlBl1hUaHKMnk/zHCvWVRVqPiLqKELrQkMv5UcCj6zEr&#10;LN47tCrrUA3SluTJSQoIJQJTNiM4NhSIgGdck57Yf1RwObdFEYLRBqdrn3Hz2Ke7FGAIN1w8hS8B&#10;yGyYYRvcDB6Sy+Xpuo9TGn8Kbbb1tqWP6NCJmgKk0dogp5jFYBEe8pKduYoBT/tRwOFzNWVWUmTO&#10;RHazTOtGBm7ExTDMCO7SrhjgMNsCAQzaNrCNIXAq0maQ4K1vS2gJac1NhQwbyvSLauuXguNAxegE&#10;zb/8tS2LJLFl+KSc8s3s8To2bh6xbcPGZd+nz9vrC758Na7b+HTT10/zQ7oASxhQ7uwWO9HDAFGB&#10;RYkKZeeK1FQ2Imjk44XXkc3Kx8OwDdrnvE0PyoZ9wmWfETMEuEvEGJbUrKqPgOQPG19d7Kobbrtk&#10;wJDoitvcnx3THmJid+0zQL6+8mF7freNR3OKAj39E0ytIy5J0ZZOFWK12kbVJZ2V9wuHEL5dhlTp&#10;QF9Rsb9i/3PW3WdfhKrqeA3qRCR3TxCNhrH86j2aBhkNFc/4sHh+WSZl+R3awl54xRpHWJud6isX&#10;LiwEX4nDGfZpkQS0Abv6jsTSi6j+aCXDt21rAX3nsjrhnlqDVNXnJopnpxcao6h67nn37mKGwlvu&#10;xXpErfb9Gq4NPLRR1LqiO4C2C0O9kljGcScz9i37vtbFySjqriZwbWaL6BM6AAAgAElEQVQBvmII&#10;nZpT/FW4S5XbLuDAoAf6aWGNWrRlONSy5EzbmazWlAcRvdRfh+YSzozQOh6hzEKwzm9fc1a/Vxr+&#10;1KU6y1cWeMWsm8S1YtnGQW6DMzQdu9MlD2ROFUs5hXtRd1Y25miz4WhumYuumF2AFKVjNSqixV6T&#10;TBxRJ9sQZGfWxpyAeGGg3bPEnRw4E2oWNFi3ij1TlDpMcFhuVkvK1r0X8Gp6HHTHdFeEVwNyJ8Yg&#10;NsMwbtk3FWFYqQC97Em5apWuBQeSRk2Suvd+GyogOcy2YWNwUGqMlak5Vu0kurThvoxpkURaegvL&#10;AxUZvaer0/dSYiysizL9jitaai65e37ubxejB19//ona3XX31zVE8vS2sGIs71Oyv6ROPlaVSiyT&#10;nWrew6pLAEh4i4LW36VssspWRR4JIS1tUFc1KSijDswTDgLy6oRbaN66GAIJWUJw7XM+7X5zZcte&#10;JzxSCqbjJDONFhaEpIhIu290bYXLkzXYrXQE7Am8SjTBJYkZ7O8tq7z6SKxfSLlsGwHu7gpVN72U&#10;oCbI3We4QLNxHShYLxl0GbgOY3WujiE3XEb5t2yjtZW/VIyp/TTF1KgE/PSzuoLCWE34Tgx9plG7&#10;I/Zvf22t73KvMIjL0IX2eN1ePVwov+0Oo8gJCObMuKZ217PbHk7WXmTxVMZQTYHYjQHbQmnHKmsK&#10;sg5lDzhNvLjJEG8v23cuDMUzIHDSdtMTNKUhfPL9yWdi2CkZuTVOIwAX5QPaxrhsg5xS5HkqM3AT&#10;brRJRDk57Ba7wC+ul+8+XB7pF4bLnyWGE56dbGTqop0kuCy2wuLr0uKnFV6y4/zi5zhrBeBP27Uw&#10;EzqyQ629f/lldfHXZ486E4Ks++1JoGrxDwDUBnybZiiCTYeMqdMR2ttQmuBzVZpgqwsJ78e70pdS&#10;bFNhRzW5lqyHwHTxAhxW5m/7b+b0s6JKRZe/rwjdOtOle1uzt6wmfF4xLfCTwkshjTIbEe1POaQh&#10;0CLyPqHt5RaYZbqDujiOWBc3XCndUfrGTGayhhkp5FMSsUVsl6ZUPHhtSfo9qg4zF5viSdLn3fqh&#10;+bYDUrorHixZf6hkLqCQv3xe/ov7JT3orrVy8lE1jImsoA5qKZb7xyTg6nzY9H5UGXCRn6wtewPM&#10;JGkIF2KabYbddaNmMmV1sgmI3Mr+J6zqmFTrXNsUEZUWoXYzpJWl7plKVm1mTw/wA3QqEOHgQG4h&#10;V27SGSIUnClazfblox3YC9MkcdtJjrCsbRIawJXxaPZmA2DPuz9HOMwMhjzzhwPVatUY1vXj97u0&#10;Vj8HTLDOR0vmXj44nDg9t2eMkW3DIs1mkisvU4WPMy2xc84OR2n0apwgzuqOgM4TuCezxMzHgCqG&#10;e/57r/aiPq2JvaDSUtif0/Ff+TrfPskggPR8q8ddGL6dFigPlgrTg1hlNKhLoeiepszObVxDP1Cu&#10;UE60PD8ikyyVAKXi14lUBFK0/oAJv5TZR0hEwmFVzhuK2x5PN9+VhSB00gWLQGQxhzZyoyV9TEWG&#10;RFJmVw1tFntWykdaaN38KFVKNlhOXs6CJ3BY4r1qHhhl0aax+JlobTURSlMj0ZJs4GHDRgxoiITG&#10;GNsweIUnroNzZhjRMj1EmtlI1ijkWWwQrBRcQqtZYQSlSnMJniHZ5po2Jk8j5F8ZN9zKElCEYkCv&#10;r5e3j9eHwYvBjNMj3PaIPZ73PT65PgWe93khnmJ8M03CoG95KmDcrnp/3X952d9f44n719ft0+Vq&#10;t69l1xH2qO1dPL6z19+94YvbvE4+YFiIm+mKcYU+3Pb3z7cnbmHXPeJpj5sClMWc08d2ZaLHbPoe&#10;GuRmwxlWYWqEENzGCMGmeIu4OXaMGBiUKWjYwhXYYI9mDwQZYcPzzC/XIDZClHeoLvmT4LCy4+II&#10;ct8zI7vo5N6CxIkP0Ybd+laq+3WB4XAxLb5c2GLd5QBM9XUtw+iwtlrcL1ix/viCLohsOFByoivV&#10;8ytNYsKqqSnpuZ5+mmN/1uTYN5JkaecdA9eSXZKA6FSeaPdGWgFqB0DeMwNKdWOyzvtjN4iKiC0P&#10;muqWmhHHWXJp6yisgnN1qkoIDFHSAFkHqkCqiBJJ2shnujvKGF0Tadm59GW/eMLmvTKZ/HHUf6W+&#10;Wbl0WPeq1DpbUy7xtO6OzBVNmd/W7glMr6evrgjsNUXnZmWbPqJ6YLPykfuC2qDyahbUOxH+Pdha&#10;yg1EZgiZjhR2AAdORdeVVHuNPKflgKUy0kOLkA6FW3AgzxmkLRE/o6domanO8r/6wRpErGQuVRQW&#10;ykS7A2RRdVghm4JZbm6IsOxyXbF8DnY61J2TOOHSaaWa8RTKPNu24xYxAwuC1M61lm7+GoiL4dXF&#10;YIOIuYdgo/p1cWPHbaU2DXimzzs2VZEGYWoluuJv7NLzHGCaSUNqIsnuXNmToqy/WkBlfJGoIHKL&#10;jiW8DiKsbLuTwDivlbhSFs4Wz/nV4m1xYT6xOsH2RrdtstxBDepOWPnulm2kncZzp1PbIlp/YHLg&#10;sZdoAyLn3P2VlzOnbnbwJJrKaq4nA6OMtPwwaUfHRWXBxtpmArRsO7Vnem/eNMLI68UAyBHSdE1x&#10;ink8YpQwUGa6D+IycDEQ8IiQeyg1w2mQZJ1ksPoCNkehKppTCGbefbbT452p1SoxQVu1b0j3sxpE&#10;1i9I/5+ZiIvxQn8YvJCWZFmtRemAyAeNJzeDyieNkvsJXFO6bzY22xSea+0VKSmQ3Bt3cM5J8C3N&#10;9VLRf+tr8zoAM0A9Dn71uL173AYUituc+8xUOMzArpiBPfx5StIunzBFbPvHd/z1u/Hzt/uffe/y&#10;b9786o/tL/6Vzae4PV3e3K6v+PyzwMMQr/b41r/8Lr7/H72//ETx46/t93b73mV7w+3yYcYO/uZT&#10;fP08nRT2PWKXJiHqNUDbtnHZSDDMBAQRb7brw8PVFR+DH56eb/v85nm+3q5ml3D41JyYjlDWzxah&#10;DrMZ8fx8+7SN8WhV7WWy8WBG2/fFMYY6yFBaTFsmZzYJKCy+5Emz8aFtVkvxYtKTnbWwD2JdYFad&#10;w84I+QRo2Gmjp5uURlzYqu2ogi/tGGu1uvD4ufUEEYhIbdqiICp+utTiidR0SvJJyUq02XUoDcBo&#10;qtJoHt9Ps8xWukADjhaGh3hMoTeNiHAVvBvdpLcsO3KVRlV8UBFl9jRKw3ITprcpCzoLtfQiFLBK&#10;CGUwy69GVMoVKn1gRei4QGfnMUfLRHTZLjqSLwg0RUgOGzAw4JAjgipTPcpNa8xDCNsqhsqrOqvk&#10;Jsqyc2XdbiICsk3i80uyDoIaQMuSSjBz8nV/nnEh/g6k9c73NhYWrwbAh4o6KZC8nAQsEvWMUTRc&#10;1MTUy0VCHaMxVN1cQUi2gs7MeQDqno9VAAxmfJNZUCcppqu8Zk2gWRuXT0T3D4eCUh6f4YqjT395&#10;y1Kf9EDU7SyQRWexIUYyCDRsXIZd+5S2NfvjQMbFNi1Fkjl11IUu3s3Mj3SnFVg6YwBxuwxcwV0g&#10;tzzz52q8Ug+mK2NwoPo5tfF0DyMMkPJ4EayEN3UHn3RY0LTBzDjKZZWt3TXkchcEi4YGiWCWVlos&#10;lVmCOdsAJF85lGpaObx2SVpEFXDrBQEvwdHklQ8O+aJ5tmcsTpIzX9k3uKAi2fK50/kWoimb7V66&#10;Lpt4QfwCD6cRHQ6Rkx5eXenW3qFwfSG57GeU9kuSKlutq8R2d8R0VLOkUAvyUHRrciwwGqdWvn25&#10;ueiBKq7eMqsgm/ZBq8t4ZbNpGMwGyGHYhgzRnE+Blq2Uar4ibBvjYtxIsEv/GGQMUoK7JrBH1r1V&#10;vpUQ6O4/7BVFp3lYZyqoQqKViDaMhIsBAhxGbOIDeTUyzw1LAEnAwOBljDHGFTEDHnMqXDFTuFc2&#10;B11jI7d0rtE0A94hsoM+0O/uQ+Hrc96n8rWGPb82mzcSj9dtG/busn3xeL0ywqe79t33GJ79PFFZ&#10;oBR3991jD5fv4/mXP3zzpz++/NGPbn/88Pwvrt/8Er/8hT78RgHfub2CTeA5dIPE6+Ud43f83/7L&#10;14+XL1//tV9f/8778R//yv+u68cfqV894ePue1xoAxFTkX4PidyuprgY3l7HlaTc5ZeNXzyMh6tN&#10;4b2MuHz6ND89zw+XTZvNqd01HYowpXKWaDPCpZBmaGLIhgfcw10uAoPVgzT7BRRS0nHuW1pgVKuz&#10;xW6L1nlmrmbBO6TV6Z/9KfvKdGAUlS081dJpfVJM2fvNjtnVvYiq6iktD6AdVMfAokpql2XZvzeN&#10;tcThkUq/qKdkrNTlWAx2tAssb/D6hp0eZEt5ZWs/YZm7POzcZOUENjCYrGu080BTrcGusR0jy2F0&#10;dSHZScdzTgDbtllWwiTPH/4eQvI8vEsyQLIIeWnnYrPMoB4rGVHnQ0haW6rR7kEa+XlEpFUX0Q6q&#10;xJVEJloiDauxYPKJjljZoyfPZeevUcfEcerMcegPnMqBqiAADW0XfZ2mgPvCgsxVgtY9dLgwj0qL&#10;YohSOlaJrk2yRQRoT4aIo1A+2WgF0bBM/YW2E2qi+6LlM6TeEXIzu5oQmomMiEVTFbk4UUomdRcw&#10;kk4R0kSfnRBS6rSSo7qYUCMlO0Ewz/cYmQXcmtbIu91bu3ii1VOC0Il+ypxf7pH1pxzXMPqWQkig&#10;sBkfsureYlRRQT/mlEm5nrvUw/r8yM5Lv56iuowQpA3CRuvDcCk8kwWz+hE6S40m1CL9xc3QYTOV&#10;UFI78Gs0Te4FWOr7rdCFxBBRBHQSVLVidip9PE+wl6OMpMWVh9VnsCQk4sVM1g3KxZsPx8mSXgAs&#10;Sa40QFsjx5R1f7+UJ2saKdtS3RXZi2pDp2Rp/ysiKUyssx0iV6WHA+UQcjEkd02Rht0rUL6cYQmT&#10;2b3HrkZm0jxUXi8GqjNGskT6ujiIAeZpm0V0aElmoBDOcO3QXtlQStsmImzb0omqqog8SLy1X9ZR&#10;RogBY0bDrbtuCpkusdG2wgjI3MnMxs8GjFudEeyRaYxr/bL8BvRwj8hzHWCmosqDJ5f34lt4+US8&#10;fEnJL1/bV1e7XLZXjw9mthk3wuceESF6KCICjECVqqF6dSF8PP3qB/in/8GX//gn8UevP/2Sv/hX&#10;8/nj82+eYdMu4jMlG+8Mj/PZeR3SrpuPV7/7w7EzPvxmm//iNf5sv/2f77/z+//+6e//u6f/9Bv8&#10;wLfXE4PKPrN5eBQB3mYM399YvHu7vb1eTdNnMHQxN8kUm+zR5NvwwNef9udhscxf6Dpw2bAxJm2C&#10;Co3NtgGS04PQ7vFx9z3GjMjU8TzgqY6vMqCrctCJnA11zgZZEevagtSAZ9cWan+bdco8PrCCOmy0&#10;dtfKrEYzLVIx9FtjO9N0PHeR/Z0UPwioLfXT4Fr/9WVWiLB1XTuqFmqJCI9AnrHRNneGHrt1W/c8&#10;WMYrTk8DgHV4MFu39mnJhzpoibWABI6/nH8/xBkPB0lLZK7rS7ApM6jyCCGm8yIijDAOshJFqx02&#10;TTnIe26727VOBatHVHZQDv5kvmfIH9UmtUpmaCF6lm+BUeY3JJnRlu5cJAHYIANbJtyp3T5tBYOo&#10;XOR0stVAWsY48hBX6/1uBwSkLmAhkOWfQNvLCyctAL1cGlqoC1D3ABWywV+Oiq2aOqx+Ws5FqGp0&#10;dVaXRQ4Jyjs9txkg/ckR2T1skJtBoRnZqZMRR9J9KarFiQBWAWbfbQGD2t3VXaHWTlxdLyoYUXUh&#10;Zwo8E8MLQj2/ffF53fVA52dHVA8qhAAjGLKIIV0wNuPFsKXF02okQzmEIu7XkzJwcNAwBXm4kHYF&#10;mHgyQbAiO+KDQOTRwBkQEARZXwZVpWGzWKVC30ubhcYaSbxgJaI6/Z3g4MvENUhlehu7idRJwTVl&#10;8kQ1uWYnqbaocA0rLYoFoLm+vITGeTq/BTwXPXz7n77tlXQ4Uv5XIdc6d+Eg1GiPWNk3YjZ7ym3K&#10;5EMyI+Rl9/rKlio9oDQF00zYvTHnscrFvNn95AKYmWtETGVEo9NeO8RrA7jYGNAGWFCWhYGZ6o4E&#10;kCBh6bAJF6Ts8F2qM4VRCDid6lbCXVXiFBWqzkx828DLMG7Z6CvLU9Beh+pUNyXPOBfh0EAIsZlk&#10;MiFgTvo8dRSUrFJU83wHfAao/v9saq/o5x9uv/Pm4XoZl20oYspjOnyamXGwbH75qfQX4QPxvcv/&#10;+4Pxv/we/49380/x86+ffm3+y1/Qwj8odtHx+ANcfgeXL6hHfPigy+9tb77S8y/eP/2zP9u+9+7y&#10;Nsbb175f7Te/uPzqf/vqzT/5avtHf/jNf/nhy7+P8cZ9wpQnCKYcDPdXF7y76t2IN5uEcbPHffcP&#10;+9x9lzC1S9y2bQY/zbhNwbZBDnAjHy/j8Upi/zAl1ilLw7DP/VNgG+YyF27hex6TGTDYYHg7MNL6&#10;aUMMLQEWYeh+lReNt4mIxcKFzLhMtoWEqiF1vTuX4Cz01l9QFY23n6AsmnW7lxt9qJX1OgWJ1iCq&#10;Zc8KIWXxbI7t8/I9ZtrQGggBsS9PUw0RnkH1BOmZjpRsU1+pFrypG2TJVUfRTccdMm+k66GlQwgC&#10;1ap0wamStg0H1/Kut2X/dX11nmuQXhJaNXGeLulopCRFiMOqaWS0fwutU9fKmBlh5c9jJ0UBZEWX&#10;Xdg9aCC3PHMzLbYAgxK6x3ulEJQ2qChhGZ1ZK4BhY7UdrYwcLZR5mMCxCq/Lz5QHaJdGbpSOutEB&#10;znEc8rOUTD8hHURs1DLujIl7TN1rXnnl6FU7UfW6+Ixc622CxR76MuujfSTppkobyFJuZhqGxqQk&#10;ZIfoBRdTEw+zLFFWhJ1Vb7vaoEPlV36AOyQzdTFJouZSkapZnieCF68z0Z6h+QmcHYuhtWo6PomQ&#10;FAZdDA+WNKBN0YRRQpPZdxviqet5b6rQPmjL3uqK43TnmsIwSAFndtEKMbrlN20wgpH4C7BoT8iy&#10;KOzF5n/L3NenLylgrR5ULRRXXzHo4OAOyZ1sr3ZXne532Hg8DIGTaQkgGFWfyjpXqYtx722z9fM8&#10;yP7k863+q1/Ksx9boIoZzuvWVEDGBPNvZ+pFozQUuq2iZVVlS6fGd998NWphYMZZHZUWSo01iJRc&#10;6MKQWTmpaBlSx9KzKK0+l0tQBLwSxRjUKNbsUxMKSa8TsNpRd0LcLeyKE/LdAAZlhit43QhTKGYK&#10;haMofpmliI6BANgYZNjQZiOQ/vVxw7ztM0Az2zZeNhpcWZupb9vjv2ofuX4cG/vytT1c7GIcCjEI&#10;OYVBji0wzAmPbLQIIsMnr7fbl/sf/sH+D753+1/3D09PP+ftz7/mlfbsly91+crm19v46tXDj3T5&#10;PrE/MTRebZ+ul+/83sZX3zz/65/r3/3qedD98frlePUffnf6j+Lrp7/+q//5O2/++U9f/Td/Ev/Z&#10;e/8qMMkqbifti9fX77227z3Ga4o+XSNi7LAPwrN7VEYqsrNZcnydj5EeqTFEzrl/usXTjVBc6BsN&#10;GvuctxnBbce2h8+Ql4ezYMJ50ZZ1ejbVzmbrAjpt+S8yPvw3y8hYFipLOiizO0pjtAWhgiClW5XN&#10;hDqJ73jwyT4BcC5XWrdab/EZOZ2pI1VdLsG2bbp/HV+3chZHBAyDFNlN6bTkEzgUymSghdHSsilf&#10;ZYXVREl9hsIaVIsS5NXqnuwvx342QFEI0d0XQFS1b9AYg8ziG6DOTonssb1M7VntWaI3nZLMHFvX&#10;yRQmraymPmhRa7EleXTrgB5ipsE6BDOOzWzMHS7NwISm++7hkrvnoWk2Rrb0OyEfjLQ7mYlzMrLy&#10;jbPnZ6uIlUm15HKTaxOd6m2lH2ZTkyYgZl7IopaDuosAjIl4Oqnu7Lnhcou0EK09JpdjtkIwJ0pk&#10;J1qfwFaRUgrQVOJi4aglA5mtHwARoXRvUwqFC8qWxMbjbipPEUnWKTGmhc2ZJFn0oaqProoqyZHw&#10;Nx1b2d9fQB1YcAcXF55cBsB5XgDOLd+KHHtVDz65J/ZUqja2vPY2IzyMYUKWUlonYo724mn5OYG0&#10;lBQKEhwRkccnsBUvzAKCBhLwh0KuwGbtdsDhXOkui2sjDg162ujzkhxjSK17iK3C6zqubWq6E7A8&#10;PacGw3T3V0uDXiUizxngyg0/ZdaoPSAooyTTcHTkUdxL9bbfTsBrXXYa14sP7zfutNEl+yup59jr&#10;hP29GkzvBgpOoDtFts9Fp0xaAKBCnv6nPjGx4SLJsoh29zUe9s+VJoXsdhD7HsPzBGhhhAT5nBK2&#10;S+bsMT2gAYnBtgo9MhO5mwB2eWBGKAMYA1T6v7A2q8ZTx4ACgEKWxYxZC0iacatDHegyJgRE1XQn&#10;51EwcaSbUCRw3RCycnEBgskxNgxYkDbGdrGNgeAM3sB1HMt51+zbdvPFVZ+9ffmVbTIGbRsZmXQj&#10;gREgMl+fI5v3REDQG/36bz7/T3/r8R/yN//Ph5/v8X7Ob/Tw1re3tr0bcgL7u//kKj3efv7Jtme7&#10;7rbH7/7n25//kf7in+7T8P2/9/DwxXc+/Gzefv706adPH3/+9PYPfvn6J3/jw7/9269//s9+/4v/&#10;jvzln9z+i/cPf21GKj8bZl+9uXz/zXhnN+y3m8PFCzANtIDBgoEtsqMQNRAmQbtEEVP4uPttV+x6&#10;ii2CD4bvPIyH6zZh+3M83+YuTePsUwyi9Uf1zO7DYr3kZnmj8BnYTUHUxnHioJXT2uTU+mEZ9ou3&#10;SyNpfZ+9Z1lAjLR5+kxa1OhS4Kzzd0p7pF8InW+gfk498HPhZQfHonPGl47g+fTiO1XRRx+DBLp1&#10;/in5TFrzBNvmSpkiadAGrUQwuRa1n5CRta5+wuEAOPsAzLYz0iLAccRx2Afm3Pd64FrekOAx6tTE&#10;Oj5WIGxD5c+WL2p6GDm2LVV7Sfaj06kiYs6ZB763s6VQQvo8CHrII0S54jZ997hFzMA+Y5+ex7xU&#10;tv7ucTFexjaGmeXjhtkwMxLR/va1J5kZgU5Ma4JbieNZkdkmQJl9AVExooFQVjjbibAlvWyICmj1&#10;k6mdranW9ne9BfvTE8xo2uu08pN+POHCJpvGJrV7GAkfu9wyQg5wEKtmIbNGyiwHIbif4uPRR8Lm&#10;eUdj83gBgJiHUa5PhnFYkV9CxZxUc3Hi28MI6bEL3cVtEeGLmMLZCQqkM1h9hztpnV0YCRJh5MMw&#10;mG3m7nvC+z7zB9ZJ/uXCPD1QagekEMuTgQqhgIRHZFJdNnRFQDEDjNU4VpJssBrOmakLgQmcEvgO&#10;o2U9/Dzx9IXynGZ8Oh4ugbvamusL0ttbwJ9kfNbGz2BRWXzZLVzWG8UiRBXMapob43CKAAAHcHD0&#10;cfMk2fX4mtGi75fK9m5gn6M04jhHQQLgTQn5NgTP6fYj1Q8pY4SgRBcYrkrxr3pZHuNlRSdg2Rxr&#10;bYQKQwypOounAKMc2vNoKSBcmwTI02Y0VZQxfCCGFFXh1+cPa7XXTsiWh/+U49uCGkAlui3QDml5&#10;iCugPJIDzax7BpWGVFTHpWxOWH8QsgEp6OQQgwyBjFBYoGCWAuAgt80mFPA8NqiF0p375ERUf9nO&#10;nq5av+rzb2xPu4/ruBp7PRDClG4eLmV2ks8bgMf5ix/94n/40V/897v9dH/e46NvD7r+DbNXWzxv&#10;jsFXm09NTN4+2Ov56dfPcdPVeXmc3/kxv/5pjBjv/z3np+fttV3/4PXzj6Anfvy/f73/7E8ffvd7&#10;/PGr+Pr2d57+wZf6kz/84r/+1/GTXVezy7bp01O8tyGbW6TVpsuYe8TQPgDRdtkeSf4S5DETBAco&#10;hyfBagS3xwu/vIzvvhkc9s3TPknaBpmrazzAg3eapVh0qc6e01rOZVrVj/YX3PuMKhkY7fctmlSB&#10;sNOO3CWGssBXW7Us6+3k78FiqeP3JWKrg04CinazA4u72cxYzikDUp9lpqSnQ8iqyUhlTqRugzEx&#10;cNbMimAoj0ZGO5AQXSvLZd7qmA0y/alCd73whl4mSU6axCjSzTVdHQDqow4pSu0jyROKWS0evBEC&#10;UfU7qRfTxCPBcJccWypTNeBc0g0A0xu2Cn5TInnI07log8D0cA+JeRBLm+cUFEEXYu7Pt9ucDpsR&#10;2Hd35aFcNkhsm3WXo/Q0uPvOQle5bSOFwpLad+qryojYVTI8vKkJXdVLEaCpjkURqhFgQnoBCmhY&#10;dVlFJZguqiwxytyLw+AoOFTDWsr+pEgjhXB+lu4zduQPkhiZF7vWvB+V5rCEVfCYvaAjo7kgrezr&#10;3LZhtoIoL2whtacyJBtjjGGo/CW1Py+TNTJ4uyx+u2wFTN3VE0wA2rx89xwS68BD5ikjxfcrwphj&#10;Kx0Xq0x1zb9/sDFdb242P9KF2MYofEcgIyw6Fl0VBTtwoZmNlb+XkapW22j/Z1THewDI5uBT2UJp&#10;obckq6xTW7fPLYa6NfYynVrGnZNBW4CeAGVyMYAxDkjfCjYpSwfv9yPSjEjpsZbuIL/a/QTcLL9G&#10;IZCUnBZY5cN9iG1VO7YPFnejrXKStjJW7n39KDOx1W0JwN5KVj0hy69a3BMKrPOdYjV27707hTO5&#10;uLAdvXcs0+1Se59o2fJGUmgjYWNxAkt2lZ6R6IBXOSEk7coT3xDpZ/X0D5JgZFIFuTFzBqqzBzlw&#10;Skw1YiCd250v0pnl1YwFdXJAVvaYVQVVxnasw6KZtBruAgzjMsg8TqokWkmT7IGcSSQTMuhSx/Ow&#10;8LVBAQ9lB9TUB3ka/aptOzFxi/Df/mq5ub5x6Iz12p5vejDXsEGFaeZpM4Fb5GHdQz4H5lv+4of7&#10;//g3+Q83/fSbP5+8+MOXgUfadcz3Nq4jPjg/PPv77Vf/+673oRv0F3z/G70yfLHH/OIWF+qL8fH7&#10;8d6++eLvvX78CccX2N5u9vzKb/unP/7Zq7/7He2X+bOffu/1r//2zT++/q/+zfb7rjHM//Tr+POP&#10;491mXw58sfmrq3jVp+nPu6ZsF1OEZbbFbogxRmCU0ynV6+ai6NKroWcAACAASURBVF9c+N3rGPI5&#10;9ws1x2AgZosYIDMii5wDy1OkhMkmk+UuFiZtoZHagg2kkJ6BI2dDTDeJNYcVR9oKTi/FeWd/Vq95&#10;sOPpbIF+AldtV5XTgs1JhdHKAdd2EZAOsaWGWyyX6MHYDHEmHh6CvHA/QoryQCOUvFqGRUO5GM0z&#10;S5Pw3gBVPxM95CktMRd5phtXEL5CVGtqysQAsM5TB4aNHKAiU6aQnpn8fTWoYLqXQpSuNA0iJYlW&#10;kCElca00lI3HIXHfF0gdZhjCGGZAyJ+ebz5BbBmKERHK+AjdmS2M5wyScESEw7JEKvNQSMDqAEep&#10;eoXfdp+eODIAzDEuY6QLbYwM1VZuqVWjyYp1ZplNWYfZGzR1fDi1066BIbPMa2aMYTRDnkERsuzc&#10;Z4r0jkBRLqqW9Uu+tIIOMKwOCqNCFc9smgiDZAmrVJnVHfEp6RQR1QwwYX9XB0HBlP2z8JDcS1Ib&#10;Nkkz8zU6qrJlSR40PWbjeFblUSZwRC2Pu6FOpii1yOxbkIDGLKvtoFxZr0KYBhd5JKJrS62bbpis&#10;XUj11j07N7NCad0M7LCwhIjwdpfVihLb/8fbe0ZbdhznoV9V994n3Dg5YYBBjgQEEAQFEgRJAAwg&#10;xSBCFJMskbQlm3p+CraWtZ7eWvaLkmwvS0+ypSWJomRKYhYFgAEEIwiCAIhEYAgM0iQMJseb7zln&#10;7+6q96O69zl3BiT1bPrtRUF3zj33nN29u7u++qrqK6LM4NpeMRUki+sJAT6/N+3Kxgonftm2+7AG&#10;vwmWEUAaWdVRjvsKRHMmJVuQiCiRnyxE0Zq1Q1NdkCvMtWmEurUBbESuEd3Kt8FZ4tWe2nD/5x/E&#10;FiwLqYma274GNWHN3NbHYpkAmJxBntFBZ1gJWFYZJBqCgqXFIFMgzQHEDvluAcsUyd5Fg7PTF+QR&#10;SFLPhbUQ5SZZIqdSa1pKzQEyclnkOy8fImYr7xCRqGqfZg0MQGTpTwmhazOrmiAngNy62/wKMh0i&#10;FU0oihmpJ59tPc6cq6ExZpfyrEQBrpJ8KexwJ+JcY80gRAUFdUBQWJlPVCodF+zse6HqmSMoQsDw&#10;DI4cVWrVWkhUVSJDyacMAk+e1ACWQCMRmOA4ex9m9pLelim1uWz70lJsCHolWNDNJA9FAIZXJiER&#10;BIKAhClGEZEQOQoFSc8lZZiY/taohbITc6X/dMa1AlS95Hu9S3XeKRcnURW2YURjXcVYF+H4Fv3K&#10;2eHzrn4hFs6PRz/ulYT6wU91qp7KXLW80+GxZX+CcUB8v+9Ey1qXusDZ2n0BoafKWhdStWNV4uRj&#10;y/5qnry+1V4TaFzGN46dfNAPDvZ80RMNrp7bsniPRITJ9x6jSzXQspb9Wua1nvMYbxWdQH6gIWjM&#10;8IoIrmF4UsYvZ0deAbI0T2YpfeEdi9ZBJQhb1l7aedkhb9yPZLpy9NBeHElUR2x+kXdj86tR+pEy&#10;Z5VdmuFvJSmBDC/X1ILbYksjaaxAs+lXfE7jVoFSMHulE599t3wms2si4SM1Yj/kOo0PoNGEUjSn&#10;+fBNDYVguemaXwJ+zJI1xzcN22bs9DDL6RcTETtaWeRl6U3mkeWvpGRlQUgcclIlzUQXZ0SYgaQm&#10;ls1GohIpJ5RoplQU6r3z3hqxaAgao4pUIQAgoRwVIkr0iyKKGI2fCwQ1kwgZK0sE1GVYq6l6SEVE&#10;YgRzzawpv8uxAQHAsfPOMQ0FI1MMQcSxci7kglhbGiTlGk1A1uZDBTBRTkcW2TXIxgqKo7oVieDJ&#10;WDehztzruQHWQ4cjubfNmsmhq0wgGZDOf2It24ZxwaQtGKWpqGoABTUG0vYuIcnxS05hJBjcThxw&#10;rjDIX3aG60nmPXPO0RzyBw1rYDUo9viSO9IEB5O1pmHMfeVsrPi60S/X9CXZF1IIwZ2+kbOHlg5t&#10;Sj1D8q7UXMiCfFJwVlcypMJ5CyCxcTnIYbyHYSFbC+b1p09nWKv2xK4nZ48sozR7qSN7MPGvNgND&#10;Df307Xra8JMjBOVhAmdCzPmAa7itxqcd/jM9lvyc8rGPTKFkEEoGHHVkzeD0i5rzIucn5BNu9KEl&#10;7rM5puzNOINSywM90/4m/yG53E02WONE68gpo8hJ5c09aqZNmu9iwEMdqWk5Gven1vUVqY4qf93w&#10;tNacTWGvWLPJ0bP8jNsWS3lNdUAAK3kvOeqnBCFRZ+4BSFhVKCqCKEzim4gtCA0SzeunQZCJmmp8&#10;LySYawnXjb0jWGYqk5UtEQzVCiQZQrXW6Y6hxI4QVOto3dEjiTLIWlA3OzQ/zDOuH2oY/7GXH2uV&#10;ncKZQpcdu/a5BJUYJIoLi+vC17fEz/LyCyGIqvhpuE57dmfdWc3e8eDZQf1woGfC+EEpgrDAAQxE&#10;YGESYzfAz4EXQRHtGrIsE4TeqcHi01h4NtS3luUWaZ9Vlhtc6NVukgMo1spl3Oqe7hffqnlqTrcC&#10;BbET6DK0qqMTcsQaiYHCacEgigVz2zlHzXIiDMOkdiKYBAErWInqiEGQyuxiAuxARjM2sVmYNLXk&#10;Q7PzbaHmA5ize8QKzrK8yFHH7NINM70w4jxlz2f4N5zBWHJsc4xh5BqeM40pHkqPNLxXeoPdobVp&#10;tztQINWsDW9EIU0TzXRm0ahfeBpoQ7YdlDKyU2qtvW5b1pjeZmckHdJRFYnh+h0eTmp+VR5XlgQ7&#10;3UARnX5vMpIdn1Oe81GbT87mazUfk+lAZoLJdtpRoRpjCDGVMBoeEwm5xZbFOlUhBPXiXeQsF0yq&#10;iGIOACnIcrSa8amdTtAoCQMOK2OsZwWU2ZRJ2Uxm4mIS3WLkOcHyxa2/ukQi8s63isL7grPGQzKI&#10;5vuyaeLbjnAED3FE5EhZlD05x8l8WAmZOttE1q0GOVClDXeYYuw5i1dB7AASEY1iXYTtqMzOh0oO&#10;nBNyqJBIoyUmqHG8mUcA0AjdQEQlaoypoDAvk2TAyQSTNC9MTtEwTnuLEEVjY1lNz71JS0o87Rkb&#10;rNGmz+RH3jr2Gq/YYNkly8AKeRsiL/i8XPNdDr8HjdXLLdVHNiqTyEqgJs3p0uyh0Rih3e1wYzRj&#10;aXZ2RtQYfmieJzZ+Mdl8m+oEHYjVETHlnuJqbfIasJw21fCWsAIdJsg74h4iOzLIKE1SC/Xm+KZm&#10;Ukb/bOT0S5taM2mkOTGoOU+bAWgOmebcQyTfuQkzN08qT8voHJ52+mUcZcsH+ZTNf5RPTm0oTxCv&#10;IPGNT00BVnsYGWcwDFAgxRGzJkx+Eis+BBmLpK8u8lOT9APFlOUCTuH8lIw0XFGNS9zArJHfIhu7&#10;4eCBKEqpfVZK2xej1Ckfg7lLuu0NcUZuRhODUpfBFCCNGwp16VigVLasIxVTyHzp8CVyhvyzK2Ub&#10;x3B/VBCESFzqC6SwgCcMnCkPyf7hfJ55Doy6BP89l++WvuCUTp9JWU2ZNSoecaJ+4vziDje7r16s&#10;vCdBpBIgcePOTUwMHlvmL/TGn9P2srp8CNrG6AGLLbgLQFuh+4d3XSrKCmPH0b+vXp6T3vXkVtXt&#10;jVS/0AmQciNXcwNaM+0nps4rvh8wvmPp1qW4kciT9yblHkQqeAgczGIJU+QC7LwHOdIs4DGyGxiO&#10;IAxRGYQYSfoBdYTVIjWAQzV1sDfiIa3yFHxMpx+bo5kjykyWIQtnmk8RlSBm62jhL25s3siV1roS&#10;58M3b2whpN4dnskRSMl0MpPwmq5YE825QLn0hCjlRwMJ5tjetc1mRbXs0goazlLjhP2QdZWXZJJx&#10;IlKLp1iCsBBF2E2mnSsjOViEhH3MQSNKoaK0G23/52OXYI0+QMw+/1V+InSmN5aPbGM+hK2XeTIp&#10;pkidSm9sOxqVQewoCzgOD0iCWpGgiMZ0UKoiRIkaSVOTyDQKJuecgFSFTPAVrJCganm4Q+rFLEZq&#10;X0DDp5+kssBsQn/m57ASR0FlFY/DSUw+pK0Nx0REISJARbWKMYq6OlqfIMO+juGY2TlyDsQhSAwx&#10;isYQSGWsVZaeC09sjpFSM7UuJ9EzsxJLAoGJFaAIZsfssoVmGtYDWPlZ6h9kFoRylyrbBg2hYqVd&#10;Q5GQEYuqWWBXVa3hhu3oxtIyk2MmZhDHmOvUE3GSqljSa0PMkxFhVqCgbBKzf9ksVyWoS8mYudQg&#10;rR1z2TNQo6wDcPo2GXoU9kPmDIYGePRUVx1ixQaDKJJ7p6opuyYmkfMMGnX08Ej4bggKJYHzjLZF&#10;TCybGlNqsMxmRikBMgLIpE6JDVPmPqtGGaYZM+vH2nzEsPv4GUODglINCDX3O5wthTaMysiANDNG&#10;wxWS/CJQfh4rPK58iOlLH2IZ5Wa0afgv1ayNnqj5gAJWqtjkj9aMIobcWX5q6ddN1toIKl6BfpPs&#10;AkaHTCPnNEaS3U8fjeYKnNGSCUtLorSNiE3XLsW+Na2LH44Z0nOTpl1nIgjOvMTqhFJGlyohJMkn&#10;hapFAaHNKcsM9iKBwEwFk3fMuUt7VrsBQ9XyK6nRq0x70jaaNqH2vG6HGV35VFGAmMxEEliGtQ0q&#10;qlFiLdbwGBEI0jjGQ4PyUkjrJ3D5kskiuZa3j9ymikFhUPn5p88t/r514tne4RqDGNvcWqXEFNV1&#10;17bjA7Xc3Ws9J2UFl6oY0hZWYI5QjqG7Btg6/D7LXWJFCRRLaD8WT76Iwy/0Nn6oHL9wbHH3UntN&#10;2SpruFN+Yu2YdC/Ve6gVn6zeVdMaUmL25s0LqZJ6ZkBEhRjsqPC+RYDGoGo9gqImB84zlc7DOQca&#10;RB1E6QPWvLXwWoCIOIooyGBWVIoiUVAj5TY0KIkavR8CE3tGydRyVDJAFKIu19IPEnKaDzKnj2Fe&#10;xArfKOcDgmAYW01asHToeCqIFKijVhG1JIqs8aRtgVBDp+boZHPl21aoMsgzFY4KRuEJQC1aBQkC&#10;EfPkMpLSnAz8wy4LTRJK5tKRYyhTRTSIKZCeQ6vJjxcg1W416vMAACYUzsrCKVj6VA5TMFHBVHpy&#10;jChcBw2ahGWGB0E+ZIxLMLhjxSnekWMGKEpqdpfSZOwoMzBH1IQ8kJwzsdi9J7iCVSFCYm6uIlrH&#10;ZWazQWytD1ktUUDAShyCKog8qSKEmAXx7UCV4YNPyNhYAfKO2gV3HLcPHyyff3ruhjf0IlsPLJDT&#10;fDnHpFwUru25dAxCiDwIrgpShzgIUTVa7MicpcJz4X2rLGvHilgN6qqqo0iMsWQuPY1R0SqdFVvF&#10;jGYUgEQCKbGpE4codVVVVR1jNOFP77nbKTybtKuzjAd27J33Tb+SbLPNCNl2sLMlRQE0WXeiZkpy&#10;6ASG140RlXywpvQwR1R4Uygj60SW3CDKTEbCMiCFAznOtbnWryAvQbP6TPk0zrwIQXJ7oNTlQBPO&#10;0wY2DPMdm/8/QgyYCR5FHJIAMzVc0kqOZAVlkBmiZiiaEEdCLJTAU/ZVhoZCV7C/DZ9MTTBX1QTo&#10;YDVo9pRUzcZritirszaNIBAxSeIEBbHJC8qFIskiGsZCYhhBwxGkIenKEY6QE83kj87ES9MIK2GH&#10;0aMjCCkfrw0bvhJYpPgbAFPmGH7pEBAjH5g0/MIG/Ta3nk/alAuoDXJFhnqjAwQgsmI0iSzU3Dg5&#10;f76mWlRqkPEIdKaGFk1+bOPFAQAioMlZTeneduzbhzDlwtsfeY1i1vwozvwbElVWNkNo1pagHJWg&#10;Bax9DVSFiBwYUI/YYhBRy3PLJZ0FNSYMUFFSCIsQi4o6uIT/05KGJvIMDRxM06Q5rG9pp0jPRgFF&#10;JMp57xRVajHTr4OIviCYNgvZJDUA7ozR6o+ZsX/M5QsHzb3sNGGIpInjTj6zbfbj42seWDoktBDJ&#10;k9Q1FUDR1uUy3lXr3fPucKAAAAEIjME0t6el04cMMIgYX4tyGtU69ByoLHi6RRdN8Knl8rkFVEJA&#10;u8LGQzj5lcGhU2Hz/1q2N7YHx6qJDS7MzmH5IHWuaYfu5f5bRwYXvBhfy+yZWlDHGh0GxGBnWXdE&#10;RM5xy3N30Cu2Pxw73d6lV/aValFROEbnxZ2Td36WZk5wq1296vVL1782FiWrOELBZHyMwhs+iEJB&#10;tBYMonIAEZmlNYfLvCjrO+wILaap/TtX3XNX6/B+EomKo7/yr06t2TKIGvIWtTVh4l7MnAvj8jpW&#10;MJFj8kkLyxHgCeMnj2z81F+6+Vmw65930anXv3Vh7RbKvKN99NCh0bRmAKWmWg/NoZBiN55p4pnt&#10;E3ff7pfmAKrPOufUez/ca4+PHmza1DutXGBDQt1IV6aCaWznjrG/+6gNsF6zfv7mWxcvviIXAqQO&#10;GDHX+1kKVbOgGSgddZZm2w/fX7/8pwer1lZBDeY6opan8QfvaX3vO8ws7fbgp29cvvzqir2kuoR8&#10;TCqiqmMTHidSOEbLcXvvc60TR+rLr+6PT8YYNTUaN/3zxm1V4z8ohyGiIJKKY5MCVUCiBkEd0RMK&#10;IZVYOjZhUAXEMRXeMamKC4KexCCSXLH8TJSQiLw8pWYckqQkU+m5S7r+3ru6d3/RH9pfrFp1/PJX&#10;1GzNX+0cUADEXLpi1Yn9G+7+XHHqOIGq1WuPvfoNJ86+RBtiUkkkikQCorgg2quFyTG7ug4hRO/Y&#10;OdfyGN/z5PQ37ywHy+Y9Vq94Vf81N8fuhAIaI7EDMBjUi8v95f6gV4dQB4PjDC08Vs3HdQ9/hzqt&#10;6tpX9TvjdTUgUFkWnXa7XbY8Ezu2o69xFTXXjlvecsywhGCZumjOT5t5IY0EIWZSSZQkcazLuRPF&#10;vl28d6csLIRb31ltPsfStmzFG1gkVVIw0PKpFjAbTk66Tc23NdZUh+xW5oU5LwzlqNDcZzYDK6ip&#10;ULEVYWAkeE2kjWZbZkTOPMVXbi4gT06CCw2rY/g+o0A0N41RuKYqMTKnagq7UcoGHM2HJ6oQ1KTJ&#10;p/2a4K6DOkt6MRCjmis7KVWkWF1OimMDw+zV5m5Og5BD0NRwBw2PNeqINm/WNPgRonDkExN2p+R1&#10;NlSEy55nMyRTIjAeTdKviHJDsDPNarLlORzaeJwr30LQ7H2NALS8HhpvdXQ4KyeDVUcILTTuiDZ3&#10;kNdnvqfhP5GdCKVR8KaKiAZgQRW5MVnyEjH89DySfO8jOINo5FegkSeb70tBoioqrE4JMXexcaRE&#10;JESmn2JmxIkWTkonTMyE0mlBEsjFGGHoCYgh65tBcsyIHWF4b3lH2sWcSg8Tx9yQk0iMrYhGkYCC&#10;lABH5IRiBGqVWqQS1IpITJrI4uHYz9idL4H1/79fvk6Z+QQlFvIKkUihqpcWVi/ct77/3f6xWV1U&#10;Nx6dQzFNcK5e9PhqzXcs8olErxh14RSLqs+vR7kJ6z3W1ZBVwHwZ4iR9eFP7uivc+lOD557CJ2qL&#10;OlvhJSvW99TfHw784fxZ/3LCtwWOybd6u460z9+urQvG/PHzwmMHZl/mJpx12ALIpCY4bwdGqdGh&#10;qjqPfLfzB/9X3LjR/7N/yS+7dpl9VBQOrZPHO1/9Au/fp+MTumade+WrCSURTXzu4+Nf/gcKgbLl&#10;zuAE9fkXzbzvn85feAVLLpEdqmykA9kBHc9T8yen7/9G+eTjVoY0+Cf/rG6d7YPUjd0bAiCAKApE&#10;UoMCggEslI5LBkuM5JXIOxrvLU19/Yt86KA6V7769f3rbqg2nRWEPKGQmtgJc1DUUWMT2rSFhpj8&#10;8OzkwWCNQ+nRObxv7O47+OgRMBVXX7t82wfqzpgQQhM9bCp+7c4zsTXqGNrjLgjd44c6//Bpe9Gd&#10;f2F95TX15T8lQeuoqioxmClzaQq0OdiIqHTccZj64mdbf/Xn8drr+r/228ubtw2YosA77iKMff2L&#10;/st3IAZMTvl16/naVw5kGGMyoAIkuQdVjiAR8YSxo4e6n/+74oFv1296K37+g7J6Q4g68eA945/6&#10;K16YHT1rGqvVzNSIM5fMkwL1+k1Hfuf3B51xgDzDQR0iQz1TOVguDh3yu5+nfS/Qk9tPvuO9p65/&#10;fSWKaBU+6WOtKpMynS6qUQQmFKni+ovrPvfXq+6+3R05BGDqMx9b/o0tvYn1qhKi5BZEqorCyfji&#10;iVX3fbXYuwug+tzzexdfPrftolo1SlBVIue4kGjBHl9HUYpEoqGOUZhAjlslT9RL67/0ye5dn6cQ&#10;AWDjJr7mOulM9qgVgwr7wSAs9fuzy8vLg4Gtf1Fmx1AlCIF4fmbyC59xB/fHref0rrth8XVvrtZs&#10;QL+OUUMV1TtfFq2iYAJEmFKXNsoheAEpqCYHRQH4OhChYVAIKiIhSiAKhTdrxESs4p5+xn38z+iJ&#10;x7C4wHVdnHuuP/ucILBohyjF1NtXATiiUkLB6hypWtOBZH9ycxqNWX6DaMi0ZaAQjaeoNboYKarC&#10;1UoiJJknUjApiiS1AQjbZ0YoYVSA1OoOkRz4EOtB7b1rtUsmiiEIcdPzJZs5abRM0tiaKGT2raDD&#10;e7Xdq9JgWWqWdANuzEnRFGujGM0nS1F12+JmtAiSqS5SpFIy02nhLORB+U9GXBfiEWOlSD2rolUh&#10;WL1SRpAEKwlD09AFuSLYswOgMbVPoVy6b+vHpQIzRar4s/8RZcE3TdQORSBIok1FG34w3zXgRa3N&#10;NaVeopkdHJ4CIzFnA34akRtZaCJj0qBiQ6QaGNNMdeUQYAI+4pClZG3KMUwtTT2sKBV1GhNu+RJE&#10;zAIIOGqSPzY3O6V5ZXyaEEMitpmZhYhjapw+crohY1wyvTVSYuNSU9ZLmooErjVx0fZ/MU2sbWsO&#10;okSkEZa55RkFE6AsKByXzuUG9VxBB9BoxclIOzd7PaIqIXINdpTTo1PBH5m0kGVNgFO2u0nagSAQ&#10;i6VG0TrKIAZmJyROrEuVhFj3a6mUwT4XW4zC12Zehsv3J8BlIfogMeX+aq6iFY11Xc0cvGzzHtdH&#10;/wnXnqjGzvPV8Yomxpg6g2/2+UsL/nhooFIEPOAVm2dUd+DJJTy3GZNdXNRpTa65cPK3XuOmNsWl&#10;F5bufpr/7HCxTxJjmwkUBdbUiPdUR8eWNv3zyUDSPndafD8uzfjxXo1Lt6w5Mja3d34woUSuKDUv&#10;ULOPScEsin/qifI//wd6art/+smxuTn6n35Lr3lV7UvrdAYRDQExMA+zW8rDB4rHH0Zdnzk3HOvO&#10;YCl4CtaTnhLHm5wcKBSeqO3RdcoSNAQ7MroOqwpqM9XDMPcKK14RBkQm5eFApaOS0aU4fmDPxB2f&#10;XnjdrUtXXccWFZKoMQBKiAVTyexI22Gw7qN/oGdtXb7prYPxqR5zFaiWkcPG5BUaX82qfAkM9fWg&#10;nD2BQV9jgBBEPCPLpiCHRJJrSDlTg9NJneU9kerZ7Cs0hjTGGM3HNTkjAN57ZE8vvUeTBSTAQTvb&#10;Hyk/+ic4eth95UjnxDH6n/8NXfpTddEqWDtP/4CfegJLi1DFxKRbt3bs6P62FT+NACE7BI3TqpXq&#10;sQmKoXXnp/wXPofZU8WRg+Mnj7tf+tVq67ntxVPljsdx8sR/w0bhs7d1ZdA9OVvMnGydOFrs2+X2&#10;7Oa9u+jIYaoqSESoEQJEJq64snfdq4h8yxl7nie0SAjCTuEgOggyEImqpJDuuJxzLgZ9DQFA+fgj&#10;k/fcNffm9wCeKefEqAiBEJmEJGqMAEjEMSAxxkiwrQxV9d6b9qaoCCIsQkrOkbacjJFueORb3S/9&#10;PeoqzeXhg/rEI/qKG2nD2QIcOHS016+CaoBGYnZOJIS61hrOcaf0Zem7xxf8zmdpfo6PHqEYS8fu&#10;/nt5z84hSBj54Qx/HgBwzXXlv/9j7o7j63fFP/xdnZs98y3+VTf6f/d/x7lZEDlLX6sWY29JjhxC&#10;VQGg+77VvvxlkZ1I2l9BMOhOantcmcql2fE/+V33za/8yMd7upf/Uu9QZVdfeuWJX/93ixvPqWOj&#10;OZCxuNFDqR8AVEnV6vzTUeccixJZO1xCHeJyv9/tdAod0miNPCkly25URL4JUqI4YhPMkg8dA1VV&#10;EkKqADADqKONKaEjN5x4DjlT8WsIMxpzjcaPoyyTOhpdotG35/q+FJtMs2CYSiSRPppANWDyxE0J&#10;tyqINEZrEw8k0QRodlIobYccsmu8Y4ukpewoy8+jaDmWmRwb4q3cQ5GhJJafm52ioaoLgNOU/Bri&#10;p5lJodwgtUkhHdJTibLLM5pOzNyBK6+t9HRHSDArLDbwlsZrvxOJSG1t8neZAktGRfkOOWPOjC3N&#10;uxnm7CZ3xyokmsj3cKk1bjclD8fmizSByjw6e9aac+XTbVlkBgpRdWhwuOV11aohSIwS89LitCog&#10;qkEUqXGl8aYAIAJL9nQs6py6VMhiWnwOBEeSRL8QQALHqmwuLakjOFJvVdlC0JzLRadl/6286Mce&#10;DD/+YmIvUaOVs6gJ5CFKDP3l1e65cvH7/ZN9F117LVV9WQrtcfbxkQX+Uk2Hg0WCB2No10CFjHRx&#10;zgKmduGpCv2zW63zLj2x6NfXX6PdVf9vZ+nTS8UJQc7UA9DrwgnKPiKwtofe1wZHVy1tfF9bpqW9&#10;ubX03ALRDoxfNeVPXLLq3odOnVO5ljMR9NxDtJH/ozDw279PL+4TADHi4Qfb9e/rR36zd/1rudvx&#10;THkvEhEKpujYW178D51ianmWxRnset4tzCcOc2R5gcBEnsg/twNzc02qcvHYQ9PHjo4rYtZQaT5S&#10;gSCoOt3Zy17ed6UAnqjLGBssTmx/ePzjf+YefbD8wWP8e/8lbt1W8ugfkyN4RlFX0/fe3b3j0zQ3&#10;07n/nt57f6m47Ope2Rkw14Ko5m9aMJ5SjC4p79mWGKmVTaMcemo0PBUMeFFTvw0gookaApYAzjw6&#10;gZZCa+pzqV0Ms0kaNIcM8lFDBNdb8l/8vM7NKoC6xsMPtv79/0Yf/tXqxltcFf09X8PBA2lWjx3F&#10;Rz4EImex1x9y6fSqwS/+SnXjzTh+OBHNi4vu03/bPXa0+M3fcQRp9kxudJf/UocsGaWM3xWXd925&#10;493f/bfu0YeyA5ht2+jbnGsdPTS+ODN2YD8vLuZ6tHxc+D2+IAAAIABJREFU5ferIhAtTa2Z3Xxu&#10;3xUW8u7f9Obq/m+W37gbocb8XPeBe8evfOXi1otCLXWMMUZVOEA0WthahnNuyDrfT4wRUhQFgKAB&#10;gObUE89UMsYprn/2iak/+Y9SV8M7F8HXv6znnLf8xtvmXGexv9QbBGUW5wGlKCJaR4kheu9Kx97z&#10;5O4dOj+nAFqtuPksmZjw8zM0c/K0aXkJdNU8hIV582VdXcnMSZ2ZOfM9buYU//l/jh/7MyAnsugI&#10;sgDkc5+kz396BHijcE4/8q/r93w4trvshHqLeuq/BVufdhGzW1ooCQW7EK1kPkEWShncOdSVLBSl&#10;n1XNcrOaUKIxSUivCUWJVlAzasdtm2WwNcSrObqIkQg8kDCCChIzZ+UJVjSPkeLDLOQ6YudVTntI&#10;NITJSkPEZ9bbbiWuME+atxblfLc0CZoKYkCaU55FEXOCVOpklBEOZY0QK1fLiUkpUpRKb/IlIsSN&#10;mU93mJFHcoljFiK3j2/4JLHC6hRSsjNQmNlWl+ahpc+1AmpDAVlNDQBZxqBY2Mrq2HMdT+b+VdNZ&#10;mi0GCGTqZ6bDrzosMkS2LCvgHJnOfiPUqKIUJTNzaW6Rl9wwZp1qg5MFEjUpTgAjVbQNhkhrB1a8&#10;k55zctMTw9e08DltS1t+vdUcWSBTHKNwSerZNngQsBXKmOyykAaKERmRkXMJc4s1vVG4/CgkVUSl&#10;SgWYIB9M4CzJTlp1dSTk1oqsRI6jmVBWJsA7LuFKlVDrSE+T/+EXA14V1iBZbOmJ1KGm6uiWsceq&#10;4zPLL85MX9KisVgd96728oLinsB76yggYBGYvQTnLyE8l7QTokKBVg+TB7H1Fes2vvLChz6//dT+&#10;fRd1xP2DFCcang4M9DxOXox1PdBOaASADXO6747lY5Nh6ztRTLSKVWviYKHVeQF62cXTe56b2Xki&#10;rFWnjigHbhPMF5JYlPO3/mx7aa7z2b+hwwcB0DNPtr7+JbrwYtp2rufh2iBQ6UgdeUfMOfbvHCYm&#10;QIx+D70eAAUcYWznjuI//B/0g8dHCqJe+mo+v/jff7v4ke+MF14c/uLzWL0eRG0JEycOj33v2+2/&#10;+xg/97SquscfGb/9U0u/8uvMK9YzEwrS4sTRzt134tgRDYHv/mJ37y7/3l9qvfI1yxu39l1ZCULy&#10;bGIu4xt6S8x20I+YwNyvAPnUpwyDAEsvSowYE3mXWkeaZ1QwFS6lR6TLF65VFt6VCqdERCbA6UYx&#10;nflNqkws3bHqLe/0h/bzA/dh0EcI2LOz2P4IX3sd791FD96nCwsj8/vShMiKRyACaL3l7PieDwJU&#10;fP0unDwOVfr2N/y55+mFl6S/L0ts2qyr12RDQbS4gBdfQL8PZqxZq1u2NFrJZjfjxs0ytUq73aaw&#10;YcXFDOdQFFq0aHGhe2h/9w/+T35q+4+61bK1eMtbw0d+S6bWElHhmcqx6m23+Scfp6NHdO16bN7S&#10;LlzL0XIlMcYQI4Ck8Jm9eHuUSuQ8czDJToEVtWG0uVCKCXiicY7rdz+1+qP/Dx07kmiTskSMCAGz&#10;M60v/n1r1Tq++lWtbqtyXEcNoqGuYQEQkCa2TBxp8dj30j10OvU558XVa4vRE5hG6vdXjHz4HIPI&#10;YFBTKSVoWK5nK25YQDIkR3/Y49fT9iZZ7kgWXm/2+H//ZWmPERpEZIiBdNRA2r9zhny2zghBmHP1&#10;HhBjrEOsQ3RWoBGFUrFn+ozMIuUpwTB3ZDSEBTRgyzgLITTa/NlfHx0BJ8SUSZeX8NhXqigkgZbE&#10;hIwE6gEM/YjkxGmqk0u2XRIwQQrlNMpn9rG1iHPsHQ/Fk5DmLUYRsUYxmnAGrKwxoQ0i0qic9W6R&#10;/cSEsSwgZRVwuTNt4/WaToqCGBQtKRBkwcmG4yFCrohAGrpi5RGUxm5PLwqCIRyy6C/l+bd3Np+V&#10;q/+S/k3KY7UC5BFVmuToai6tMP9ZTN9Eh1WfCkVqR7aCX8xsa8LYxkE6Zcttsmel+TBvJE50BD7b&#10;jces5JsHnw/N0fVCYkqNqiDVgrRgl5QLoQIENQlXlWiVIOyJyZFV+ZjIAtA0vSYCIglrKrRigjep&#10;ESIQJf9GoClhSaEqkaI98ewQeKeKhFCtPoOZPcGNpLT9/wG0RDxlHs+a00mM1aDXwt7ixKPLszW1&#10;u+QwWKzrmVAWnh8K4YmAvooDecwrcDaKCfRPeXLeV8KnKiiWgWKNX31Du+AX+OCRHc9h68+6ybM0&#10;HlEIhBDb8B59h7gNdAr6IisDfS2Drj6hB74mU1f4ta8Z82W33iMyM49pN9Y6ef7k90/OXI6iYHXs&#10;mDKLbdsmEHoT0/O3/ROKofWZj9Opk1i3gdasLU8eJYp8+KBaZFAiZk4W+/ZSd4ynp4f1qxs24j2/&#10;gHYHD92Pb33dXjMlu5/YGd1cxKXjrifXXx7b+fTY3XcU93yNDryYjuhVq3XQp1Ajn0cAQHCM0lHh&#10;iDes13XrcfgQYsQzO8o/+U/u6R/4W3+WL7sa7XHzsYfdwYZcCjGRU6VQNbtRx8bADkTM6nI8C2nh&#10;JpBGgAMKJnZwnFOCgYKp7XJuJQBmdLuu22l5UqVoO1ty4mK6EQJxiBJERLRWLF59Pf9q0fIFP/Ad&#10;1BVdchlueJ2Lgb7zLd31PGIAM9ptOAdVVJXFicCMVgvOp8kZ9C3sq+ykbNWuCOdcoO/9UFe1uPsL&#10;ND+HLVvlip/CoJ9udXJK3vAWueF16gu7M3r0e/zxj6LfR7ujr705vvUdWpY2G1EkRA1lS6bXtMYn&#10;2XswoygQI/p9AHBOt2yRrefEjVvqNRviBReh3cGPKp0GDMQ7apdO6mU3O9thbRVOJifjtvO4P4iv&#10;u7m+8RbX6bRnjnnfTS0qYUYm60Tkz8mJGaKwvHVSiXWoOSXYA1AmtByPa71273OrPvWx4qnHzZLL&#10;2nXhsivpxLHiuWcQarfrucnbPxGLcunya5c8q2gdYx0tGicAHDti9t51eov81Ha7hzg1XW07T9ud&#10;RrlXJybjpi3q/GhsJFGkg747cpCWlwHUIrOLSyHS1HJv3BZ/uy3rN2mr5Q68SL1lAFqUsmYdzj0f&#10;da3zc1hcQNmiVWvQaqWZVEW/h+NH0WpherWWLWVXj01VARoRhz68YcoWih/tBP3wizmWnRApVM2k&#10;5DjWkC1qRpti2aq5lQ/UREwlSCQdVKHXr9nVzpdJSdxa042wKTm0k+EMISvqD2FQQ501W9cU6zWj&#10;lkw3J4hmDUZGxJNeOmbSZA5ostGZL2ELBGX0kKm1ZvBm/+x+Rmvlo1I0pRuDhlDSJF+U59HWdgqS&#10;5h+UCCKpB4uRZllNt9HXSCgogydT5MllZyM3p0N+ETlPC05TWJAwbLGYSHwiww02RDbQY7NpaeWi&#10;KggRUSUxTCBSAit0xIdPMymEpt1ASuZK3gsy47TCYWh4RygsT0/Tt6RDlYdDXDHWtBAkV4AOK8UM&#10;/uVhirXVAhzDmbnjFN3LuI1i1DpGQSrxzr57s2qIoA5q0Qt7EiWLZwUjCiRVuiiL9aUWAJ6VPXsY&#10;LaeqKioxNoqDlnRtyskmdkOq6kxwhOGEFNYd0Wo2KaoG0ZDo0iQ+U9oSktRtIqqKREkPychBfcnF&#10;/5O9GOSJHUQsnw4iEkK9fGJ6sB31ce2F7iav7SruFyraPFPIo/NyMgpQTYA3oHRoT4Mu7xbj0wIX&#10;vz1DMxUUgwnqvLZdrpuLtx+64NFer9K9V5WXXe7cM0EXoISFCVQbEQp0pllarcErvZZcPLzkZsKU&#10;YG5vOHXv4sRF3WLVwI1167nZ1qoXiS65cEP11MnjgzDBpSeyKqZU2wxSAVWChem1/Pb3YHGh+N53&#10;cc21BNDH/hR1LTOnYOGMwQDf/ibt2eUnp+mmN2J5Oa3Otevwvg9iagoqDcyyVaRFgbL8UWyWCEIY&#10;/rMsf/S8a1E4lc6xg51HH2zffad/5EFY8KUoZPPW6p3vXn7TO2VsojC+IV8FEzy5jevxprfqkUPo&#10;9bC4gBBw9Ah/8fb2oYP6tnfLta+Jq9Y1dmXoduSETZKAXk9zPjYmJuGMtqHU9GVYX5wyPBkoSFvz&#10;s8XR/b7qp6wvkLMMx13PD4+S3jLvfK7tvYum+G3Ob+MtG41FQXQwuaq3fktdFCLMl/wU/fKvlZ0O&#10;7XwWb3knLnuZPvAd/fY3MD8HAJs247rraXxC+z18/zHs2QlVrFmHa67VtetBhLqi++7BoYMgkunp&#10;wZaze+xrpXD2+fFd7xubPeV3Phvf8XP6+jf6b96dbrXVkvMuiNe9OhYlE3HVc088pv0BAKxZG296&#10;Y3z1a5WdKWfVUaoQqyBg5y99mS7Mc6tFq1bR/n384HcBoGyFG28evPFnltdsXO6M88TE+OEXfzw0&#10;JzBTq3Dl7me7X/oHP3PKMUgE+/dpNcCu54vDhyeI9YJL+7e8vZpcR5FAVDhTxRrGCDKpoI7UEbJe&#10;VQwxlGXBxCrKhIJ4Qqo1u3asvvNTxUPftbwumZxavvGWpTe/vdizc+LvP1Hs2YkQ/PbHpmLsvR/1&#10;JVfHouhVEiWqaKhrIuq0W8xceOrueZZOnVAAzGHdhsF5F7ojh0RTIkV9+ZWLP/eBQWusX8dG/5GJ&#10;SkedI/snPv1f/Z6dAKLqYr+utd+qQxcgIK7f1H/X++PqNd2//lO/dxeA+qytfNOb+axt+oPH8PAD&#10;+vwz2LgJP/NzuPAyOJeIgAfuxe2fxJr1et2r5OIrqrUbFrdcuBQd92Orkii5IWO7g8uvkm0XqDEk&#10;zfQBgPW+HXXXE+meqRKoolq/eeDadRVDiLFxRCw61kCivH0SE5e17IEcmiYlQKLWIYYodYic1KHR&#10;UGFNeH4UtgHJIq/Y3vkdyc6ysgUO8/po7tIOS2tIkjEWjVAhw5WZs8Us/SDjKXs1QpAVJvMFOsMb&#10;zWBldASGOJMwryqRusJZCwdQiruKyDB8Zl1jSMm6h1KSKcl+4wqC24rLjAuSFB+kXH1E2TccPkrr&#10;G8iZNU0EXFIpkxSnZDb6jzK5BHKaQS2ZLlPUGDXkhLD0+ZIPvybylw9jTdQRMacsncygJczYQFND&#10;JEm0DWwijlGNhTPApCaf0yRm5aWSvV+FCf+T9fJiSq218tK3aKDhmIKYCewysWjOg3IwLpY0O3dJ&#10;MbqJYpvStWuCu4QCQpTU7iyV1rqjWi8HduxYHSclU5uiqBSiimgQNQVZVWUoM3yif1XIpOwYnChZ&#10;ZgdCUA0itaCKGqNYWxhVCiQWTDRxH4mhDnUIsH6tNgHNwvgfd3lmbw/eZBAlxmrQl8HBTvWkDOad&#10;k6Ir9Uysl7lzdpf3Un04ag0AARh04dajtbktV013zmtXX18OJysSCEO20fh5Ql+d07uqDYfRIuz/&#10;djz+8mLjWUrPxELQ6uFYjYXNOPfiLq0ar0/W9HT0UQXwwOpFPfJQb/anl9a+SosO9xZIe0fJv3xq&#10;6rwtk0d2L2+gdos11RabxFRaQKAatLxpK971gfZlV/qNm4qv3MHf/qYFAdMVAnbvxO6dmF6Fc7ah&#10;GuTlSVyWKFtaFM2CFUVcs55uvJnPv5Chpz2P5pimo4fxg8dxKmel3PRGTK16yRm3NMm4fpMy2g98&#10;p/3xP3d7d+lgAADdrrz8lYNbf3b5NTf3V6934Nbo1gF8rHn/Hnr6B3jsYd21E+dfCO/wg+3oLWNp&#10;kR66v7W4VHUn+698bfQtTbH1vIoSoaQUaizMm5UFQEWR9NI0iTqlN44kgjCRl9De+VTrk39Fh/Y3&#10;U0AEASWACEBE972Av/5zGhuzGTx9vvKkFQr/mpvCz38wrFkfRAfOFZddxR/6F/6JR/Cyq3Bwv377&#10;G9izCyJotXHTm/CBD+n4OB3Yp/tfxO7nAWDjRn37bfqyq0FE+1/Ag/cBgC/ihZcMLrmiAoeo6kjP&#10;u0R+/oP+wD551Q2+bLvs8KW7mznOu3fz3BwtzeO79+qgb5Ba9+2lr345segKiMj6zf3zLqqL1uxN&#10;tw5++jWdduk7LX/XnfTgdwGoc7Jla//iy+ZdpwpSgDqaCmkBYGJSNm1Gp5MMX13z0081M1g4dieP&#10;dR65nw8dHJ0lfuR7AJxzYzGOv/7N/Zb3QQAqPXVbhWNq7IsC3lGnxRGOCXWMIYJZY4iqDKhjtBxN&#10;Votrd3x/1d13lI99z1g9Lcul19x04k3vWNx2UWv1BlpYmLjzs+7APlRV8YPvr5M/p3d9gK+8XsoS&#10;Kr1BFAiTA8N5FFKVjz2gVQVAy7I+59x60xY6fLDh2ML6jYtXvWK26C5WMRUAChzpWOnXTE52xsYN&#10;2lvGQkjKdAAQu2P9S66gslDnDcP1Lr5czzqnPTHlvv+QHjqAusbSogK48uq4er2S8tIi3/kZ1DVm&#10;T+m+PeGa63vX3rik7aV+cDGWdRhv3I5OV376xnDL2ytXhBBTcMEiJZrzi7KzwcQWEm+S+GKQgbrl&#10;cryqJUbEJOqVTSQltStDJRYq05HInFrEgIgI3pNzzntflqVzLkpUHVYMmqklolGBes1fhdH/jFi7&#10;NIOSijlzQWcmcOyLR3mvZi+M/JNGwItaNgxyL8gs0EVQ6wyY4kxE3IAIGmKZER4sT0+Csqknt2MC&#10;e2brSyiiFupNvAsANsV+QbTiO7JkthEGjjijAY0ipuGcX0lF6BY7yylSDZDVbGKTRRchU9nNcFIB&#10;pAaFpKaRkzh5Qs6vFxEJIiGKZLHO9OmKKNYjy5KAWJBjvpTUcI3J4tSLDMQgtvimBUkRm7JA5lRr&#10;rClCzFBn6WEplcpYMUPU6b9NHMElnXTmlBxlHFx6m0A9yBM8wzPpMIcZgCqJ83CMAIqKCBKlkTT/&#10;1GKcmTwnZRzHxPAZUktqzmixTxGCOpAzRQuIWDMKZlIWFUQbAFk80GCmCIgRbWISf0cgoqRNyQoE&#10;pVpQi4Y8aaJak1q/xkhwoiKokmhAM10jG+gfdTUnHOX/GWuY5tM1ewpNpE1B3mvqAAhRreuwtLg4&#10;PnjBVYerU0vFhINqnI+dbWNeOLxQxXnzMTA2j6XdmOvS5MXtQ8eX1z0/h7v6fDwCEIdStfNA3+0Q&#10;OgwIVgP0VFwiN2DXoghFZxFjRxBfztUmmguDyad67v6AxRS/6yqKo7q4e6F7ft3dMF6OkdR953Zj&#10;Rs9es3rP7FkaJ1hLx2wg2jmyXl0FkyfA+erci+JZ57SW5hNofUluIXveaSuZy0MpuGtXhFZnnS0/&#10;/4s+hoKHuRH5+Mqz+dhDOH5MZ2bSwnj/h/Tiy7Hya21ZBtFKpCIf293SF5ifFyNR1q2TW26t3vbu&#10;5Yuv7HfGRJu+10ir8cB+uuNzPDujjz+qx4/p4iIuvIjf/T6cf5F8+U7MzqKqtSwxOUXeJwczBfQT&#10;P5+2eQy6tCgh2rTwzIyJh3FSORlxU5KqqP2d8OIs7XwGu3fpcERnXEtL2LXztFV55kWAv+SyAjIA&#10;mYmVotDzL9QX9+qXbsc523DBRTj/It31PF14kbzlHXr+JUxCzzylhw+lTzx+HEcP6w2vlYkp2reb&#10;qwoKHRsfvPbm/vqNIlYXw/Bl/2Uv10uuRLfdVmlZu5d07Artf4H/5qN4+imKUedm1XQNDh7AX/8F&#10;eW8PmAEHpTe8ZfmX/jlNl2HDhoHb7ErHDjo51awTU5ERjSZ9ZuZVFGDW8y+It70nbDk7xMhM/uiR&#10;8n/518MFYfGDkSV3+lwxtQueaPlOoUQoHY+1veNG/RkCeM+TnbIspF+FQR36lTDBO2bmgmm8dBOL&#10;p1Y9+O3Ju79QPP+s9hJ9W91409y7f3F+w9l94Ti5ev51b+Kq3739M3zsKOpQPrl9ba/njx4tb3rb&#10;yYmxkxCQh3Ng9QV35o6VzzypIapCxif7V16zTC5ZFU0TEkWrGOFYo9R1CCF4QsupSFTk5FwCmfqp&#10;RlElRVRUMZb79mNhThTaHV+8+Mq42AvkOlvOcSCEiBMn8MgDev2NcXq1MPuHv4vv3YcQsbSkQcKG&#10;LQPXWu7F5VqKwg0EQTJfw06mVsXNW2su62g2QGOMohRN+J8UxFEjVFzSuWfH7JmgCFGrQRgMYggx&#10;iAaJzEnKipmcGYB8KiTGURL5RCB2TlN33Qgom2qSWrckANY9NUebM+uRSntT1GnISw232DAYpAYu&#10;htsMOQ8LaCKI+aMan0pzgQQoa/yetnEpPasM3GBDsCOTCEm2IsnAJWyFnPmTkrWY1JF1rKcoKmRd&#10;BFLNuBlvURLNH0tk+vIili+kYJi0scWBmQgOKQ0xtXyBSArUGraVLNeZZgoJxEDV2kUlkKIkUBIl&#10;JU5OOzWJdzGNQp3BO4Iom2BhgNaqQqxgg2v2QCNIVUIIMabCIXbsC++9J6Kc1UcihtkIsMohkJ2H&#10;KvbIpamcJBiWdZTQDRvuzvn32Y4l58sG4hLGQk7HIkWIKtEMFSVtBiZ4Vs/KrCkFLnOAZM/EkcKJ&#10;chStFIMoQUXAMfdFY3YlO5fFNyJ8VA0hxGi8HokoQ1mUSZ1a3rAy4DOVJ2IF8sxKkpb/ClAcVQTK&#10;aQc1YaxAwqocheqotSCak2F6jYoIdSBNHT04cgGIxb1TMHi0UXTadyPXS0ZioZnmJigl4VH7WlNs&#10;MPpxWIor3pAdA06lH+rB8tzG5d3lwoneKchaXZ6pPElnPcVnKD4XYl/J5BsErSXQetdZVe/7u357&#10;rU6TBoECLmBqr/q9Sj1A0k1NLaH7RE059ywCfi02btDBfb2jE+X0ESkPhpAT7TwwtqS9Q3WcK3Rj&#10;lx2HRQe/X5d3rJm8rCOvrKot1FbHzCY46cgxSkZbQ3vn0xzq+qprpfCh34utNk9OUauldY2lpXQA&#10;djpUlpiaQrs9JLs1nyfNGWNkadGKq9aCyXlyjCELPkQl0DVrdSRQqGvWYdPm0yAGJeUOCUEHUSVK&#10;/4prildcX5w6iW3nyc/+fHXLW/ubtlbsNapl/LlNG/Vf/Q5e2KPfux/P7NDPfAJ1jUE/PfsD++XA&#10;fnr3B7B2nf79p7XXq296c33J5cJO0hPP/m46HpWIXKgxn9kskfjiPq4r1yXHjMxwa3Mu205jGna6&#10;+kld3jvHnsHMbUftxVn+6hfks5/E7p1488/QL/5TvfAS3P65+Lpb5PKriJmPHpHPfRIHM+Vz9Ag+&#10;/xldtRq33KrbzpVf/zd03z2x11u+4aaaiElby4ud53fQuvXV2efWRSkkUTTqsEpRoRj09fgxOnhg&#10;xbj6ffSPrHxwcPOzpVHPTM4a0aNx+pJjVzoaaxW1qCcUjlMTTCKZXt2//MqFs8/vV1WnVUy+uKdI&#10;NwBRxChWiXlGZaO9h+Bcd36m9cSjvPNZitERMZM7eRzHj6XbPnas+Mwnpu67d8LSyESqsclD73j/&#10;8vi0I2qzrjnywtRX7ujc90136CBCUEBbrfp1t/Q//JHBlnNjv3bE5Nxg3YbFW98J1c4dn+PjRxGC&#10;3/nc6tmZ8tTx1s0/49ZvnXHUq0PpuO3RPbjXHdxviedxbHz5kisGIZYxDO0zoSx4vN2qFYOqrkDq&#10;uHTcLZtM2Tx1qqpqavlsuKPq055dujCvQLjgouKJh1uf+Jhn0uPHcnql4Lmn9S/+GOs2MLM+vT2V&#10;Sqjq8aPu9k+N3XVn3Zk89Yo3LG7Z5mR5TYyWxCeqg1D3B30piZx37JRCFWNIANFyRDSqqEiwRw9i&#10;5rJw7VbLuyIoUUSMIaqATNeEkPorcIYtOZ+GQEkGM4krcsoeV0CK0jvH1WDgvU+/TyQEEqbJEDzF&#10;8TPeyuwFGqfIsXVENvch1VAlKkOVZFS7K6/qkYuRmijkt/HwCMwBLG2QS7Ll+efEWJn8sVBWRs3b&#10;Ij1gJEVftsKjKBKVxOJ+hpBEcsSv8WUToTE8oQVKmUrJ1fwJYw0rPV3+WiTCKIcgbQwpRVqGDbab&#10;5yU5MsoAnEOGn0bGRUAVjgBwBEfVKGqZfwJE8yVisPuQaAjaMlRJIeTYV845Z5/pHHvnmFmNDFFx&#10;yHV4I/FcG0YUIVJuAIEmaohSXyskhbSUL5+IM2byuY4y5finx0sETpIWIEsPT2gs5fWh6SNnwyej&#10;05SiqBNhaOQEYiIDIDbklxlbk2cwg8fEagV2lD19RRWjc6lJPYBUh0smesNBlCBqRQJpwRNAmgXY&#10;bIJYBQxnUdCoUUSj1X+QzUiM9uhEIjIktZuQfIRTtuLDtfAjyK0EeBuyDwkFEsBEDuoJTCZ1Zx3G&#10;iEAlk2c2sWIFEULgONsdP14WQcopXVgaHOz3ZqW1SXQv674BYmbZAVqNVVsjPrm89hs698qyPNe1&#10;DvQRlBTSR+1Q5HcCCAAH9YMUTKlL8Bp0dujk9lBdVCxsHC87c1iIzS4fG+DY92XqHetjnKrm51sd&#10;CSeWuIyT/UObu4f3hguhE0QW1mdmKli6Tsefear8o9+jEOqP/Obg2lfHyen+L/yyvu1dHQY99UT9&#10;x/9Jjx6hTpdve7d7+23SHaN16+Wv/iLlIu1+Xj/8Pnivhw81pJ+lSaLfc3/0+/TU4yMNwhPoSA9p&#10;bk5f3DtM3vrtX8PY+JkPiYFClS65ov7l3xisWldt2jr4mdto7Tq84S3x0pfVnXEFeUXBUsS6vdTz&#10;z++Qxx/Fjid1/z4sL2Ek0oeiwFveHt/yznjxFThrG205B0ePDm66te5OxGD1ZUOPNHnDUE/klhb0&#10;0EEL9wCgmVN84AWaXkOjuKxBWgQkURYVkBQlleXoqgSAEFKmF0DMcB4vvU4VITQVYdYIsuWYJHT2&#10;PO/+9A/l4Qdx4jhEaMd2mj2F178xXvoyXbWauh03f0p+79/qvd9CI0Aggmd24I/+I/a/iHe9G++4&#10;TV7zunq5J6vXFiIu1mNPPNj6+F+g8OW/+I3lK6+tnbd4wDC9LjeeSEP2Hr5oDiIAKoK6TtqJjjuF&#10;Lx/6Tuujf2pJOExKx46mT1te4k/+besbXy3YqQLT0/reX9CUB0wBtBT0VBWWqzgObilawxlBUB2c&#10;e5G8/4N+eSkpLi4tui/egWNHAaDdlm3nc7fbfvQ9tMtYAAAgAElEQVRBf+83kJ+aBTnSnc/Pufu/&#10;40bmXDZuWnjru7ikMgBrgZR+1tPPPLHqb/7SP/MULS0m21iWg9veU932vmr9Jh+qMamJvZPgFLRq&#10;dfW226jVan32E3T0MGKkI4fH7/h0uWN799Z3dl7x2pNt7woeD8uTz27nk8dt+OJcPTZudA3SqOG/&#10;e+/UvhcmnBOFxJQ6Ytmsrrfs9r+Y/taIhhzMMTKnmJvxRw5iUAlQXXVNseOJ8guft1EPE4RnTuE7&#10;30i7sXlVFYf28+GDbcLEpm183pVLqze0ZTnm/BtRrU6doE//5fj93yGTwdBUj3nayh++oAn+eO/Q&#10;6ize8Ea5+bbQbVGwXOzUSM7E3p0zWR4LYCHaEc9GKsP667JzDt57KVud3lK9vNxjhXcOICCmyFbi&#10;iMgYrFwypil1RpET0BOF5NhxksjXaGpqeSmTmo2kZnQZb4xc1gEztevML52OsVb+xYgEaSKJMPwW&#10;e5VTxpbZW2Jidh5MUREiggEd40sycd/8bfpPQyjZl7BJ5KRT1/p76khFiFiFSK7WVEVqk2dgTjLP&#10;pcZlJNY5iQgbj0TQrBWfjkCiKJ7ZgUkU1pesqmMdJIqKkCj167oa1FVdi0TYMWjVlWQ/q1V0R9WU&#10;wqvKhML7Vtli5kQnkvWnTxBaM8yGhT8VEiM1U6+KGAHHbJNsyVoMRc6FJEfsTHOURsKsYMcW326U&#10;slIpX2ZNc/w3wW1LvGNLvfJMpaJTqAgFJWtnV4swqYNYulNU8YAykXc1kahG1UAgZuc8wZTjBlAl&#10;Mlxis21RTQOEEq1wJBtYBrHzlEQe7FcKiezZe/bKZQEhBE6rQ8hSADOTSWLZcQw0nVHz8H8Me0Bn&#10;/CsRLOZ4EDl2joRUS4eO9965ELWq/1/a3jTYkuM6EzvnZGZV3e2t3e/1vgCNtbFvBMBVBPedFikO&#10;tY5GGivskMM/POGQf9g/HBMxMeOwR2PPWGFZI8mjkMihRIoa7hRBgiABYl8baAC9L+/125e71ZKZ&#10;5/hHVt173+tusKmxE+juu9StysyqzPzyO+d8p/DsGUAZM2ZQq7ANEhFLnOdTeHGcTzLnarIF9bxe&#10;SK+B6Sbp72zwai7VVRkgKkD9UOx5mGxD+iOb18XEoBAKhvXD2JxC8xbLBgAAAWy2gG+BHXMA82Br&#10;JBFOvuV1DqoPezt5esD4kSGKAF6gvQrZKk9AYWbGzM4x+9rr7MDg2ph+Q3p3sZsUw4LEISEpstlY&#10;NX/5J/DTH0tIfPh7XNz3sN9/0B48aDTpIuOkJgCoFO3ey3feY+M6IYDW5Rzd6/FzT1/ev4io2OOb&#10;r/FTT7z9/RiWV196my+ViHGFI4Qosg+9Rz3wENVqAKDTnur1KO3qsyfhO/8JnnvKb2xCrwPWQqBI&#10;4xhaY7hrN3704+ojnypm9thawyGxieHjn/POFyYuuISGFf9fPkOEIZUh0sK8bKwP4xDzHF9/Vd9x&#10;D6HYcic8iiVDCkH0Srtb7lT/7X+v+73BiA3D0n39q/zYowAAWtOdd6uPfRKmp8vd5EhPYrfD3/8O&#10;//TH1UeoEbCzrn/wLfijP+S5iwMQCWdO4xvH4aH34K7d1N7E537m/+SP5OknyxmqXsfJadjckG4H&#10;zpyGP/o3+L1v4W//Lt73DjU5GXOhUeuzJ6Kv/iW88AyImLXV+u/+18X7Poj1+lAkACp3jNAPcQJf&#10;+FX47OcxipAorL5y5pT8xZ/Bs0+B9xA0DFeX6dmfjfLYZWGGC+fgwrnSgWXHTvvJzwwO8CC59zlL&#10;5jyCWD+MpHDMaWHbew7Kx/ZqhEakmrGJnnkCvvn1cANk52xxx10+TjR79n7YRdvKttS2IolBvb44&#10;/u2/rX/r67S0OMRkAFAU+htf149+vxZmoZEfBoMUZrl028PP+33z6ovTZ07WH/hZ4xOf615/0/j6&#10;UvzyC5KVYZteoHA2LYqad34wK62uqNWVqymcDTqHBQrPLAikAuUiAHpxnlaWmD1o3T9yS/35J4fo&#10;autCPiRYt3zOIODZFeJEI6HmSmOMAdg7urigXnxqcPjbyLBtr3ac5Hv2r96zjFO7TWzAexDQREaF&#10;VEueFClSAkJMzvvS9SugIgRUCoSqXmejdaRVDqARtCozKAar21APoGrawAFAqdLDsFwWK5JswH2U&#10;yVGGjicw8B/Y1pxqVR3ck7CID2DNoH/lsqVmG6Cqcs5ctr8qkxsGzoyCnwwgekCPKELoARA0AzCS&#10;IhBfebEjIBAQVjbK8jrMkjtnM0cARGog8xmqOnDDGtQ+GCvKKISSeyhpiAFFFyTzafT/oZ9ViLRC&#10;Fmu9L6xz3jvP1jtnOYgRCKBz3nOpPYZYPY1BIxqJRYgwMkrCdFpuYJkQkfqIoLWJo0gr8Z55oGMi&#10;IhAi75hL1MtBA33Qz+GtVHEDRBQU7qr5H6kU+Br8BxXIDPPz8BGjIXcVjGGBBiuHKiIQoApxVMAY&#10;MgUxBpEqz+xFOHhBCXsQRRYJGYiZnXWWmZFYaa8UAHhm4dwQGU3BJwyQnEdXpiFGF04owuwJUBH5&#10;IC0ApWhr6A2N4oxKjAZEDySekSsPIAZh533g1ISIQgYqz8JDGrOy17xt2fr16DCS0k6kKEKMCWoa&#10;a7EYzc57Vdi8cI6FtNMxagAOFlrL3mWdllrW0peoSZT0u5vJtK57wo7CpS75QT5gQIDaJlA7WCKh&#10;lQqLXb8BxmuwvgjF/VhTgKeqsQsQMXSvA94P/ee0u63WXPTRS6mzYgGiLsfH235k0g9/U8Yyf17R&#10;rDOT3lrV0FxYsW4sXtHdnnNWc2l2RwGHKG8el8d/VCoAPfOkUiqOY3vnvUhmQO4Nz19q6gzno6v1&#10;cfDv+/mg99oLYaxIxGORRWlPdzZoYw1WluDN4/LcU/LWG9LeBOeGayoijo3jgQN481H1Sx+gBx7G&#10;sTFQmgTIO2IRAUeqiLQNFmgsbdeDfGoQfIyQNCKcP8udzUFbJM/opeejL/5WphDdsIkVW17u+DxR&#10;vmc/79mvKmcARIg0JRr9sVckwCwi3LMPP/BRu/9w5sWXvpyMAJHGZGMNTp6QAcwyEYHA978hf/gv&#10;YXmp6hnCsXG89ajUa/Ti0zg/73/wPXnsUei0ywm/XqcPfRQ/9in5my/L4z+CLIN+X469wn/w38Gu&#10;3XjPvfE9D/Ce/XTmFLx5XIJazpvH9f/2L7Db4c9+HgC2rTUV2ESYmKDD11ESg1SK93kqtWQwCKup&#10;6ecXAQgJgcoNSTkNlRqto/jMM2fWdqwvPCiEwoPe3Ih+8F1ZXAQAMKa46dburXfJ+qpGJK1xJM3Q&#10;Fsil1OhkwUqDd/Xnnqp99cuwsV4+81EkjSb2eljk0GlDpz0YyFdsAgBIo4FBtIIZ25vJT3+4U1Hj&#10;N3638dpL6sypQRRFCJpi4NxaHwSfr7lY4V5eeDCukvZn72HugqwsCTNff4PbvTc7fIN94J2lwSFE&#10;kEmlLVQthmHyCHYWFhaBjbHpfqORo8/FcpU+tGQK6G2H/NULg+RFcXFpwfXt1PjEeKORmEhAmB2U&#10;qWnKZRIBFCIqYsSwBCKi91XAvjhEJpRmvQYskYm0UiJAVPpgU6mPO8QuFbYHLCPFZEBnAUAFo0c3&#10;N8FLLvw1qsU1YiARQUQGUBQcv3nkcZDq8lKJrUOlHy4AQLTlPmOZCXcL0gpsYdWIwLpIIBoIfCke&#10;IOiBS0+XIZklwZ/U+woeY7XcE5565dLxZy846+lq6+O2KV2GH4yGgg7pSsABQ7H1z+CwcrUeOHPh&#10;YEUZOWbLWNqyARAcGZ/hVGokO2W1af257dgOd38eQtheRiwcV/529NUVzz16TIXBt3wll19itBnD&#10;JwgABp59AEOF1eHdkq1XvKzy5eAfoEMIT84QToaNh4iAdcPQ23/g4L96qayuoT7D/hAI7vZIKFq4&#10;RCrsvORtJWdF94QMuJzywjvExDTHkqLeJbR6pGdLkrqy5CsHQJC9AxpOtXYp/aYHRWgErYgG1iB9&#10;yO/UdLDVisScztgJAASp4tHlK3RrHSDqQ/ccF2sd3+9H+/dj1CLsYzTRknaM7cxa9g5BCwgKFEC9&#10;m++M/4sv6q/+FSwvgbXws5/g5KRpNXHvPgKBTlvYMwAKS9qnjXVVt1Sr8YDh0Bp3ziCRpH1ZWysb&#10;WPom4dDepDVO7wCtyzvpHBQFGAMmgoGhzhaQF5Ak5WEAUBSysRFsXoRoUPCNl+HJx9XCRTh1wp96&#10;S1ZXr8pVEOGOHer2u+Hwdby0xN/6u/CxAJCIFsCkJjffjkduYTSB2QsG+zDpcUWzKwAtLKdP+c3N&#10;4cmdgzOnaW1Zje9UNKo5GFReyj2OZ8mFbUkdEwCQiGfUoPzcHFePG8exN3HPQ9+KLwX0kBBrjORZ&#10;OTtgXWhsTOpNOHxEpqZlZRlEIIpo3wH86Mfw+hvdTx6Tf/uvZWlxi0xGa4weeif/2m/LbXdCVANr&#10;5bmnodsFEbAWLpyHC+fhW9/Ad75bfuN34DO/DF//G1lYAGa4NI9/9ef0sY9X29nhYyZVJ+ArL8tX&#10;/sorNdw7Ly7I3MXSVRRAQLzWOD5RRu57B2k6vGVJIpU5VcbGQGmutorBodUWzlrryfCIkmZg+3Pr&#10;ulluFNXRqKefwJ8+LgCCyHv2pe99pBPXhAxed2PdOsVlohXqtvH1Yxh8DRtNPnLET06H4cgsPDHV&#10;r9Xt/Q9Hx16Jf/g9zHNpttwdd/Hh682Pf0gXzl35Mbus+Psf5GZTP/Yo9nqA5K87wr/0gXi8ZZ5+&#10;AjY3Bq1gES/eep8h5hOTOLurZOQDEFhZxnATkaTZ5EZjdLrMxiczFnFBihIQAPIUlxag22WAYu/+&#10;Ynx87ZNfgA9+KnJOk0JULGydC94WEPbZSnvvREQbzcLWc0rRhU663O6pznrTlBgXoPIxjiJfq4eH&#10;oEJrAR17zIuydkRiIlCjCZGBo9hFUebdpcWF1fX1/bOzu3bsBCLvva6m+zDogj6lL3N4l6AwSA+J&#10;CKL3hc0yneeFtdZzTytttFEkigARmKB09MLBMlSePFi7WWTE/i2DLMgiJdVQgazQqTiAAJUdsPwl&#10;IhAB+5JDqZiSkbWyYryCBQtKHg2oSpMwMDQF+cdyhydQZnKXwcIj5USLQqXGUhBrDOSK+JJgGWJB&#10;EXAlRcSVjIUgkXNsDN1xdOf4+MD8vq1sQQgyHPSXHyCXf7wFLg2X6pJCHP0q/OZtTr2VKSw/2Gzn&#10;y8u966+fpKuhpDD9jgLPy0o5vV/t6//Mci0wq6oGXAH/Db+CbZhVBrejZP0GnG2JikZB8dtUcASh&#10;4rZZfWgfL+9dr2effPK89z/3rNdStqHK6iWWbjoj1Si3JQLCIFpAfPBa8BY4ret1sZkvQBmrIqRE&#10;651QvND1Xd6GMaXy2y197h3oi9Cehx3vj1UzSVf66lakU0wLRX9asn3gBXv1ZPKOKPpmW+YdyPaH&#10;ffStBmgw5BvK5U7pXIougFAyRpPXxW1Hbg28QwZQKIhOBATyuJl+7jcb/R783VdgcxOcowvn1Wuv&#10;wFM/dXPnZf6iDzv7PMcnfuI3NmB2t3r/hwL2AgCa3R3/V/8N1Bv2iR/br34lVCTY2HHgOAKAE5P6&#10;13+L9h+SPJeVZT5zis+eVtffSHfdi0kNQATR/+wn/PqrdMddtP8wTk5BFPHJN93XvypzF0IzNTCc&#10;ftP97//SFyPZTq5WvIfTp/zpU1f7HnfM6N/+PXXgOow1QtjVowTZNinVRBWCJlGrS3L2NAdRzbKv&#10;BVZX8NVX9LseUYSOOQxgKUWSocpniD7YxKlKMw6iPPks90tLZc8QcaPh41phuXAcTOMMSCgK0WUZ&#10;9nsjazOIiNxwk9x4i5x8C2s1dde9+jOfU498UBYX/Te/7hcuDW1hxtCuPfTOd+Pnv2hvu8uipnc8&#10;HMURzcz4p5+ShXkYtGhsXO66z99+Nx44rJDg774K83Owc4Y/8VmoNUYGMA72QAIAzsJjj/rAyV2p&#10;EEDhOT98g/rH/6UhjAhh7iL88O9hcQEAIIrggYf4zru8jhwzNppqYmqUzWIW68qgb6gMWNVX7LwD&#10;8Imm5tpi/I2vQfB5imN/253F7XfnSHlzvP9LH03e/QEFojUlRtXPnoz+9f8SYJbsmM4/+Zn+nfcU&#10;3nsBFnSkO1E9qrfgo5+anL+gLl0q3vFQ+olPs/P1UyeN91VGE9m+Ba8eiYA9svsfKh58Z21sIn7y&#10;ccjz7H2PFPfdH7/0Apw6wSPw14sURZ6RKnbsUB//VC3PEBFYYqMVYu0v/kydOwsAUqtlDz6cP/Bg&#10;oO6d9wywUWvaSMch5Xdg4BGllnAUAQDbwnvb63fGfvaT5rGXCcvMs1KBhYDNSJH3TgCUUiLs63V3&#10;9B47c9CJDwqEXA1eFvFaZzfc3P/gR8M65ZlRUWQ0sujlxeiZpzBLAYAnJovb73I7dgaf3rBNzjws&#10;7zvQ8TZ1rpunmXeOcNfEVCRg2SsgZk9GiTAgKDTsAMSBOAZxLIwxglLoNeWLly6w3ZV7vbTe7fQ9&#10;oZqdnq7H0KxHAKIUUplmGiqXSUEkIKkUK8vHt/Q5AgERIvIsqCj4UWOZZLmMMg/C4QiAqDi4vQTf&#10;8hC2V0ZFyQBoOZTS4wcAgREYK/cdRAzJdoABNAlSkL0QAOe8s17pYAUlCeJUIaEqhbw0jCjB1kWe&#10;M+8doENwgl6CSJUCBPASRBPYMwqEyI+w2WUPzUb00Y/eeP31U1dkKLbipIF7xM/TCx4dAYN/B97+&#10;gzVqsKZXlsHRC1/xLAADMIYAcPr0+osvXfrsZ26hio4borGBJNgId7NtiA5gyCAx0XDH+LZs1VZQ&#10;9vYIbYR+2lbHK0BUGYFZw8NkpCVQ1W0U5GO1JwnnGkTPXJPJYLA1wpHmXwaDw6nm59vPPTefpldI&#10;W/z/SVEVJ3d5nw4+1OHWepDcWfDdyPftao+B9LSKGloMWluoU17WXIU3AYfhjMNzOQPZOLgupBtx&#10;c0+LxXrltUKFUCgoBPodVBF2z6dKsLE/wTSHnEcrBFvPWWdYXFXWT+rJ3K4vQKS0aVIyqWGGQIl3&#10;IfgiKLEwQMGYzu7Tn/uNaHUFfvg9aDbpvY/gjp32b7/CT/9skN4YrC1eeA5eeE5dd0Qdvk64cjCd&#10;3qE/9cs0MeE31virX4HqwQAo/ynRWL2u3/eIuusBnjtf/M2X/NkzsriAN91qHn43HT4CRLy5Yb/7&#10;Tb+0KGfOwN6D5n0foD373E8fgx/9gOcuQMCmiuC2O+HIDfz6a//5t7l00SVUhN5XgsUBSVfhSVqh&#10;IYA3j/n5C9sdedbW6KUXzH0Pq6hOVWxHOWwFyrGMIx6pIgKiwsS1tsKb6yXMQqK4JiYus21VfxiB&#10;PXIQUakuG2LZ3dgkPfAwvvS8euBB8/l/pO59AGs1aTTpoXfDSy/yxgY2m7hjJx2+Tn/oY+rBh/y+&#10;gwAELKA13vcOtWsW73+Hf/wxOXmCV5eh3ZHde9ztd+e1JtSa0Wd+RVuHP/guP/hO9/FPEypyLtzu&#10;qjVD9FxmywEcDlrh4JUVPkgL19l7EH7l1xtGN9nqH3wXHvtB2Zgogvvu97/8hTSu9wunCBuLc2pk&#10;q8cspCiiSCkNMIRZAgIosaEkrk3ZbOLH36fXXuHAkI1P+DvuQgSVpV6bbmtqnZnZ1+JorKZoc0Nr&#10;XVZVaT89ne7bv9HPcuuBlBVMi6LGmg8fgU981ixe6r7rfdnuvXZ9I/ns5xvWGqMJ0TmniJBoYIEK&#10;S6/3XgAEVLr/YDE1E3/uV1sHD6nFhfSd7wGto9degfW10UdIAAiZkPPpyeWZBxNjFJF4bkQmIjLf&#10;+RaeOwsAHMf5LUd7H/m4Fcity4vCifSy1GggsSDhouCTpDh6u0lTvbKsTr6pLp5Ljk60jr/c+vqX&#10;r3E48PSOdlyTyVlnma2wMlBRPwxoo3jx5ts39hyynsPdj+O42ag1FI69cWzi2CuUpQBgd8ysv//D&#10;nRtu6WdFnhdEoI3Z7PVXCm5bxxo90UqvK3NzwrijNa4FEiQWFhfyHQkJkVOqzCIiSpN1ZExE4KPY&#10;Ly2cr0X1eGxnO7Pzqz32oEx9sqFqtVgpJYiCJAh+6ywELFKKPuBg6ZbytQiQY69Kya4w7gPELAmk&#10;cJwiJYKl9CUzkAqWllJLiRmFEcETOgAUVuXqLwiiFRGhiBfFGpV4QSRPgkjAUlibZbmzHMdxnBii&#10;IEghSOhZiFkpJRzEHcoYWyFw7KyIADFqAQIEZGAnUOafKVXYgz48hBC5kZV4+6J8mYnqbYDQ8BdX&#10;ZFBG4NUAzFzOZmxl/658lSFpWl5wu6ccVrbI7Ze9HECMoJutSG/ENHql327HPf/ZZQCttkMwqdiq&#10;6rMhxA0bqXDQ0GI4pPt+oUv//0XmXXMpCbkhY7cVyY70i8bKyC/CirtUbPrNnFoJJeB74NdzjIBP&#10;iHSCMlxpwKetpySAXgKwE8Z6IG84tZei89q/2Mcek5XJZcg2ITsKjQmL33JZO6bZOJnzKi+29ewo&#10;/TgmcOGsW31FDn1imoFsdxObKSpHyR3azIpnACAq47lEwIlkTPrgDfQrv6mcpR078WOfhn53uJRu&#10;LQOWujQoQDmOB2OGoZKkwy0flkp3pGR93R0/Br0eP/m4uveBaPdeMMb+/bftE49Dp83dHt5wEwSx&#10;Uxwm7eEgUrxzlzz4blhbp9ldwOzPnIRuFwBo/wF15KZBIpFtN3Wkp8SdfItPlSJVVFoZQrYDqJj/&#10;kn4P8hA67cqrL/vFhe193u/546+qhTlz8AZLOEgji9XPR54QGfiFIKFClLlzPmhFAoAxMj7BccxW&#10;ZMvMU3Jjw2h/IiZyLLkX9eC7o6xP9z/A3W7pSi/CnbbU69LtwNQk3XqUbrhR4si/+Qa/cRxZwrIg&#10;hIwiWuMtR6HRwKUlGB+3Bw5nR27KWETEzeyOP/3LNLvL3Xp7MTaRCJu0z3bLnqasklJ440148y1Q&#10;RsUjAsjGuhx7FZYWQ82t933nGRABk822eulFWF0dNtAWcmnO7zvstBZErgKsIWynERQhktJKbbEE&#10;IBpFjcREzo698rz54feh1wu3TZJE2hvx177cvOX2/PZ7U6DMec9spRCAMefqFZcsCIzIpAqBnvPO&#10;28KydZ6TiCKD9z+snS2aLcfiW2N8130SR0ZrQiisVYog8ByIiOSZg/iSF/GMubWc53ZsnN/3QUx7&#10;ttVKSnUiGX0UBYFQNAEaUqQUhUgDQRVEcEYsC4pIEThPBMYosa4eR1qrxEMUaS4nYbLXXS9ZRq8d&#10;w+Xl5Jkn8zvvIlWmxRZjeGwMtKmiMKDa1gpah5sbaG2lPuSqHb5IJcXNIJl3i54XSHeLwjqf1Os1&#10;U6uLmo5iU2+OVQyDN6bfbC2Y2kI3Ty1HxlABa6lLC5tZ9kAs2lteXF4rekV/ds/B3XtRKRW0r1BY&#10;PHjSxmhEEBTxKooZtCFlSNXjaLxZTyIFwsBOkzCjtwU7AwJKlVFJSKXId3BWrkxJI09PmNkpqIeD&#10;AJBSVCWOCbcGpfQWK9MGsgAwojeGENF7KMW5IcgyCbNHBEISwsAwhvRKPkhBokZEEQ8lscYixAwM&#10;0C+Kfj/1jgEw59xYSwjG6KQWa62sdQOToEBIGgOMaIGcZ+HgORr2+z6oPRIgowte3EE+FoRCENtl&#10;C/uQtBpxYhtx9qq+2M7pDJ7hbWBmQFlt5W5ky0/K023DWFcoV0YQMliZB7azkqC5HMptrecW1+3R&#10;NlZV2vbJ9lNcK9LabpW8wq+udIBsfU6HTatMoVf+pVyln65QrfLF5Q25dqB2zWXbYzCsfbhxZejA&#10;zzPg6kGQCCllYiRgVqgTEeeLlZwiqzciPuVCzP6AytpWGMBYmDgPUQrdjSLbX4ylgF2GQgRAF1D3&#10;UKuR2YDmKy5bEW55zD1s7Wza2k0NALXpum+uundJsnuXMEraQ9fWZCJK0bugnKJK+FLGZRRGR7ff&#10;rf7p70OSyKHr4firQUcOBHBqEqd3SK8/cPrhouAir5R+ywHDlXYiDobAIKw6tN1Z99zT7tmn/MIl&#10;CTH858/nf/NlvnQJtC6+8w3utMPEyMvL9ptfV7fdKXnOI2dgkaLW5A99Sh26Xh86BOdO+z/9Y+50&#10;AUDf+47k934fJ6cvv9kDgzSAAHP6f/+77OQJGPEhK0frZeywQtQEau68e+Ul3+6EXqa9e8U5WVyE&#10;wrpTp9Qbr0X7Djk0gOK5cpGoWN2tGAuxVGQAfutNv7FRnrA1Bnv2MmJFAAsEx9iQMcyzOFtSZXFC&#10;Sd0jWRE7u4c+8wW9vlz82z/k46+FxkmRy+YGWAuXFrjddS88Fxo+XLABtjiyWYs336J+85/kUzP9&#10;eiu3VsR7pWDPPvPxT3McBzuqeBeiuoO2Aw6ik7RR73o3/upvoImkHEIoJ0+4P/4jWV4G9qWeNJH3&#10;nosCTp/gl1+EvDL4egevvAynTkUPPOw//Amq1XTIWRqeS0StFCF6771H5/2o9V0T1kjqJ15Pvvm3&#10;ePo0B4lUEVhfw+9/R62s1G95zRqT33h7oYkZc2sT0WX8VLVD9My9PEuLIrcuzXJrvSIC1oDi63VA&#10;IZFEaWOMUoQAhIKIcaSYxbMvA5UAQnCcUSEcW8WGEFUUacKkqEXOeW+Un5nhpIad7sizKbX2hn7h&#10;eVxZCUI4zIwASRShCC4ulO7ZWaZfeL4uEpf5N9h5ZmGttWm2dL3GpbIfcBQXt9yiJybU5mb0s5/i&#10;r/46VKqndma2//5H/M5ZESAkUlUGKe/N6nLynW/RpUvBTqjQRyYoGTqBoWhqZot21l/udtc7XUQ1&#10;oVUunBEqX8zYgqtFjkHSPF9aX720utbPC/GSFxaJdBQ7D8EDzBUcgVpe2yhy3jE9ExERQRLFzA48&#10;EmlCrQiEvUZikZi0eI4UjTfqd99xNI7Gzy91DUGrngiTISDgoLcs4cEMMuIhUK/SHyjDBiGgJSrn&#10;JQnqk0iI4pgQAInZB76UUGEpVy+gUCiIgomqpLYqGPyCcwAAIABJREFUG5VAEIwAZEaPSEprIA0K&#10;SaEywRMx0MEC5BkQFaIunE2LvN9Pi8IqZRDJFY68FXZxEjc9x3GsFCGgc6xJAQF755AsgGURNEYp&#10;xQDeVenOgYCUQiD0yEDISpi9d4KoUJWy/AH4lINpYJCqeKPKlIWVt1hQDpHBlAaD2MNRWLOVvBqd&#10;freXcnRf4ZvqFCX3P1ipZVDFES4LK6++8AuSy0mBq4CHEdbrCvzZ1et1DUhr4Ed+TQUvezvoFryG&#10;zwdvrwBsr3ihLXuNXwyZ/cPLVlAbzqmu0pzLi4bhtghF6cJFpJRo59YFiqK7BBMRR47zisfCEaQ1&#10;2sIkA1oEYEjEZU92izWnR0IGCKC+BvT3ghchSb1s+sGTNtq5o6CRABLApNHyvSSd69UO7nVzc74/&#10;h81nvL2Z5QBKmFCgBEXB54wFNjdkY53uvIeiOKz2we1APfSu5LO/4o+/lv2HP5HlZRHhPOMsCzxL&#10;gGIiMKCQR4nkQQyPCIgt7DOPZ//+/5I0hTwHEHDWPvOke/kFAJAsLUd8r1M8+j37/NPxF39L3Xzr&#10;yBnEMxQqckfvMbfeoRWofg+MCd+614+lf/GnkNSGV77KjbQvPDe6uQkcbLktwCGRSYRaYVRk8Por&#10;/q3jUklPRR/7BM/P5d/6Boj4ixf8T35k7nvITO/2ZYIJGFFOHr4IkbGKQBOqvM9vHZe0X1ZyagoP&#10;X89hXimzXgkKKgRFQOzF2lBh1BoiE5QGHaButKLleV5a9BfPb29klkqWbv/wSiOQrrvOT01nrfG0&#10;sIX3hBJpVM8/a8ZacvOtSimDgEXB3gEIKAUmGt5WZ/2zz3KaAqnhJnNtjc+dAfahM4KvTIw66a7T&#10;4z+Sc2eHtchyeP45sIV+9dWmVvDxT6uSQBUQQcQoNkZTlqYuhF8OhwVEWqmFufgbX6Pnn5W0P2xP&#10;uw2dLrDXLz7XbDTyz9V7ew56D85Z9uh8lUINQESc99bZwtq8KDx7hRBritlOP/1089gr5B0gEFEp&#10;jRhm+XB7gmpU9aQH+3nwfyqjHQLCBnbMbvce/973wZ7d0qiD3g1FAasroSHx+krze9+mY6+O3pGS&#10;TsjS8uxpXz/5U/3s01soBgAE5H377Rd/LQzSMo79wCHfahEIzM/rc2cqYAHY7+nTp3FltQpZL01h&#10;yEydtqRp4KQ9W89FXnjvvYcIev3wc0bwRuVSdPOeFR8Z3e13nHXNyGBf7+v3mCvtH+/7Wb+X9VOb&#10;d/M+CLKHetIkrbVGASKPSokBJYo3+70T58+1ImM07d01OznW1NqIRXAgAqR0FJnMuUjF7JwG20ri&#10;2YP7ilwtrvYihbFG9kgS3FVDzj72QdoAhJQKXknhLnHIvssCQEEWPgRbKADSFL5VRMLeex9C2cPv&#10;g4oPKdKInijznosCAeI4JlSlwBUCEYmgE3EihIpAMZeZ4L1jVxTCjASk0FuvUJHWnSztFzYIzIlj&#10;ZwsRSDQ6x7nPumlGiuq1GiEJcy2JNZFz1gHkLCqOoijxjNZaceKdy/LCOqeUjpI4qevCe0bvxad5&#10;7q1r1FoDxMzMg3SMWz37RzZkYfofHoKVifzKyOnt3K9H12oZeXE55yTbDrrCuy183CDMAbcQaQNA&#10;hgO+a2sTrxE8XAGKyYCRvgpFJSNs2y9etqOoqu5XPBlureFI9u6qsle/0D8EY42+3XLhazgVDK2E&#10;JUt3bf2jRcR7HyZr1/ZqA+PYS+FAM/fFoxJjJLPbajhARQPUhZV8T9zx+pkOsogTqL4iDxNvOjrh&#10;fAoCgDxs2nbAO/J5hGjGDyQH31lc+q7tbkYHjtjV85C9EsdHIOXSGkBDZzgFqMHTiePun/8PfOg6&#10;/sBHaNdurlR3aP9B8+5fkiiSer00FAbJAQAA4FMnNv/pb6Axfv5iefxIxQZetEEmmPPMd9pb4uCs&#10;ha0GKRCBLIUOSZ6FmJ+BeA+KOC8FalZGSRHL8Pz81nF74o1runXbh1wlZzPitYiIGjFC0HPn7I++&#10;by9eKL8aH69/+peLY69mj/69ZBmk/eKZp9SLzyYf+pQnDMIrUiaB4QHSquA4KERDqC7NZcdeGkhw&#10;qekdcOhwmS+rogcROAhUE4Kvurpi2tmHACMEAByGfP4Diwg76631DhAjY+I8VY/9QJ5/Bm+6OfrE&#10;p/WDD3N7g/McANBoqSVA1UWdg5degJdf3H7KgZiqhL85IWy8/op86+94FPyxh04bAOD8Gfh3f0i2&#10;kNvuGMjjgArykGIibYxWWlVGahAQ1e/qx39EP/0xdztbBuzYOEyMw/nz0u+Znz42ltTWPvPFjbFp&#10;55xz5JzjUU+O0rNDtNFZnkthE0wioMbxY81vfA2vJczi55WIyN9xZ3rH7X562u3cKUeO0Btv4toq&#10;BgtjUZi0X2ZZGNyPbS9EoMihyEePKaeRtE9GBRd4BhBh32r5mVnSx8E7ffItGdyJtbX4iZ9ceW6r&#10;xrIXts6l/V67lxqj2Ahn/eDk5BFT9pv9jgOnInS+6LQ3DakaNhyWPy8fUUWNRr1ei/1aYbkYa06w&#10;Q9LkhaOkppTO8iIv0qKQVtICwvOX5nyRo0g77e3fNdtqNMbiFgE560wUZikFzpNjL7nPuZ/bPCfx&#10;VhOQsIi4gn0Ue+e8syE0QkQopNJj8d4jIijyoZkMzF7Ye8ByByBeCaRpqjRFkcltwczOOUXa9/os&#10;zIiFd0AI7BUpRLTWAkAUFQRgIoOEwT2rsN5aKaxj5xOKWlFNkbKuyPM0S1PvHAijJmSITUxG94qc&#10;AeOorpWyuU2zwmhTILAQsGhUxNjuZSCiCC1zPY5rSaKAOmvtXmczqVvx4HPLXrxAUdjCe1RCOZjC&#10;WWe9s+ydc1aL5Cm02z0biFCGkb3/lqdNAAADZVMFCcIAqQ7cKq70EA1eXO7hLlIhoVFOA6CSubzs&#10;HDCyoFUEm0C5Ia5+E0QABlqhIwADFaLgMPdQAIzMo9a1K/A7A4/0QTVL8m6kTiO/uQK4kHKqLw2w&#10;2xo22nU/F2NcoX6Xf1ueFi6r4mUA8VpQ1bZzXlP9Lnu97YrVzapMhFtYoWtBWjpADe+9s9Zma0ov&#10;c9/6jMGDbkK9pZVuyXSBi1ZKd6UttRpgrKCG7AGAwfQZLusjkwOE2JStWOpqDSeAGrApLqnGQv3o&#10;9f2TJ4h68cxNtrM+Xl+9lBUAPgyz0E5CVEo0O1qad+fO+Avn/Nkz+j3v4zyrwrmRkRiQAUtHkNL1&#10;AQQAet3imSdHa8KDYQkgQ5gFgIjNJs7uEjd0q5dup5RWN4Ymp4ZYp16XVkuIBmcIbQ+CwiHM04/A&#10;rAH9/QsVucIjGjAWRAoSm/FTP81+8uMyVwlR7UMfUwevM7U63XiTfeVlAODzZ/Wj30vueSCe3uUZ&#10;XZCACzNT5QoQZiwUBiSF4l54xr5xvLzLzSbeeLOPa36IysKuKKRyQgAeyOAgolDwz+Dg3Mrihz2c&#10;JDS9A+IEBk/wSH+MvpQ0lZXlslEgnsVLEOoXAq/b67SyxCfeghNv8XPPJH/9t67b4YqTA6UC2ruW&#10;bg+sT2JUfXMNv/JXsrFRKitXcq5gTKkiOz8nf/x/qs99AaA0VQuztYV11llbeC8jaFIAwBgRlrzY&#10;0jREmJqGd78XHnsUzp+DoqD1VZVniKAURpFWWo/ccfGlBKD3nks3HWF2VrwPC/LV2vULFBFhttZm&#10;E+Nw++36HQ/g/BwEUzIAKJJGnZsjmQ+YIU2v0KVEEMegVNnM4MfbaBCVQ5JFvPegCWZnJIqg38dz&#10;Z9mUGsJijB8fB2MAAu8S/KRRWNBZ2txEawVAaxVFqolJPY5VkcrqSjmEtXatJsXaeBLLLJIkWgEK&#10;OBMlUWyg0m1hkbTf65iNJIm9xna7nfWLyalp0jrL+0RaQEiJBbvZWwem8eaESnTa6Z6+ePHM2TOz&#10;O3fcccNtk/FY3usp5T0wKIW5Ugz1KO92yGVt63Tay5C9Ukq8OGuLHNK0X9gcCY2hRKN48c4xe+cc&#10;IFIUuUBHMnqBwnnrWYgAMWTo3dzcII1KqSzLgMh7VkoVuS3YKaMzVzj2NrdxFDcadYVUFC7Pc0VY&#10;b9QBwXkurM0L5zyyIFupIU3Xm616vcruouPYKKVQUy2OG0m9cK7Y3CgKS4yR0Soio4xR2iQqipS1&#10;lsUBYK/fy7JUEeZZJs3G+Hiz1WzmmVue2/BAcVxTSUOTdl4Kyl1eeAD2WPQcW3a50wBxVI8NZUXR&#10;6WXK+UB9lhDlsocVhtTQcKBUkuIl9iplI0rnyVJ/rUIWZTh+RS0FZIOAUuVsL6fEEbgjg3+HLuAV&#10;ykAARTQyN6JUMvGXU01YflN5bVSrJZa5cUo/1xE/p9C6EeS1bYsz5ItKy2UV8rJl/7ylB8Ocv/XM&#10;4cgtsZvDl+WFhphspHWXA9Pwo+2zw1AET7a1bwuqHF3qttKPb4d4cNu/wzNdftbRn41+TiOuOdWR&#10;17RY6+puArP4opv3OxGIbtUNgrcpWEhuIXsA4XVQI9BqG5uFAFZBOoENhdF6qcJyeXsAwBGk45Ao&#10;VKuCI2QQbD04/FZriBIEZGah1h7OLwnsoPGDuKARfMhSXlIjGITOKcoLPH+GAcqQmWYToqjCNwgh&#10;p1i1CRLnxLmryFWVoB6DxwOOwKwoSj7ySX3bnQOLmjt1sv+Vv+Q3joP36tDh5h/8T1j5sAspvXe/&#10;v3CeR2EWVtIwweFiBMap2V3qwEHUpqrFtps+rJ07c9pfmi/fiAB4EEaAAGuQiAAihTW2+PLz6df/&#10;2m9shIPV3n3xhz5uG+N0sGEefFfxxnEpCnAu+9lP9Pe/GX36V3ytBQzWS8jlWZ0fABgBFIFRoNtr&#10;6aPf8/3SzqV27FR33u2QgjzJ0KZcpoYHzDLutAfRmthsgMKQNYFFyUjUvbntjsY/+wM6eocXUYiU&#10;pf7EW7y5CSAYJ3jgIO+YYQFC8E8/mf6L/5nPngYABNRKxVFsxQJwpElvrMvGOjOD9zQxiSLS6ZY3&#10;0URQr3NrDG49SiYCLLW5/XPPlkJZE5N08BDEcUjk4g4cFK1Nr2v++kv8/LMAAM0mtloyPw8AkNTo&#10;zrvk0pxcuAAhf5xzQ9QogMxKRAMYAo00RD0irAj27oWpKeh1oVaDPK844VjuvheKAtbW3PU3bH7k&#10;U72dM+yy2GhDopXI6PaUCAnzrJ+muVYatBQ+tQgOhUdFTUMZhk+Gm0FAo7ytgGcQ2SZ5KkSOqG/z&#10;fmTcI++f2DFNVLmlI8LMTPbhD/Pdd0FwmUKgs+fUj34I/csMvrUa33+/3HwzRpH1LivyKIp1qwXO&#10;ainTu2mFnmAw4mh+ng8dDK/zgwc3/9EX/IGDpFSSJM75NE3jJM76aTQ3N/VXf2nOnGEAFg9iIy3i&#10;+0naxuVSc8QbjbWoXtNR3+U29c7HcVLk+fpmMW68denAlUFEjMJmLV7PMyJTq8N4qyUAQJ6FsyJL&#10;anFrPBobq3XWOy7Pay1YXet0bUo5JSaaX1s358/cvO8mBUlEeeH7Re5tH1pxwrZIC+XSzOaY9npc&#10;kGQ674dwBN/MstrYWDI2PjtV21fnvO/6uXcMln3hPSi10e2Cx04vdTrqCefegZVer7+xsZnnhbA0&#10;G6aX9dIiSxotoRgQEbwQMIsnyVwOmqDox24z0YmiWu5dnMSspNdNneci97Vaba3T81RrRA22/Tht&#10;o9ik1mw2WwzAzLVmUxM6b702HjiKI2E/NVabnppMs5y5lPqcHKsTcOH8eifNev2JRn1yvClse932&#10;8vxZPzbhO11te+2ljieV1GqKjLOcWs4seFAeUOlIPLrCCIrPvDcQ6QQgEbEhh2EA+iFRjFR5k1QA&#10;8SDeeVIDTwoADAkNGREVVVlwmL33iKSUCnkViSrl0BKHsXdsjAkir0NsNaSwhtQPQFDSGaCCMt5T&#10;qVKO1JcKQTxQhijJKgDnXJZlcZyEYJQsy4R9vVEnIkJk5vZme3xiAgC99+12h5nHJ8a11qEa1tpu&#10;p9tsNqMoiDVWW1ThTqenjY6TBAG8c/1+v9lsElFRFHmeJ0kSesw52++n9Xo9iiL2vt/vJ7UkS9N2&#10;uz2IETda75iedt6JQKvVtNZmWVar1bIs01rXkiTckX6/DwDdbjfNMhBAxHq9NjY+rhSlaRpFkTGR&#10;MLfbbe/91OQkVlr2QZ+k2+1GURTFMUBI401UGXp/DgVxReYGBnfq7T68GkIboS22vn3bimwrOoiz&#10;BJTucycsOjbJ7t2qzulbF6Gnod7AqbXghBlOTdVlRsHWiRbyJ+s37AT3XB+cDNcBBEUAWlAhIPYV&#10;dm+NZhnNf8xl3m+DkKNvGUBmI33dTtD7SFbInVAJ5Ctp2jy00d4Z1H9w2HhUCAZBF5k7fTI8FHr3&#10;brV7r1UvbdnUVJiGAMQWXBRhR07NFjabgChpyhvrVWWC++kWNksA9O69ambX8JikThPfdogCoCYm&#10;47sfwFrlXCUCWvv5ucEZeLhTCZJmCCNGyeRd723+3u+rianB1mAU0Y9skXjz//hfe//Pn8IQV5db&#10;stAnhBgRJujVyTf6X/rz/OWXy7uRJNG73gtH78xAESnzyIfxu9/y588CgFya73/9rxv7DsQPvkd0&#10;zCwBgBJBmRgKiFAiRTGyf+LH+bNPB/0kNIaO3IC33u6RIOjrjOwaJSS7YOZKoqx6lJCQPLvKV7eC&#10;oVr5Wj1LGtZzrMlcvND9V//cvvQiBID4B/+j+8Ahxxwp0kmNiUYsvEEmSQhRI+LiAi+vhGuaW4/6&#10;fupWV8qD41gaTbzhRvOPf0eWFnHPPhgbA8Teux6UtA9Kmbvujv/ZH0Cc+Avn7MwuO7UDSOunfsJf&#10;+2tJUyCi64/AwcP8d18DAFSKHnwIx8btn/972djAT35G3vUe/smPgnsWgWiiVmw0SKSULTJd3U4R&#10;ds7J9A4zNY3ra/COB+GZZ4L9ERF4etq+/4Pc63fuum/1ptuciRLNIF7EE+GQhwNw3mVZX8THsRFm&#10;5xiF+567hw7HH/6IAQxBZgAgWQbPPQdLS+V0VUvw1lvx0MGQLRfYy9oqvPEWrKzIww/Djh1IyCyO&#10;uXAunZ1dJirY+dkZ5f0YM4mER7fbbLYfesiy14jNKE7a7fjP/hyvqAfY6wmze+ABd+TISr+3vLnR&#10;arVapKaeeqpUKvZeeh1YXuSFBbQWANhoX9n9Vb9ff+tEsbSMRKQ0OZd4Z0wEeY4rK9Ltctj1K2W0&#10;BpsnsZnu9jCsEkr5ycm8kRQ2F/beFeyl3+0gYaOekKLCWh5MRIhKqbHWhO7ktp8rlXh2JkJtqN/P&#10;nc29htgoBF+rR50i39xcI6W1IW+l1qppwsXVJbH6yKHro1rS73RV0lCgdJyIy0BRc2x8cyMVIhPF&#10;CcaOC/aWQa+sdhJHkSVf9GrTUaIiE2nx0O0VznulVBzXUGh1o9svegVh5qyzbnVtrdPp5HmhSO3Z&#10;e9jkyq3bwuZefGNsrPAutxmRFkEnnKd9DWDiqJd2gLN2L+U1rtVrhCpLizhJ4sQwZCaKowSBWdVU&#10;rZlEJgKFtnDWedfte++M1mub3U5nE0BqcdTNis0L891Or99PmaU11pgcb4ovut3eWjv1Itcd2LV7&#10;z656rJcW5ucvnF0rslrcvOHA7vnFpdz78bFYRDY2e+wLQkrqLe8BkdbanUbUyK0FAkGdu6zIs7j0&#10;ZAiulaK0QURmWVhY2NxsHzp8MI7iNE2PHTt2xx131GpJmBMEcWNj49LCwuzMzNTkJBEKAyO9+upL&#10;s7t2TU/vWF1bXVxcuv7I9YQUx3HurLXWe//0U08//M6HhUVpXa/XAytRZooMUUGAXCYhKMnyMOmV&#10;kkOVj3tIX1hm9lRVWEMFDWyRnzlzZmJ8ot9P+2m6srpS5Pmu3btqSbJ7927n3LFjr9577/3GmNXV&#10;tbdOnASEI0eOzMzMaKUFIcuyEydOzM7OHjiwX4XYBig1YC/OXfTeHz58OKnVLl26tLKycvTo0Sgy&#10;6+vrc3MXZ2dnAyrqdDoXLlzYvXv3wYOHJibGL1y8UKvVmPnihQtFUQT8ZIv8/vvuc94vLy/deuvR&#10;jY3N+fm5vXv2Xrx4cXx87NChQ1rrfr9/+szpqamphYWFlZXV0PDZmZkkSZRW58+dn5mdnZ6ayrLs&#10;5ZdfLorioYceajab3W730qVLWZY55y5cuDg2PjY1NYVIExMTu3bNGmOuBrB+IbhztRKU6pzzIqAU&#10;GqOs9QN1pC2XQzSGAMDaIfHyc4sudRoRhL0P8VuOwNcYnC9Q1wB8D1tOG+CiPCuNIJVAcTmA+bra&#10;cbRO99jsVkSF5AE8MgJo8YiUiIoAiRIkk0RwIoZJwfkreDcPLlEQ+P11PQNQXBAl4llUjOYI4GGb&#10;FUF3OAQaBUJIISgESrvuzKkSUszM0vT0EN902nzxvF9ZYudK4JWmnPZLTHbPfbWPfhqNyZ58PP3a&#10;f4QRc9JgNACAALjFS8UzT7kgTQkAAH5l2Z49E9YCd+H85r/5VzjQfwfQR27AemP0DJc9MDL4MH/t&#10;FfjzPxmiNCi3TxVkHSiNSPFKiZwGQgkDJ3hCNASxAn3xXPbVL2WPPcqV57s+dJ15/4fd9IxlJIT4&#10;ljvi9/yS/dJ/AO/F+/y1Y/jVLzV2zsQ33SaKitLTCgUEEYMwREKgLpzpfvs/uXapJo/Npr77Ppna&#10;4WUgB1G2isrk8Cy28FUWPA6SB8HHBAQBK38ugNKcKoVnx6y84MK8X1kpT9pq4Z591rvCs4iCkV+J&#10;gOcgKw2IogoLS0vcbQsIINKRGyBL3fKSAIBSMDZGjQbkhX36KfujR+nOu80HP0z7DwyACwPypXn3&#10;8kvu5Rfl45+i937AGK2Xlzg4fbdadO/9ODbmBjc0ivWHP5r3+/zaa/SpzxJXcgIAnKZmdXms2YyL&#10;HERwaXGw1RUEy74YG6vt2WN271If+RgfPx5gFosUnjv7Dqef+7WsNZbqSBCB2WgdNnY88hSJCIoQ&#10;UZ4VzF5EjCKq19oPPSTve18tjoymSKtYBF96iU+ehKUlAABFcvSo/51/Ym+52YoYwGRpCb/3fTh9&#10;FhDl6K3w+c/5Wr1XFLl13TTt5kXHWdvra6XGKs9rAPAi/SxdzvqCMFar1dpt9ePH6YknJM9KSmxg&#10;W9caRODpp1WrlX/m03bHtAfe7HbQRGPem7BhXV2Bb39bN+r48svBHGwnp7yzUeiz+fnaV74yHBuX&#10;Fakk2awrQLiWJNHCQsgLJEQ8PiaNOrMH8AohrsXdbq/f6TcmJuuNJOpFo/ITirTRNYQEAIlM4dqG&#10;JIo1gPJMIIXNGYSMSSanW8LYT31rvAFCRZHn1ikw82vLqXVjE1FadJsTO8fUhLVpU0shKN45EQbo&#10;ZVkv81nOIr5m4nbqLnVWe36toe2FJo/Xa0mtYZK4m6aCENdr9VYry4rG1IRPs/WVlZWNdestEakI&#10;fWGVARUROAbycRRZR9ZlrKUonOtnHtizT3tpM9KmFhXeAkijbtI8z9MeACCS0YlwNjmRoCabbSoq&#10;KGmapgGGhZXFzXaqdEyk88IqRaTI2jzPs8jodr/wjovc5lmhtMqg38utzfvOe9QJKLXa7s8trO6d&#10;nZwYGzP79iqkiEyzWZuu68zaRmsMFXXT1ma7K6h0FImgzXEeisKBr8dORBuVZoUhJgyxOAiIwhzY&#10;LCDw3p048aZSdOTI9f1+79Ef/uCmm29qtRrCvLG+3u32zpw58/LLL915xx2HDx1qtZrj4xNG0VNP&#10;PnHvvfetr6ycOnXq3IXzmxtrG5vthx58x6uvHjt77iwifvlLX1qY/1UgPHjw4COPPCLVrFwZ4BCD&#10;9A+AE+51e62xFgCm/R4pVa/VEIFFUJAICUQp0kSESISlFBgAgNRqtYmJieXllTzPN9vtTqdtrVVK&#10;NRr1Wq02Pz+/sbFx/PjrWpv19fVarY5KnTp1EgFmZmaUUs1GY9/+fadPndq5Y7rZbFTDQay1tSQ5&#10;ffq0UmpqaurEiRNTU1NpmiJAv9dbX1sXlo3NDQBwznU6HWuttfaBBx6YnZ29ND+/e/funTt2DIxr&#10;586dI6V27dy5vr4+Nze3tLS8sLDQ3myvr683W81arTY+MX7u3DkQmJyY3Ltn7xbehHl9fa3f73c7&#10;nWazubq6opSaGB9fXFxMkiRN0+Xl5X6/773vdNrOB3O2ApCdO3fokfV0C7LZblb8hxQi3Lt3bGam&#10;8frry/2+PXBg4sYbp8+cWT99et25ck2IDLVaUaRVLdEHDox7z3Nz7SL3nqXdzgeHXa3o4NMNwsI+&#10;K6Qo4poxoGOKNcQKSJgL2AFUB9jqSjtQKGWAhQRq1+GOaRVPuGCCIAEAERUMtEL/L2vvGWRbVp0J&#10;ru2OP9ffdC/d865e+VcWBEUVVYKCwghJSICQge6W6+5odcTMj56fipiJ6ImWNDPSDOpWjBoZCCED&#10;ohFQCKFyUI4qXtnnM/Olz7z++G3W/Dg38z2gkNSa3r8yb568x22z9re+9X2UUj52adAGdEjNIU7X&#10;CAz26+R+4PlBQkD5jIeM2A00IbGuAKtRXpXSMaTCGGdjO8gycEFGCQcD2xu63zMAQCmbmqH162FW&#10;9tTfq80N0+3obrf8UI+GZjgs+Tr8zM3eT/wMsW017Ju/+Pzei9vz8dqrs6UAemc7/vPPF+ffeMsH&#10;ajY3Rn/4n2/8xPmxB5wHHvzBpOF+VLSnvFL+tXjzjeLNt/7mH9VKRKzcY5UcPcGIw4jYWk0//9nk&#10;i3+x765D/cB+8GF62505F8ogAcK80H7kfckT31QrywAAaZL+/Tdpq+194lPO/EHCqDSgDWCp30mJ&#10;RUH0dvL/9sX8pRdNyUWjlB88LO77MeX4WmmzT4kvc7mkdGonVOY6GufsqGWBJcqeQYCWdel4w/Mp&#10;a1IYIWw4KL79tOrsluERaU/wRt0SDCjlpUnaXmpJo0E9VtYkQCCKcXvbZBkCkCBkBw+ZTldvbSEA&#10;sSzSbFLXM9dW5FNPyKefhnPnMEutj39yP9jM+Ou+AAAgAElEQVQ1w37+t4+rb34DhwPWbImbbtGz&#10;82Zh0TSasLvDFhboPfeZ5av72xkDmAsrfe8HilvPupPT9uqyGde2Gbh4Af/g9yEIhDEISJJkf0RS&#10;QgljeVgx99zvTE26kxO4l4kDAIMQc6tfa5kS/KRglDJAOOOAZp/mUUo7cEoFpbFRWZ5zRoWwDIHI&#10;qEKCS9GjVgWYtbqKX/2aWV0dQ1nTM/KDj40OLcZ5qrW2DdZeOed+85tQHvC1r+PxY9kdd/RkkSmV&#10;aD3I8lwWAEZ6riZ0Xz2r1KAFAowQN0uDF17mX/0adrsIgAsLpChgdRUAwLZxehrSlGxtwRNPcK3c&#10;dz/kzk1LioJT2KesJQl78QVIU1RlBQ0tFuahs2tqtRvHI+QFZNmYJuN5KMQ+jQ8rIXEd13OBkqpj&#10;8QsXsOwWlBZBEDNmVMEoAGgCWghaMEIpai2V1vvDnHEe+EGRqu5uorgjbMdytDL9JI055Z5dmtwV&#10;nFsIOeNCG2QcpcwZd7WUuU4F85CYjV6nm4JmxpKk7VA1iutuPjdzgBFiKNNIDYAGqhCVNqCQEMsw&#10;ooHGGjf7g0GcBRUdVEJDCOMizYqddIfbVjoabm5vDYfDXBbAiOPYCgtimcZEJTfpKBm4vuUHgVKs&#10;MxxKha7nFEXeH/akkjblAjEd9Igxlu2iIQylzDMgEASezQpUuWM7jNFCjnJZDDOpdjOVkySRRU4Y&#10;A8ohLaSU0vc923Y4s4UlUqURaaJUYSgUoBgkMgejCeNaIoKJ8lGUZlE0mqg67dC3OWcIHsNBHsf9&#10;Ub/T96tha6JVDQNCQCqV57nk6C+0B5FCxgutR0kS+oHp5VIiY5QxRmDMVddaZ3mulBJCXLly2fNc&#10;SuloNHrt1Vcajeahg4tf+Zu/Wbl2LYpG11aurW+se553/Pjxdz/00ObW5sbW1uvn37h6den06dOI&#10;uLW1dfHixUa9trm50e91gZC8yDudXcKo4zi7OzutdhvGgxsR9wwlACglulBb21vaaNuyNzY2arWa&#10;69hlTGYQSalUawyi2XfoJoQCAUSI4wQRavW6UkoqVRQFIcRxnDAMPc9DRN8PEKDT6RRFQSnTxkgp&#10;t7e3qtWK7/mEkkoYdLvdjY31I0eOlMlKLdXW1ub6xnqaJpcvX7p6lWVZCoBozOLiwnA4BAAueLvd&#10;klKNhkNLCMuyer1ep7NLCQnDYHt7ezAYlHCwY9vGaK31YDCoVCqO4wR+4vtepVrJi9z3fdu2B/0B&#10;JZQKura2FgTBfv0B54xzfvXq1atXlzrdjlJqt7M7PzfnOM7q6uqO56ZpqrW2LCuO4yAIEEBK6YRO&#10;HMdFntu2vb87/R/eGCNTU8HRo60rV3pS6hMnWmfPHqhW7e3tuN/PAIAQqNWcm89M1qqO54kjh+tK&#10;maWr/TxXaSqfe36t18v+4VPwPYURZIzlpDWi06HZkYMen/BZFaCPJkNdp8wjtH9dvZPeEBj1KFyZ&#10;g6MfxFY7LjYlQSR0z0CVAxCgmhBqyq2tYUCIZvO5+SiBgtMnJHw/pFWGbjnA0GPWwQnRPiETh4uC&#10;CQFEK5nvDpv91GNVwRhlpDRgIKT0k0FlVpexyBGAeB6dOUCDcH/tlEtX5NKV/RMhgOn3dL9XiurQ&#10;1oQiSEv54b0D9q/n+gIMgEBuxBL+0Ybf/8MYIx4nDfdr5v/54fh+cpMSAhQ5IS5FtrGSfPa/xH/+&#10;ObOzUx5GbNu6+17r4Ud1vaUQNAJBUIzZx0+7735P9Pk/NtEIAPRwGH35i4jg/dTH3GMnKeMFaGOQ&#10;AQhK7SJRzzyRfOVLanfva4Vlv+shcuyUNGgM7oGjhAAwBAIoKLEIkNHQDIfjJ0AZME4oZYSWFoEI&#10;sB83lCGdzSkUhXn26fwbXxu7AxGq00R95ynr1BlrfpFUqtBuwb33m8WDBsAcPiK5ZRAJAUYIjUZ6&#10;bdUkCQDQmWnWaufPfscMhwAAXECtjkrLbz8jv/eyyTNgFBgnlnUdceQCHNsgYpbBSy+KN16D9oSZ&#10;X8C5eUhTc/Yec+QYrizvX7BGzAs5tN18dkEXCpQe13kgQmdXj4UPAL5fKdcgSqVGlJmTp/wgIHki&#10;bkibl0bFaZranssZ0VpaFAQjnCAafSNqyBn1LSvJc07BsrjgjFLIZaYIAbBtm1MCfH3NfPGL+O1v&#10;Q5IAANZr5IOPmXvuLtBoKW3LEgBsYZ7Mzpr1DSgKWFmBP/sz4vuwMJ9k6TDOuv1BFEeu69SDQDJm&#10;0OxRuojNRcNzWBL7z7/Iv/wVWF5GYzAMs3e9y37+ebq6CgDo2PqmUyTNWL8HoxF78qlaHDuPvDs5&#10;eYxxqrQSZdxmWxCEIOUYA5uctO69G7e2CtcBgJKkAlqx8xfIK6+RNAUAec9d6sAs4wwNSiWpH7AT&#10;x5rNZqJl2Nlla2slmmU4T6uVmMJwNNzY3Y6TtFqtC2FRAoCSc8oE29cQppQKbqWJ6vcyqx4IRbmg&#10;STwqZNcVNkWrElY8z2PCGkVJludpmlsipIxmRVxggdwoIxkBbtuSSGS0F2fZqMuklHmamWnP5lSA&#10;AiIRDSHImFYkznJgXHFXcYsSEla9ii+4bQ/jKEoTpCQvCmoJKsX61kYcRRQBjVF5kWQjLki9UQ3r&#10;7k5naxQNJibbSBQlQMEkSey4jmPx0HGkpAKpHI3ibGQxStxCGszylFDSbNa50KboIUBWECBMUKZ1&#10;oRSVjCV5keRGKZtqxdGKS2EHBbmW2ihbEa2N0SZNFaHMaExiaXHghILGVCmgnBrsD/vdTqfl01OH&#10;Zg5MtIQxSR6NBsNhVOwMCz+FHC0EVakElkWXVlbb7QnCmbBgFA8LLSmqVr3VE0SNpRLHUJIxRmsT&#10;R/H3vnfu8uXLiMiFOHzo0M72zre+9a1mszk99dPrGxtHjx9jjPlBcPLkqSSOev3+KI6ffPrpC5cu&#10;7na76+vrp06f1numIE8+9RQhxPe8V1977fTpm5gQiLiyvPzMM8889oEP3Dj1IgIhZYKn1N+lm5ub&#10;nusprVzX3WeX47iufUwuRwBENAgGDDUUEXd2O6+9/nqz1QaAQiollZSqkDKKkyzPfd+XSk1PT7uu&#10;NxqNHMdtt9tKSi64JawypTMajgjg+tra/Nys7TgECGWkXq/btm0WF/v9/vbOzs1nzjDGhOBlbalU&#10;cjAYIJpatcYYK8tYq5Wq0frq8orj2JOTk1EUSSkZZ9VqNYqGWqm17e1Op3Pn2bMHZg8Agbm5OcZ4&#10;rVZtNpsl9WplZdmy7J2dHaVUmmVFXrTbrbn5uSAMHdeZnpre3t7e2dn2PT+KoiiOVq+tBmFQqYRx&#10;FPf7vUa9IZXyPW9+bi6Kon2uDO7T7H64/XPDL0rJzEy4uFibmPCOHm1Iaep199KlThjas7OV0SjX&#10;GgmAEMxxuOBUcEIpoZRwTrWmts09V/zjYRalpeU7FZaQdmvkThfpeb0zYjWDGWVpmr0hccZ1Twra&#10;STDHG/lYZUfbCKHyAK1NGrMbqxwpQ2KNQxXKATkQgpQCQU0ooAUEJHEKPMzgAcouULJk9oQWr1On&#10;ewDZJJu7e0Z4J5Ir37NnMkomMb1Gmqa7sZPmsw1hcc5Lmeky5uOEMK2LpSs6zxGA1xpschoYM9+/&#10;tu03o5Ta2Vb9ngEkQvDJaWS09Du+sSSQlMoG5DqaRfzAuvMsnZwafxEBMxzKq5fNYACIJAydW24b&#10;11IBAIB1083E929Es/YC8+vVMNcJ4EeO2jfdQm37RjgU9wmN168es5e/W1x4E27of5QQRsFmhLzx&#10;vehP/jD5ypdMr7vfm6wjx9wP/xQ5dlJSavRYxEQZ4LWm9Z4PiIvn02eeHKu27uyM/uoLanvL/+jH&#10;nPveQShTgJyCZaR5+YXoC5/LL1/CPddkcfiw++iHCsvRUhMAzkqdnvFtMooWpVaeROde2k8yoiVQ&#10;CEIIZwyUAURaq7uPvh9uux0Q6eJBu9XC/m7+7LeTP/p/i2sr486kVPHaq2p9jS8etG69nZ8+Yx0/&#10;EfyrXyWEKMSUsMILiQFGqKCERUO1s13ibXxymgRB9u2ny6wutQRUa/LSxfTrX1Xb2wDAFw9Zb38H&#10;84O96JlgELAzt9Dzb8pux6yukmeehJtvk5UqLCwSpYp3vMs4Lt8jDJU3m+RZJ9fKGAK+Ywwjb93r&#10;rjcEo3WSxhEThjPOqc6Q3QCyG2MIoO/YrmtRSlShGbU4Bc/itmXpG7YBgnHPEr5lac9FQspNvi6F&#10;WsCAknxtl37lq+bxb2C3C4jg+/THH+GPPUrrVX80YjJ3CbGF8I4egXvuzi9ewq0t0BpeelnUvxR+&#10;+pf6xjBKXM/TxgAaKSVQer0/E7AYrWS59cJ3xZe/AhcuGqVQCHnPPcPbbqu/+GIJ9yNlZGGezs/h&#10;6iqevwBxzJ573ltfZ/fdjXfcAWZstgOWTcIARyOghM4cIGfO8JdeklmmSgiYUV2OTsR9OyNDCDKK&#10;lGlUGggUhfXGm631jfSmk/bSCt2re9Cu06+GyxsbG53tYZoyxoxWCiD0vVazFvgu6/Lrr8wYWUik&#10;VBYAOTg+sxxPGUsbMCZnQG3BfM/OikKbAkFrlKVXE0qV5rGwBbdYNsoEBeSaCYtyoSQzRipCMqUG&#10;MtU5AKWME1NQpRXjQhHajyNjQ86goGqYm6ARGtva3d3Z6XZypTzfA5Uno2J32GMEhAFmjELp2XZY&#10;9Sr1IFepwiKsBgg6SSKCIs8SlWWW56KUmOeebdmGDqWsOG6zXqlU6xJNd9i1XWtyql0UmVJFt9fL&#10;My0sy/fDhBMmKLeYV/E0KMgFIXaaqziXQGgRpwRAKYmQlFMjpcz3XMvhWR4DIrdt27ZlruJMyUIL&#10;w4iRFVdk0vQHI8gTlyISYfmhzvPVbrYbb7sub0tSFPHmbj9nrFmfGGXxxUvn2xMNx7G3NlZGw4GR&#10;JSnKaFPqHZSAlmk0mlPTB3q9zuzsnOu5U9PTjz32gUajAYTYtr04v5jnxWXrarPZmmi3L1++zLl4&#10;73seXV/bXFhY+OxnP/vaa68vL6/sdDqWsGZmZm6++ZYoiuIk+dCHP7KyshQGoSW4VHJPBYqUdJI9&#10;3iOU7PtKpXL5ypXhYDhzYKYkco0TGPtdqyRWGlP+AAgaERCarXa1Vh9FUZbnRZ5XKpUQIMuyLMtd&#10;193a3Ox0u0pppRQASKWajUa/3w/CoKxS0kp3Orsz09MAuLuzMzs7CwSSONnc2BhFERCIomjQ729s&#10;bhAgjLNqtWKMSZKk1Ca2bbtURBRc+L7fbrfzLN/a3pJSxnHMGIujGNpACRVCLC4urq9vXFtZ6fX7&#10;3W633+93u13PdWVRNJvNN998E9GcPHlKG6O13tzc7HQ6hw4frtdqcRxLKfM893yvTSaiKKKUhGEY&#10;hmGj0aCErq2tbW9vj0ajxYOLtu3Mzh5AhNJY7Eeobv2T2j/wn5SSWtU5MFNp1N1jx1pBYG2sj156&#10;aeP06Yk7bp8ZDfOVlQGlZGLCX1ysx1ExMeEnieScHj3a2NyMajVnaztaWx/9wxfACSVoAAhhwrLd&#10;kBc1m1um6MjlWGeSB0T3gR1rWu/19BuXYL3A79d0MACxIF6VQkSyASGCaGYgRoIEGBBOkCijDQ8F&#10;NZwwiilSgSAJ1dQEhLuGElOSn/YRMgkw4sS+2faOWAQHVo0xpwnyKhXV3KwMkzYVR2xbCEb5XsaQ&#10;AHCKNInVlcumKACBttpiamo/5QcIdGKST8+MpVsRiOOobldHESLQ1gRptR2OFqOZlvt5L04JL5nq&#10;+6LeAHx6xv70rxZpVtadcErkxTeH/+Uz+fdeAqP5/GL9f/oP1Hauv0jfz157xSh1XSZvzMUan6b8&#10;oPyrfdudjV/7t6zefIuigPGvJfhoOr/zv+fn39w/pJRlp1LqZ5+J/vD3s6efwBt0jFij5T7yqLj3&#10;x3LbU2MdRABADaCYsE6e8R77cLF0VS0vlafRvV78+FeLa8v+B9503vsBe+oA1VK9/OLwDz6TPv8c&#10;ZnvqR44T/twvmvlFqQwQ4EbzNOOUct+jggMQSpGOhsl/+2L0lS+j3lvF/IBWqoRTCmhR6nDqTE3b&#10;n/wlDmikzNfXsqeeyL/7Yv7d59XyMhT7amSISWqSVG1u5d99iU5OWKdOi5On3be9g506wSmnubQN&#10;oiGW0aSza3q98pGyqWkTx8Ur58bP3wtQm+wbj8vXXkNtgBDrnQ+ww0f3XHkBEJEycvAwvekWPHcO&#10;okg+/SR7z2PFiZvw5jvIyZvzucNAGCNsv0toA0oThTzPC2OPHeb+UV0OSogtqMupMkQwwQjH/ddp&#10;gBIS+nZIwBYMjKaWoGBAK48RZvQ+6EoI2BbnoScErRWuVFqqglosMdkwyoUGf23X+Zuv4RNPmjLG&#10;AgCDuLZuPvunBtApJC+y0qpYUgKr65im4ytPMnjqGT437zzw4Eh7OnWYYhwympWGc2Z8tQh21OdP&#10;P0e/+jhZXR2rnJw8pd7/GExP3/gciGvj2dthaRm3d6DbgyyHy1etjS3c2tW33lyqwJMgJO98lwlD&#10;EFS1m2R7G37396mSdA8E5uXYkQqVLJ8Ve/IZxhgQwhDFHlRMZ6bB+hn79TcgTkq4XnnesNWI8sjy&#10;rcXJluu4iGgUgCaucH3Hdy0L9pIcCCCB5EC0UbZKHAX5bt8OWdBuhZ6vMxNFo93u1vZORyskQFvN&#10;CbAyDdTyeJVaKklMnO6uxwRsxw8rE23iQlB1kCcy2VJ5XYEyUlBFoZBxvz9MtR80FIooii1m4iQj&#10;YMfD4UbeZxaO+sNklIWBzznd3ernReFZoHRMCWs123meOL7dmmxpDt1Rohlv11s0T6O81x3lw0QV&#10;gKnUw2GUjAY13603GyOOg1xO2FWXWzVWTAQtO6iC7V7d2O5G0BtxQl2daUhHLjNTHCeVqfPmFvBd&#10;k1i+GslhTigPhGexMKmgy3NDBqO4ElZc13ds17XdYSxRx1NTYeDbw5EaRWYwkI6wBJDJiSq1ravb&#10;G0YWQmOeg1Wb3Bj2Li1fq1TC+dmp3rVEFcloOEwBUs0Hw+FGNJAuF4kYdQbFkHjaMUYjGjQGCEEk&#10;xiDnfDDox0kqpVxbW9/e2nz5pZe10q1W81Of+iUAKPKss7sb+u7K0lWtDeOMUjY5OVWtVp979tmf&#10;/qmfHAwG64IdOnjo4MGFm2++WSn9W7/121vbW5/73J9OTk5+8IMfmJycMEqB2XMTHG/KwKChhCAg&#10;odT3fddx8jyvViqlFFmpWQMAWhlKxxWR40022VsRCNiO4/qesOwaY2++8QYAUkKjKJqZmZmannYc&#10;NysKICROkiIv3CzftO3BcGjZY0JhnCT9weDwoUMEYGtzc2Ji0rLtUsKXc6aV3t3ZybKM7tXOU8os&#10;23Icx91zrRiOhnGcaKXr9ZoQwg98tsvQYKNRn5udvXZttSw6BwDf9zlne9GtLn3Ky0Kba6vXojgK&#10;g8BxHM65NiaOojRJAz9ANJ1OhzO2u7t75513up67vrZWqVTSLPM8r1atSqWAQKNRNwhbm1vbO9tp&#10;kpw+fXqcMfwnu/EA/ODi+Q80rczycn93N2aMpIk8drQZ+FYY2vW643ni7NkDnU6SJHJzM3r55Y3D&#10;B+utlpfnKk3kiy9uvP76drPprm9E/+hZOCJqNMoYSpnlBjKuujVOeS4lJZYhFZtXXO57cIjTBpAt&#10;KADGABICAlgAlRjWrlUP3eMyD5GBMQXQUmFC0MAxxbaJEFoVyA14AmINLiOuDTaQnRSSwvBxWFMq&#10;EQOQRKNsOc377gJHm/Q71swZE+8yS1J7dity1zfrwgks2+GM03E5GwABBgZ3tvT6ellRzFpt0p5S&#10;/Z7ZE9MNHnio8vP/0ggBBCjq4rVzgz/4fR3HACBmZpjgThKTJM5eeGEvHCCMEDauvh07/iICeD4e&#10;PKY1akRCgDLKjIEwLDMOJKy4p25GrUw0oo4LlKpeN3nqCbmyPP4Gy0LbwhsTjzdUMsZPPSHX1ohl&#10;/aNvTl65fEORHQAAkVJ+6/H0//kdee5lvEErldXr3gc/4v3kx1V9QmpU5kbwlSiD1A3sR94f7mz3&#10;P/N/mW53fFlFYc59r1he8l76buNX/43a3up95nezF54rFT4BgFDqP/yI/cijKaJGQyiw3d38C5+L&#10;X/gOoaWgBAAByPLiyqWSFwVlXd7EJG22mbAsWfA0stMYtjeiyxeLSxfV0pLa3lSrq6bXBa33ABtC&#10;PBcAMM9Ra9Aa0kQvLanlZfjW38Vf+iI/fNh6+GHn9rO81tSEciXNyora2TYAJAjI/ELyjcfNYIAA&#10;hDHieXLpavGdZ0yaAiH84CF+860my7NvP6PLwsnxQ2uIe+4rnn5SvfYqbG2Rv31cHDkT3fljqdGo&#10;UChj3yDZoLRR0jiWX2TKKFPkBRtbyRE6N8/vuZs0mohg0LA0zT/7X/fOgp4jJqqV/iiTWa6kEnvi&#10;ywSAUxZkCf/G38DTT+1LdSCCoTSLIrOxMX676xvZ7/4u+dznLGMYlkuPxmpFfvKncos6hofnL4i/&#10;fwL3XysAJIl54ikNT0GJOALAngYdwL54BwAADAb8q1+vT85kJ++IiB6NiqwYHqhOuJxTQseeVGlC&#10;/v4J+hdfxm4PAYAQcvCg/PjH8xPHTZYC2bPKRpRFrgQVjzwgogj++ivY6wMi0QrmZ4kQ44SdsIrj&#10;p/JbbxmmwzSNWltbYRzBW4muXL/KPP/hz3E0wnOvktdex6JAACA0n2hHE61QJr7FOFLUshZWQq9a&#10;ZKriOAEQa3kF02x/66MJkwBAgcgk70W94frsybYl/DjO0lHc6ewag6DUYKdHDNTdoCCEBxVNKaMm&#10;ivv97U7oVFzHLrAgOsui3LM0ZruYbdf8WxenZqOujvoDT5CJRpVHKlNMSqg3qiPZ9XkTtQ3cHwzW&#10;o3Sr6lUcbmWjfq8YYcodwhyquWCCW3o0IFgwYXSWJEAGcRx1ev2rG3MVP/BIf2PdrU+HYRilKpcY&#10;BDVXoFGFF3i9QdZP9UzLrbvUIMkkSmC9IS5tpaNEIZHAiWB5yzZWwMO08FJoyhoVhtux6SxNh3Ok&#10;zigWs9gmgSCOKw2Jo5gSqHgWJciEDupOYOcck2bDzT2rZ6mwUhtFo+GwHycDZfJ2s1G3w3iQbY+G&#10;wqEHFia4ELZvZXFUrVWrlTBwgzTNCVhe0ALmCzecnJ1Meap7CWOMMcY51yUdlEBYCXzfP3/hQqPR&#10;eO3VV06cOPHrv/6vGWO//Tu/9Qu/+AtAYHNrc9AffOhDH/za1x/f2tqcmJqO4vQ//dZ/eO7Z77z/&#10;fY+++OIL/X4/iuLnnv12Eo9OnDhu287DD7/7937v944dPbqwuPjFL/31hz/0wXarpY0pScGlJsTe&#10;dmPM0nJc9+Chg1obv2QmIZhyTJNxmnCPvDqOsMrAHveLhygIwZvNxkS7zRjb3d1xXdfz/Fqt3ul2&#10;lpaWheDtiQlZFFqPpaMRwSAuLy+7rtdstYzWGxvrm1ubs3PzQRgcCY4AwM72dpalWutWqzU7O0so&#10;RYTBYGAMUkLW1tbqdW9yckpJPTMzMzc3C/vF4uPVqeTB7olGIXLGG80m49x13aNHj169erVarc7P&#10;z5WiErs7u+Nnsj8oCeRF0Ww0BBfNZnNnZ5sylsRxlmVa6yAIjDFXrlx54fkX8jx3PXdxYfHw4cPG&#10;mNW11YOLBy3Hub5i/bMINj/qvwiBVsubmQkbDW99ffSlL72ptSn1QdJUxXGR5xoRtraiaJBHo9y2&#10;2eJCrddLazWnWnVeeXU7TX+EMNUNjZtxQ6BUOO42tnd1a9Jex0yDAhMp1rashp+OrqkjapRCeBCQ&#10;AkGgBogGBRA65MxZLfyMOIgEQEtKCDBKKFLf0qlFqhJZQR2NogCLUTBgaWJRuI2pvo09AMaQccop&#10;aATC1OuFx0XlzE2Aqzpbw6hPkk1atQwvdof1KK/VmoHleJQLKFPjFCg1nBKzviZ3NhGAuC6dmcWg&#10;ouKETM+yI8dAa3LkhDxyUnPBKGHp0Hz7KbmxhoiEMr29vfU//8Y2GlCqWF/bAxRAA9I93Gk8fQNo&#10;BGkgVajGPmHIbrDxQwDUavR3f9v7v/8PHI2AEFRSbW+bPYkp8HywnJK6SW+wKC+/X66vyfW1/64O&#10;hHtJQ8I5n50n9eY+xQQIYbWa997H/E9+Wk3OSAT9ffJ6BMa3gzSouh/8Sd3rDr/wedPt7B/EEKzF&#10;RXXl0vZ//N/U6sp+9EYIsc/eVfnUL+tKTSk0AIwQyihEg+J73zWjHwmi0lqNnzhlanVtjH7x+fT3&#10;fnu4vop5jmmCaWr2eM37jTBG5xcb/+7fo9bRV74sX39Nd3Yxy8ZiEUlSXDxfXL6YvfAcmZgUD79H&#10;vPu9PAzz1dVSJ4xVa9Tz02eeLnnQwDmdX7DO3Cxffw13dmh7AtoTw//0H6EozL7ALCGGC8ltc/Q4&#10;HD0Gb76BWuvvPMV+4mf11FyepqB1XhSOknsXimAMpQRMZnNEUHpfz4RSmF8g7/0AHDpMgXIAtrqU&#10;ffa/Qtlx0aAByjihpNC51DnbgyspQSGQoYKlZfntb8MNc8QP5CJ1kujXv69mggJgvWb/1IdtKzBA&#10;VK3B63XS7X7fvyH+8KTzFtMQIllbdb7+N7VWLalPRsORARVWqpbF9sTGwHALaxPMdsb3OzebfOix&#10;5NjBQqbU5NcHDmJRqNFolGjtveP+Zpryx78J/QEcOqTuv4ddXS6vSGsdJUkUJZudoZSprahbb9JS&#10;jQwQypoyREhSTJJxV6lUxlbre/dEKRX1JhuNYDgsxcJRiOGZW9aGcbdIuMVDS0wBmelHToqO4/lS&#10;swuvs689jnuD1BCGwNEgGk2pHdYqzDNZKodxtyhilFIVEgwWaZZFicXFoNNrW7aFpFDSSOUIMdmu&#10;1mp1x60NY9gZ9jujTOdJ2xOhW+3ujlxD0wjTVA6HUT/Jc2MlRUGEf/DQbD+xiayqmOk8NoDh/LTj&#10;1pQUw7i3snp1azM5eOSEobnv2z4RxFJc+4EAACAASURBVAKgvNGqZ1rpXIthXKds1O8M48Gd77j7&#10;2METdnVqJ0rOXbjKFKn6ts913RHtSnWyRaKoKAgthB2N0o3dvt/gCEwrLJLEs6gqiryIMgd06PQM&#10;9rs5YWYj74hYYSaPLDSeX7l66drGdN6PQXuV8MiRw0breBQtX7vGOZuZbdl+RUHuOq7re3HeF55r&#10;qKBWoJJCGQ2GcMpmpmcGTrS8eS4Mg8WJ2bjXk/1ew3Xn2xOU8U5cuNyVBnu7UdLPipRoBBzKkFDG&#10;eWm/CAb3ZBTY2bvOrqysKCVnZqZPnDh+9z33UEr/4A/+M6OMIDlwYO7ee+9vNFqPPvrec987t7Ky&#10;Ijj7hZ//eUrhtttvX1hYuHTp0kMPPbS6trq9vZ2m+V//9Zdfeunloij+6I/+eGp6qtvrGa1/5Vd/&#10;ZazhVHqKlaQrQKMRjCnl2n0/uM7D2otM9sYTGIPaoDaGjhlagHtOG6j17tZ2kibD4bDX7VJK0zRd&#10;XFwYDPoXLlxYWlq69dbbVlaWV1evVcJKq93mWYaEKKU3N7e2trdvvvmMEAI4bzabq6urfhA0Gg2t&#10;db/fv7q0NDE52Wg0Lly4wBidmppmnANAlqSISAjtdnuDQb/X6yVpYjt2s9XSWud5Ecfx5ctXLly4&#10;yDg7c9OZsrx/NBolSby9tZXl+dGjRx3HcR3Hti1Kaa1Wi+P4RuH9/Z98z5+ZmVFqpVKpBGGwsrzi&#10;uE6v2200GrVqlRDiuu7s7Oz09HR/0K/X653dzuTkZKPZ4EL8YJD0A0met/7tB+vq3jJ1yBiZng4p&#10;pXFcGIOjUdFue9WqQylhjH7965eUMiUhJwitkydaiws1Kc2BA1XO6dxctdFwn3p6JcvUD3z/D8yl&#10;Y+NBQoAz5npul0/s5LNt+xIjCQgXLOChA3aQMz281euGifOIKb26iAYKQC2oo+FmoLdAK0oDi3vG&#10;xAWhABYYVepla0hjsIAaopUtNRcOpxrgkEWOuMA8EC5lgjCCQIi2rC8Z941dMTWEygwWfSKviQoS&#10;ChLMxSXP0Lrr+dyyCGNlME8I4Yww0HJpSe3sIgAEATtwQAsbDx73/pf/lWoJANp2E2Baas6IurYa&#10;f+ubamcHAGir5dx9X/bCc8XSlRvXeORccQtMifnuCXQCaANagzSgTEm4Bq7R4HXqlQGCjqO6Hbl0&#10;9QdeKnEcdvQEOl7poVjyvvbxNgAYb5L+CQ3N+KJwP0VFqDh+U/ixT6qLb8rlJQBgjWb4Ez/tf+JT&#10;emah0KCxLFEbU+/3OgRqAwWANXnA//gvICGjv/wztb0NiIQx78feWf3ITxcrKygLs4+QEWIdO1b7&#10;tX9LTp7JS1sxAoQAcx3eaoHj4I8Iswhj4sRJ696360pVa01nZ8F1i+Ul0G+lEUsprVbtW27zfvYT&#10;7O3vBKCV+95hLp5PH/9qce5lefUyDoZYWpobo3d3odtFqezDx+nsvFpeKtdXUq1ah4/hYFScfwN3&#10;d4kfWPe8zXrP+wpmmb/8gnPHneLw4egzv6tWbrBT5MI0mrnnaTTm1tvhuWeh2zWT00mvG1dbUkkC&#10;WqNQ2uw/Q0ZJ4DqJTFOdAroGUAMgY8C4ZCwBKiUaJR3KakTsx+uCcW65iaZAuB9YtlLXlZEJWBaj&#10;jp3SH9JK/qf0DQAwoHNA24bDh+DkSVxdvY767L/8H1ZNphQ4Hws85zkggpT06lX9vefSO25uTwYV&#10;d9pyPCklx3EvNZTrQ6fEAw+ov/or02joxx7N7r6jn0cm1XUvoPR6xC8sywAM0xQbDf9jPyOETZ94&#10;Ch56F7YnxNVrZQ8wAIQKy64gyZSGzvQR/IVfdiwmBCGgGKeWsGiR49PfIU8+BVEEAPoDH+Q33xrF&#10;sVISACkhQRi69UY+Gpr+kPT6oJRutYanbxLEhJY7GvbSLKqurM986xnR65Oy1kspTNP94BODivYC&#10;M5RaZXlBFbi1eqPT3+h1B45LijzNkljmBTV0dmqaIEy0J6p+BTVMNtvSzRJGW635IHAAxMZOpAmp&#10;tZpVrxoy4srUZp7vhirLGUPbtkMmMMcCURO1ubUaVnmrHmR5HDqW61TbUxWwwpdfu0qzQbsiitS1&#10;HJZJnWXJgfbU6cPHhqOeJfhur79zdbVueydvOsOPFG3fbtW83V5atW1U6CNBJqq2M1n3JsKwKPJO&#10;nGSZKYCkRKSohqmWo4RS3qhUudahQMsJBYSYjixi+42mV7FH/aRIs8Cp0EIeazdeunxlt5PLtBMZ&#10;PSWEJlhv1cOaTxCMVsJmVFhhEFYCixNte55E1R1Elh0cPHxqONrVmEwuzGYU7YZ/+/23IyUOY6ia&#10;Ms8ZoaHvx2kWuq5EjFJZm6qvbW6N0kEUxbCr7LCltd4zlcDSjD2Ko6tXrgwGgyzLonh06dIlAKSU&#10;pWlCCQCg4zj1ZkMD+kFouw4SQjldWFyo1urCsu9729u1MW+eP6+0Pnbs+PzC/Pvf//77739bq9X6&#10;jd/497/5m7+5tLxc4iul+/TerGvGfHaA0tWbAJbiBWM9m3Fy8Lp4enmwwTHWU+YTBWeAYJTK0nR+&#10;bg4RFhYXolG0srIchGGtVrv33ns916vXa2mSTExMSKmq1WqapmjM5tbmxQsXDh8+XK83GKOUkKnp&#10;6dFodPnyZa11HMdra2uNRmNubs6xnWPHjr366quDwXBqakoq1et1VSl3gjgxMWHb9szMTBiGRVFk&#10;Wb6zs0MpPXHixIEDB/I8j5M46SRSyjffPG87Tr/fb09M9Pv9Qb/PGMuSdGd7p9GoA4HyfvMs297Z&#10;2dzcZJRxIShjnHFCqFKqkEWlUtFaZVkWx0mv1y+K4trKtUol5IIjouu4p06dev6F53d2d86cOROE&#10;YQlp/DAR/v9n6SGlJMvUhYudWtXe3IzOnj3AGPE8EYbWs8+u7is1CEEPHarfcvNUtepIqS9e7Lzy&#10;ylYZolWrdhlm/QONlxRCxpiwhOv5wqv1hgdyXXF4xqaPoh9iuluMMmKgdtLnVqapIQQMBcOAU7A8&#10;MAUUBdoekQml1YBWpR4UhCERgBRNilQYVgEghDILC88AY02PEoMApY09oRZlYizcBo51tlIEsWE7&#10;zJ4yKRLqGmJQdUZJc3N3xgsqtm1zChR0yURkhFiU8iyNL583Jf/dD9jkjOG2Ity4IaEECNEI0hiN&#10;gIAmimW/D5aNRSEWFsMH3y1XlnFlaZ/ZTRyHLhzSkzNKG6pR3xBFaWMUjjdRCKAQAAg6LglDlApd&#10;VwKh7UlSr5vvD7MIF+LEaefdj+zLeEI5Wm8wU3OOnfBuvxNKbOAtGwECQAHil15IX34JSqEgM3ZV&#10;0YQ59z/gvuth+Wd/Qv2g8rM/F3z8l1RjIi9v4TpkfX2JLYvYS3cde/Zg+Iv/ivj+6K/+vLi2wucX&#10;a//iV+jh46I1Vfv0L/c+83vF+iqh1Dp0uPYr/5reeU9GqNTGwF7hgOPSiUlwvR9mfxNCiOOIg4e9&#10;D/0kOXlalRm0qWn7gQfzZ54ycXT9OMaJZbF6jS8esu59m/foY2bqQFzaU/g1cfu93i13OitX8yf+&#10;rnjpBfnm63p7G7MUEYkQ/ORN5NQt+e6uFjbUG5gmZGIKDiy6d9ybapV/4fOk1TZ33T+0gvyBH6fz&#10;h0i7TW0L//izZu/kIARZOKjvvCtXRhvDjp+kZ+8CbukP/UzUntaIXAhAEJYgjF7Xp9NGa2kLQdHI&#10;Ite+h+96iJy+iTIu5xdyz02SVFDmeZbjeZHvAwDYtuJ2lkIMlPGKa3HKUr3n7UARtFZGF5oQY9tv&#10;MZX8aOgcEQ0XaVQkKpM2dqtB7dRJ+/x50ukA5+j7zLJY4GvL0pSh54IQGkEDAUIMpaJSEZbFZKGe&#10;fZasrOhmM7rj9s7szDAbqSjJbA3KoYRxbcpsoyFEVlt49h6zuysXF/R992ac6ThCNMz3gFzPReZF&#10;oZTh3OoOh12D1jvfLuqNrN2eTfO6441IWXAKnLuW36YY57naYMHo4HGbKzQpUEUAHMv2tWm0W54Y&#10;OyVkCwfFbXetXVvNVUY4NJoNDCp9bdLB0H/gwWB5mezuFG97O8zO2d3OzsZ6PkrCiiMmJ0AIMhzB&#10;DQDh+Im6XnFgYeQE6eY1oyOgHIk6uHjk0WMPvPLKixevvKqMS6GZxRkDbjELFc7OzNaqVdvxkTDK&#10;aNaoBoFgVKdZNtn0ibD7iYn6O7brB5wxZErKIs+UUkWRR0mWSNRGaFJsbW64wbSS0UTVuu3QQVdU&#10;d3rb2piFRiOnLvPJ9JS5stpFNJYjXN9K8xE1hUP5QmtisDWst2dOHz7qM1Kx2Kvfe+G5Z19x/Mu1&#10;mVkXaKbMcLczXXEsZjmhHeW5KdTa+nZnAIRw5CJOUsYdh4AiYBkDUVqvB1pjlsA1nU74zHK0E3DG&#10;edyL7SSuCI/SCrEYQ8Y4ApEIRZoPwWgCmEmDmG2s5cbkjMg8T6NYJTFFdNoTE9JEcd7PTMEpgNGe&#10;7xjQmcqUUWFQMdpASmu1mu/6RBukpHagEcw0ZWF6W50ObJGCGFMq+gGUNR8IaRK/8sq548ePPfjg&#10;g5/73J+eO3duefkqY0xrRQBsyxrzohDPnz//5FNPO65LKN3pdpaWl++66+zffetbaZKsr6/7vj83&#10;NxdH8euvv6GU6nQ6QohKpbq8tFQU+f33308IEFLWjSEhhDFKkRhyQ0YLkTJKCQVAs2+j+H0zOAFK&#10;yxpJIERwRglBY9rt9sLigkHI88K2nc3NTalUpVKxbNsSYubAAc9zm61Wv9/3PCuOY2O07/vGmGPH&#10;jk1NTbG9/bnruseOHVtbX9/Z3lFKHT9+vNVqUUoBodls3nXXXefPn9/d3Wm3J44cOUII+EEAABcu&#10;XHQcu9vtKqUqlaqwxOLiwvHjxythaIxeXRuura7atu06ztzc7NTU9OXLl9fXVvfr1whAe2LC933f&#10;8ycnJwkhaZYtLy9LKRcXFxljAMg5r9frnPPLVy7HUVxOC8PhcGNjw3GdgwcXS9EHznmj0QjD8G1v&#10;e9va2lqx58q6H2P9D5R1KKQ5d26Lcep5zdW1gdbG86y5uYqUuLY22g+OOafG4Mq1Qf+VLcfmxuDc&#10;XJUxur4+HAzyH/7aH5ieuUEsKXFcCMd1Xb8SDyazvGoVm1DJefsWFpJkbQulsrmuzWOUACogAign&#10;RAPkYAiwwNGM0QryhkdoisZGSxmB3A1lakAnloVGOGgqxICoBCBQRZIyCsBQAVKJHACAcorC5W3j&#10;QZ3ynKFraBVckW9d4HV9cT2I8vbMdOg6tkWRjw2okTLiCWoZlk60rcOHVa/HWm06OWO4UNJoBEYI&#10;IdTA2AhZG2AHj/if/rX0z/+kOPeydctt9u138aeeZGvXQCoEIEKI4yfEe95f1OraGGYAGi02fQAA&#10;SHtKMaFxb/wAaATanrI+/FH7vneA0XRqOqcC6m06fYAuLQEAYQwYJ0KII8f8j/wMOX5altjTmIsP&#10;6DikPcFGIwBwH/7x+r/8dajUy3BvbGl1HeMgQIACMILkM/9nsb1NAGijhX5ggJSO9VQ43kd+Vg6H&#10;9ulbgo9+THmVXKO6HkcA7vl57bcyE4rGIBKrPR188l/QucXRl/7Cf+dD7NazmUbwQufh9wY728O/&#10;/DPWaNY+/vP2O9+dC0cZVKbkBgAQoJSaVpvOzTOlrpvBIAAhtFJxbrvdfce72D1vy7kly3CWEOfB&#10;h+M/+SyuLFFhgWXRMOQH5sSxY/zoCXrsBDl4pLAdWajSANEYUxBKCeHzR8QnjvCH36dfeal4/jv5&#10;s0/r7W1wXfrOB4tmW1IBH/05fudd5uKbuHBoxG2jDH7k49zxDJBRc6qQOgVODp9KBbdVbg7MQa9L&#10;EEm1Rg/M8ne8q7jtbCa1Rs0mpthHPorVVupV4zRTgAYNJSYXxLJtMjEBAOAH2rGzvEgpYZQHnueH&#10;vvnZjxEKXFjcGCvNdZI6jm3ZLKce+fSngBBDRTQxlylvOGC5ygTVE3numXElrzZmFCWZPaSL8+yR&#10;R0omSrlHNEoTCpSSUjp2L4VRMsFAa11olRHWzU2mZJLKXBajqenG+x/jeUYEx8B3wtBrNVNGMwTp&#10;uoYLhdQQbgALJR3HDfxAqIwuLLAnn4pvvX3nyJEtnabZyLU9zn3C7N1+nwo7aLUIoKzUtuNCVdr8&#10;xx+FMPCEi3kqDBZFgVKzZhOmp5TSOgwKYcVx0u33R1GilLKFJecWRp3dYJCUBAgAQKRoLJlzXYgk&#10;MsN0ezXbckVmVKwAlKaeExxqtkOt983s8rzI49T3w7SfJ2k8VzuUZXJtbU1JPXnLbeLsXfy1Vzs3&#10;ndkaRRubm8PdbqPiTbSbDiJUQixxif2BQAg6njx6enDstghJno2KYoDgDkedtWV2902nWl6wJJVt&#10;01qtbmqQJ0Uapauba1vX1k8fP372rvvOv3nR8V1gpr+bUFDX1paGaZqBk6NDCrrT61IvEKcOM0os&#10;SwhOOLeEUBw1AiOqQJMn6TDSXQ+FaztVn19bGxJhWYQQSpqNxtLymgMicCqMJsMih96OT0g8HFWD&#10;BgcGuXnhue9uXlu76diioKpWa9p2pR5UeqOMAQjbzrN0MIpzGRdFAdpcvnS1IMnExKTvhbagvmBx&#10;kaT9br3ZFAJknGejxHjWKEkRyQFXE2byQtbDuq0KFRfJqPAtQ7TBQnCqOVVGRmtr13zPnpudr1eD&#10;LGWoeSVkwiJr650uMXEEnZ3dasMGpTubO41GpdWsWQziKEp2ttIk9aZnDEJ/GG+qFeK6hFm7vVga&#10;Njk1S5CbgjsiILIYa1ZBGbEwCmRqavoTn/hEOUPeeeedDz30YBl5fO1rX3Mc5+67756emrI4BwBU&#10;stWoHT16tFYJ+v3BnXfcNnfgwMXz5xvN5iOP/Pzm5ubuzg6iabVai4uLr77yyk98+MOB777/fe97&#10;6eWX6FiekCBBREIJLWdoWuJbgCXxlVFKKTWIoM312KCkOu1V6Zf9vRTZBmMoIQcPLgKA1NogAtDT&#10;p286ffqmUkUQAebn5xCg2WxBSXv6IQvpvXovBADXdY8cPlxe0thND8b/5zrOrbfeWv7ebu3VWgGZ&#10;mpwAALOX5m/Ua3OzB8rphTG2MD+/MD9fHtpstQDgzJkzZ86c2Tc2vK7VSqBaqyJCtVq9//77b1xo&#10;hCWmp6cASKvV2lsbYI/mPW5T09P7g9L3g2PHju/9dW/NvH4r/13tR2xMEQxinqui0I2G5/uWZTHO&#10;GSFw002TWuPSUo9zeuhQ/ciRxu5uwhjxA+vihd3X39g5caJ9yy1TO7vJ66/vvOX59u+QI2DpSMkp&#10;syzb9f0dMrEdH3CTJUq3+eSATTj/H2tv1ixJlpyHuftZYsnI9d68a91auqq7q/eeDTPTGAxmDIOF&#10;GEEGEAAJkgaJgp5EyUwy8UG/Q6960YPM+ELJCJkoM8AgAiBBYPa1e6Z6umu/+5J7xnoW10Nk5r1V&#10;3Y0hIIXVcm9kxImTESeOf+fzz93tfEIAZVGG2yo4V9W4EJqopYAYEUXAqtfhEnlcUCRRtTEjIAeR&#10;gVaLXA5Fwwcl6gSo6aqpCGIIkHPnkVAKBkDlGQ3RHtPIl85l58HWTl2fCuU2+Mckx7l4+d7DOzrq&#10;xM0kCMNASakE1TWtCLUgFUXd3/3H8Ztvp/d+aivjN7Ydo2XwzOyBADzUQR/gAVzcVF/+lUa/T3/y&#10;b8UX3qnW+uHv/pPg819C9gDgtcbdG/72nZKJPXgZhP/sj6Lf/M+RwUcx79xYvDuAAOAZfG9D/upv&#10;yfrl8VwwiKQTfv0f6tfeIkKRNKnV5iim3et4+6VKaOf8wiuP4FCIu28k/+J/xHQOAGLveq4jZ2pF&#10;yUI+9WyRTSZEgaB++WvrezcBgFUAe7ecCtySiJa37jb+xb+U27tlFFvH1rOHVeRzbZUZF0lAARZv&#10;iPfMFpkBfdJWv/FbrRfvqmvXy1oyzyzXN8Pf+oc+bqid3eArv2KSlvXgEX1dAJo9IwKjePFu8t/8&#10;95TNlrIz5Jofj2Jx8xZublcoKuOs8wBMCKK7Hv+jf+oOn6rNLbHep3aXe2u4ue2b7cp5ywCltcYS&#10;kXXeOQeAxCilLAlpbUt/7ev6rc/oL3+1+vEPqrNT89ZnbFFwFInPfJ7e+pQYnDNQHsXeedlZk7/9&#10;B2ysEco6zo131qZZqQU2f+8P1dd+UyuCODbNdrV3o1A6L8rKGkGI29edZW+ccY6UlABCUGmMePmu&#10;+G//B0EogtBfu1EilqVVUnvnR4NBZXIhMI4iIumYAf10Ph5PbKAF/INfYyCPQVbKqlR55o1jrTCz&#10;KrjxIsUtBKy2drLSp8aqN98Qr70hpQx0AITGWGGZwXpv2Dk2oFVgva2qUgfSsy+KwiGkhZkbyQ68&#10;B+th2mz7T21KqpWMHIYhITHCNMum0zmQCnQkiMuyMNaElZtXTqIPX3tDbu4UvQ1nRZDODChkyjM3&#10;k1VVMv7SL5l33giDMIP4orKVQJmsS1OJzPqyzPP5YDTQGOz+o9/n3/gHg+FgkhflzqYgWaSFqWzS&#10;SIx1URKDcVXlT9Iy3NpR3TXeu+V001tiB8Qo0B0cvB+pqVY+K5EhubZ7s9Fq4vqavb4nul3n/BzY&#10;DAdBGEkEUxZH+0/TtLgYDAMdhDpQX/5qa29vtLX1+PGj2WSy1mxd391W2k+rsrPWk5sbACBJyjBk&#10;pQoPs53bwzfeOVTt7GDfuXSjnzRaSpArspEGFzq3HkUFzNEa8iJUKunF+w+fTgbjo/0j8+q8HQaO&#10;uazc8cmZLbLKZkKC8EaSaDQaJFynpZNIsTP11AHgEbyzhpGkxDu3b8yKUZZPKxken+2niZ1labOz&#10;IaXMyllVGpsXmPtGHE/y8enYZqFseAhBIISzeXZy/ujR+fHw/EIp7HejwtqimvLg/OLirABEoZ48&#10;eTJpT6M4UEEktNro9yyHoSZfZuAdSqHBNgJNKBuNhE05LucMZujKOBZbLSLJSoiyKI+fPglQdBqJ&#10;cjNbZBEHZNKzw9OLwYkzBYaJqyazodOkG6GIJWxtd5th8MCPfLuBJFTosphbzWRnewvYptPhbnvt&#10;7vY1ZGx3Wkgwm1ff/O6PzkdlYcr9J8dxsxvBZD7LxoORnPNmEHvn6kwECAS15qDWoBMDw6uv3K1T&#10;6AHCb/z6rzPzG2++sUQb/Om33/rcp98GRGZoxvEf/Zf/BTO88F//UV0kZ3trq1alr/XWiOirX/1q&#10;bd5breTLv/Sl2p+OCAC0KvizAjl1ZYu6UK1fTPK8gEOXwYkLNdcClAA7Z6lOL40rKICAi7XTylbz&#10;UjS/qqqGyxIhvBCqw0d1ACvshVfauqSFlrDsCkW0ouUuOaMVqbOs83j1I+BLS/Lczuc7szzxahTA&#10;cxuuPl4mLv/IUXzl0I//5ONb/aQPnfOPH4/rTKTOeiI6Pp4BgPec5aam2IfD/Bvf2J/Nyu3tZqBH&#10;+wfTwSAbjYqDg2mem09qedVJWadzBGYCUEpFceyi9f3B7S33Po4u9OyxjTa9L6I1yIfelkG4Jqmo&#10;4BTwgWcDQCA00rpla/kcyx/nohu4DDkLUYBfc1SVvuhZNRGBhWbhhgA454by3nOhHFUMloQH4rEM&#10;jLbtTY53E2o2zDQHzEGu+/xbMmk+GL1xOtzu7LR0HKNSTMSITMQMxnvy1hLAtZu0s6ff+ixnedHq&#10;V44tY53zCr1djXlkcJ4rFYrXPqU3r0HSTEHha58Wr71NVN8ZdETGg6tZZiL59mepLovFaP0iugQX&#10;OmawzOzB4oJ1QgCnQ/nlX1PvVER10nPtkTxjxWAcO1646pnBoRDr22JzZ1FEhaGsPYDLgVGHmOGV&#10;54bIhCBfeFnefhnr6jQOnOM6uM16ZKXo5h0L4D3X+YhwMVzrYvSLUXx1ZPJizYSOgT2TDMUrb1gE&#10;553zHhgcobh5O/j9fwZaF3HDObaLuBnPzIjA7K1HaK+pz/WlXBT7REbPzMzO+8oze3QLFyk75zyi&#10;8Sx//euBNRCFHIReSuvAMXjHzkFZVuw9O2ecBUAP7L0HJolSSiEkVYpUdy38/Jfwzl0xGedS23TO&#10;CEIJrTX1NxiIAWOtSBD2esoTlsZWBTNWxqH3XlB49y3H1gfC2jqLvJjP87IqAQCInHOmstYzIBF5&#10;UkQC8iorm2352S9GQUBERVHZyoEH49xsOrFVTugJoSyt81xZS0LO04ykiCJtsjmgsKCcSKRQHiWi&#10;YKA07IX//F+KqiKGicnypDGvMuudJB3pABlNZgSJbhTn86m3VqAQocyAKoCpreJQeaCxsVKHohHI&#10;0jaBLFO7u95IQlvmYCwgewQAZS2jFIwBKWSS1iMySgqBBHr01pZKORXGezfd3EoM2o1YaVkUqXca&#10;OGh2G2UPpqEV3U46Kt3Augqt9dK6cTEXXE5nmcTQFPDhWqd78+XhaLj/5AmwS+aFBBkKqnJzcnJ+&#10;8+adZpSMp1PTauGv/Web65vNzWtle1v4YrOfJKEdT7Jy1I8C+dLLN/JSHh1ncdyhIMjfet1d39Oe&#10;p9PpU8dbvhicXTQa4Z3tDQ9YmjIG7DXbsdTt19/e/dKXfJGejQZNKZuNVqSjymYZ6vFnP+dfuisF&#10;bXS2+jdvQqP5+PDiZC4mrY3Z7Hw6OhIqvXWtSUIy4uGTx+dHD3E26gIPqso6ZysuCtdf3762tRtR&#10;o7+2EwpqBrB/MjCiyS7SgjtJI26GshFn1o+G82aTb6xFocoRFQMxArMlcooQHehQ72717j860wQk&#10;xMPDk/W+MqoxKX1aChaBY+qvd7e77cLmR08fnOVVqxltRFHI3rgZhmESRXYwbm1uloKOBqN8PBsN&#10;ZvLsKGdora8750eTUZ5Pd3auHw3nGdid3eTW+pZzbjbJs2mufNHaWoPK3H/4+OadFwXqzKAiB941&#10;1lud60FqppDbUnFe5P1k87U9tBVyjtc3ks3AyV60tbaW55nJjZ8fz0tMRCJjfXoxU7itZby3JtZ6&#10;/SiMZunkfFSk5fT0IB0PJ2maXvoqbgAAIABJREFURTp4/e7Lt25cR4sObLeZ7G5u8GCclxDdaTSb&#10;jTiieaMw3dZkP1d1MnpkgDrpNXrPwFwXX1sm5fAAyN7XJdk8e/ZMKADr6BRRR+itIsCwzny7ZGVq&#10;ukgIIQQxMDN655akEC8WwIsY98sgD4Alu1XrtJZA5hKc1em2YKFfqsEUM3usi5rx5ZT8XIxKTUzB&#10;UlW/CANkBKzJg0vl1xKr8QLbXd6TVcAV0jIr+QqB4AIUESCDXzXx3LZsd1FCewUhYdnW4oDLzuMV&#10;E/Msw/OMv+MSkzwfnMN/Cyb7/2djhvG4qGHW48fjjyrZnfN1ZiwEGA7zZbpLKCv74MHwY1r8yCYl&#10;SUThansspI5inbSPL24O2jf68oJNacsK0XDhUbniuExegnhd4p9Z+KblgrkuLhiOmFjkgv2cYxIM&#10;UBKylRGhMGCOASqUniNJFWMJoEgQsxEAFtkTgCc4bv8AF4HofhA+XbV/c11132Q/58EUYR+bb7o8&#10;tNx4/z46jONGk6R2HkrjjPOIdT0odlQXNPCWwcVtG3UcC+vYXw7Zui764s5Zj56ZUFJ/B6AWWCHW&#10;InwABvCO/TLKlpk9AnkGJmB2V16B+pH45cDCheMdCNHrSIQx1Fm3GNjX8bzgFiuay7WD87Bkm2p1&#10;JCxpqcUhdHWQMWCtx3J8md90gfsXI3fVn8VfhAV6vDJg8UqTV8SFUHsoa73XQjfGDAzegQPCVocB&#10;aoVX/TECiDoTByIC1jIvbz0uX1xeFHOimo12zvByVeQcI4OPGiAlCjLOOusdUJ0Ipy5a7IxlZmvs&#10;kkBEYjauAlAeqDAO2JOzzCQ661VRGGOsdzJQQmljnPNeKl2UBhGNsQjCe7TWeeeYPdaOTkbrABwC&#10;Kqmk9yzISsm1CMPaClBoJYRSSMzoET0iMhLqkKXM8jLLCiUkgmdm67jyVOe4D2U0m82c46QRMpsy&#10;t4EQ+YyTJCytyf00CASzBiSP0shgsr1HTGzteHSGWDEp6x17IOvyWeYqu77WJyDwiCyrqmjq2LJh&#10;YkYuqkqFkUeaZ8W17d2kH7KHrLQgtDXOO46DKApDoVVelc56obUXQdxW8yyfDAZIIokTHccePAso&#10;RUDsjSmJUCmB1gBJrRrAMbJst7sokCFnCJMkQYAi59lwOJtNSl/2WhFzoLWepe5oetw3Yp7NpvMy&#10;aQTzaR7pOFBwdHKy0Vs3aSY9O1sZ5MaNa/Peuuj2UKkgZKUiW4yubW/3u78IfvDiSzedD453JuPJ&#10;XGltGw3ZX0eh/XCYXFzc2tuyRdVsJY6dYei2unlW6SCeTGaOqQjintKvv/hqXpY6CA27wXhQFsX5&#10;zvXJNXLGtF5+u/nGK4ik7z31j0fWcGiFc4jCW5dJYgdSST8eHM3OD8rRRbMTUBjpTsMY8qDaSTOJ&#10;2lLq07PTKp9fXAyNYGN9KOBkPAxGtHvrehiE7UZjvaGasTZVSiK0TnvvfF2+xBgACc7n06kri829&#10;njIwnRozKXXQmZ9PyyLYvdFM52mn3bq2/uJPfvaTbqtDWPQ31hsCOa9kGItQAkavvfW6M3PyOTpo&#10;NqOk2ZhWvhU14lar2UqsnQ3Ojqaz1tHpxAUYeJUUwcb6WoQmCEUQBDLQRa85mbaRUIdR1GhEod6J&#10;Ainh8cFT5Qxb3+53m0ncr8I3g2BSwVqyvdXutTtJ3A1H8zDN0io3h/v7k/Mh6eZm+/qkyrPxRdjZ&#10;aOigHbkwtGBsc7sngw0H+sHjk6w09x/e/867P8ZQz2bzo+PjMIoZyDsiVHGsizxTiJvdVqj0k+lF&#10;NfGSpBDC2jptLYmFHfB+oUZYzvPOIiDSAod4YCJCBHZ+kUoBkZFWOGURHoRLMAHeeV4E0yDVXBUu&#10;Zmpfk1bPpL9aeuhqtHPFE7GYpxcM1kIpX69ECWCBwPxyOkZeuu6uzNfAQFBDs5XXEa9ETy1+XcpD&#10;Li3AFdNxiYiWzSLwM8Zg4T5BrD1Fz3glF03UuPHKBereLGmnZ2HKMx3AZcIa+Ajq+ihp9dy2ZPSW&#10;V8GPtP7J20fDiH7u5RaH/dwdf8veK5tkIAdoEEpEKySFcdxsnwVb781e+427T4I1WeExH+V8DPJN&#10;NBNrprHc28abA/E3czwFdADADiwiEK8SHQEBGIBKgiRQdoaeCcFDBUtwX9MwNYDwAKcBJr9ftb8k&#10;o5sxqtwdDeD/fkwvIX71M1L1j/Ot+4etsNUKogaQ8MzI4D0AuDoDW8nIDNaD82AXIMM/T2Uut/qB&#10;OQ9uebvrsffMrb+i2ahHk4N6tYEf+3RXI52AAdABeIZFie/lsLrKCK+uiwAeGDwgXJVMXWWvnv8a&#10;vERaz4wevOK3Xg3i5Su+GparryvwmfeYEfxSGARXziVAIrkITr5cWNRzESPUIHIRukxI9atunWf2&#10;iEhI9UqRoRZ91pMeAgARAYIHQMDKe2QGJMdsATyw865mrhywFFIJUYv3EVGTIEYUi4gV79lUFQBH&#10;gSalFKE1Jq18NZl7hiCMQ0lFaZWQZeXAO0CqvPXeKkkCUEohpJCSSAhr7XgytcYqrZuNxDlXFIW3&#10;XkvVbLUBMMvnlSmFEIKEsdY5RzrwzkdB2O10AoFplqZZDqS8UMZ7KLliFUWRChIh2VVZNfeK2lok&#10;RTmy2cgaI4OGlEqomBQYsOyoyrN5PpGew6ZqxE22vhHFrSgp8kIInM/nQRCVRaFCwctZUijlGaOo&#10;oXR8dHxmLRSFEUhK6eFkVhRZr520em1bmXSWzrNMKZ2EcZlnLNhbDqTeWev2mq3ReDRJC4NwOJ5o&#10;dlimvWbU7bRslc7TSV5WzdZWFDWzIutv9JXE87PTSIemyBSpOAwv8tJ4o/pbG73+PJ03mm1blA+e&#10;niiB673tOBQkMUmS2XQ6DSa/9Iu/aMtyfDpqx40oFoWZjWbj8eQgbm3kozmhvP/g3vZG/4Ub12ej&#10;4HS/8uispV5nnQkuBheb671ev6eINnvd11+8rZFUEP70/oPZaCxIhSrI0nxwNshTc3h4FAShUMp5&#10;HM1GFdt5WVjrrPHO2iwvXnBkdSDZeHClq0rnbTWbXhwU2YljkxuYZTZpdj746bsdU0lXDM9Gpaet&#10;rZssAuNcq9V+sn80mU5M2YvDoPRwcnFW5qahudlQ21s3ru++YBHH41m/HZaTk7zI293Yp54BgkBX&#10;bAV5D1RlWTtMfvfrvxJH6yZzo3Fzls3SGVtwSsd3bt86Gzw5PJ4cnxyl6fyVl+8eT85neTpxRSSV&#10;AU6LLMtnd166E8rekw/enUzON7s9kvri5EIpHI0Lx2leTGbZaN2u7272rMS2stlwDK3WZqfVbXYD&#10;FT588tRmw15T59UkakfhTl96P8pGJwcnrbC6092Im837jw/ApLd3u2vOPxzbYjp9eHwQNaKL6UWQ&#10;aKVVv7f+yu2b741HsTJrLRW4pmPOZ9PZJJsOztvttg709b3dOG6WTg2SeRC5Trd1PBi8f7iPiI8v&#10;zowpr1+/yRCejUZpXs3n42Ys1qIk9uHs3GmKagRASN57YywRSSLvnV9CA/ZMgmr9lHOemUkIz1Dj&#10;pCUHT0RYBwUuySlPJBYTZg23/Crv28L/4FfaVuYaRT2r6VihHr4ymdaJHWqSjBF4qalYoZQF1qlL&#10;HOBV5mnhhuAlwFrMn7yctxcT+NIw1RM1LXKJLkHXld7VoPM52gkBuU7Oh7SyIFe9dh/HMV0yVVeP&#10;qJeni/Ov2qRnDMvy96tnr+DfJ6MnvoK0Pnrkyun6jGG80oX/75QYX2nkP701WVbsyFsAw2AZSahG&#10;s91a23hw78XHT6+/eady40F1JMP/06Lw6mV2Z8aGFbwNMNDy26F+kOLULfKHLBudE9gdStvyWNoX&#10;vqbhO2RH2UaH6IceZovOMgIxeIBpANXNgL8Y7fxhV8WB7N+pRk/8XzyVfzzCdwL6XAnJ5je/xXO7&#10;e623FiRNoQJGWjjjEQnQMVgAx+A8eV4wWB9BJ/yxv/GVV4WvjMePhbGLJ4w/dzwsYP5VzmuFYHCB&#10;iFaOeP9RcPWMl/BZ5mmx51k0jp8Ez6/srJUKl+8CLF76ujHky0QSy9fZIy8kA7xYNa0mMahZeqoB&#10;41LbiYDswa9yTSDwIiKnpr+QhKDlVURdj4gdETnvjDGM4JE8SkD03rH3RKiV1EIBItekHEMgRaiU&#10;dT5N80BHiGADZb1TWiIze0eelefKOIEog8gws2PmuvIyAHgSSOCBPZEQBLYqpFTW+8lkMpvOdKCB&#10;URCVZTmfpUVZaR1IoYkonc+NLRoUWVcZY23hbF4GUvXXekncCLUE74khChsiDEtjhRRR1HTGlZUL&#10;ogQ9js8ums2e0PFWEtLAz6o0SbDRjJTWeZ7P0tyWthlF/Y2GRyidLdJSC+w0mxLpLMtMkbbDZG1j&#10;c//waDoe8jhXkttrve7ORlFaRoWE13YaoVTZfFy5ihSD51AHr7z4cq/Z/NY3vz2ezT7zuc9Jpf/6&#10;G998enomo7i/ubXV7bxy62Yz0N/afzI6v7A6OjyctKNgqxk2wwDMbGutGYd6mpYOIIqpNFU6M42w&#10;eXIwOzm6l82nt2/deP3Vu9f6XVsZY+zFeDyraDKcZ55H0wJtFZMsMx+EChxIFHeu31pLWifTg3YU&#10;3rq2Z116Npxu9tsO5dlo/N69B/3+9mw+7HeT/UeH+WxellW3v86E4+EYJZycn7XjJjs2hQkFiqok&#10;JBXGRWEOD8/K0hal0bqhVEwU5HluKpcVGZA1Pp1ms4qx2+3nzjCIbm8naKzPs0q7HMCk+Uw2kjff&#10;fq31mT1XDkDAd9/72bv3nmil54OzBBlNGQqscvPhj39Seupt7739C184Oj2zzhxfnHW63dz7wmZS&#10;KxFIY71WyXRU5JWfznNVmvTiYqPbQSmB6iyIUJVVnueMFGnx/W99d3PjHW7FWrV29m47ND/63sPp&#10;fIy2vHfvgyDOz84OvBlba+cj59J5M1Qow8HZ6cn+gdCRR/XTd0dtDYErb/Q7SRyklYuUByiRaXAy&#10;bCj89FuvoCVmPDg/BeKepNloHCDOK3swHN57/54T+qVXPyXCqL2+kWbmYP8Ap5NAV9d29hqWBPtk&#10;Z+0n9x/H5U+KwyflRhIEbSFxZ71nbUlKBGGoUKy127/6lS+e7j/eWAt2k/VRWg4HYzZZ3I4EZt5k&#10;hUnK3CjRd6VlYyOHPSc6mdvb3VnrV86aiMT67saoE//g3XdlefHmi3e3Nze8dUeBGZxZAM/sa5vu&#10;nEFU1lnnHDAg0cIFYRdOQERAokVxrBosLXxo7NnXaAtqRHVF+MF1XgYAZs+LJfbKIcdwFWktpnFc&#10;il/Ze4cASMSeoQ6gX9h/Xmb7vEIrrXAMMmHtZsFloNLiRALkpVJ8BeSWJmaRGZWBV7DJ17ViF0DJ&#10;X8rvF1W8cEV11aJ1XnJxCw8OMiKuTOlC2f6M9bm81rM25gpAW/Ser3y2IL0+gf9YGqdVex972Ecu&#10;ePWUJeS8etASDPytAO7nXmph0pco4e+E2GRurUf0gI7ZO0sCk2ay0V+fX2yd87YZvGuhnB3r6INK&#10;/1uOejBPiuLMRdst/zvb8Du/7v7439G/eR8HDAYQwAGca3g3gdavBrc/39yajuVnGW6CQWnjmP/n&#10;XD2xNGdvAQEMwCCW2Rfa3X++1/ti7Gencn2Lorb9qxT/t3P5gePOuT86v7j+S4+P7zV63bjVUUFE&#10;Qi58UYAMWLvYVgkREEAs8PhHsgqsUM/HQhL8Wx4CwuUrdgmA+OPu9cfis8tGlmci8JLWwSuE6yeS&#10;mfj8yLk6xPijjNezywj+aMt46VdfvW101RF+qUO8SuvxgruqJyAhrtBTiAsGqnYj1poIWqk0PQAg&#10;e4BabeWgJrSYvTUkiQRZa5FqThQVABAJpDoRPwNY5xZFWr0HRkJUSiJ6Y50MNDgDiJUx1laeWSod&#10;BZKR2BljHTGS8OCNkOjZE6GWZCtnysJVlSDsdnrMCN4jcyCVJKofNTMgAzv2zgdSKRLGeW+sENSK&#10;47IwpsjjREpCcA5Y5FlhiiJAEoaUc5JYSqpsgVrLUBtLne11GUQpF5WB0nitQynJlMV8NisqY6pS&#10;kml1Yl9yWfI0K9IsbwRyPBxL9N6WG2s9W/HJcDguTcFQZvMkkF3QkqJWM7SOGJT3PtRUpuloNHCA&#10;QKKZxAKozKpO0g50KFGgpzhMmnExns8ng9FWEkeEDYJXX7i1sXPt8WD6+LQALwIZaxE0GzrUwWTo&#10;ItnOTDEZn6elPTsZo5XO2FbU+IW37raaamM90Wp9cDF59PjgyfHZrMhZ4LQsp7PpRrtZVSaJwpOj&#10;c7bl9Ws7b77+6kZ37d0ffFejslubRZGBF67wFrzJzMXZRRDEzVZDCSrzLFAqkGEjbFXWA0kgDkRz&#10;NsrO1bCZJJ1GSB68d3laWieEbmr0s3zChgIZzHMrZGwNN5rN3EyFc6QKybLT3YxjOjwcnIzmf5O/&#10;+61vDDcTWO/2paIMPAB0k3YJxenFObJ85aXXyfPrO50n3/4b5bm0Vho8fbJ/Pk1vo5qMJ9a6eZbN&#10;SzezGZPwgj1pj6HSUVWaD99/UpSodFgNKigyZnV+MTauIaU2xjBwGIVFCfOseHD//pdnn5qeHxfV&#10;ELW5fXsbrXAVeGv3j86y8ul0mtoyGQ6Hd+B6FAfSgvflbrs5Ih7NZs3uWjkabt+8dntrrx3Kdred&#10;Wb93Pvnw6UFaVmRBkCvGF4p1FPJmJ5nPZo7x6PjMl1Wq1Xs//MHB4ZOX7r6yFlSgYXz64U/vPy1K&#10;v7MWb97cvHXn5dPvvzcYnWa9zjGKjX6zUYTH63FaCtXu9PvrmfXj+bzTXJ9Nh4f7B2+9evPJ/fFw&#10;LM1oZCAqS9tsJu1O1EgC71mEqJLYlcoYFKxvX38heUk1dJDEwbVuEkgxnY4ggb3dzb2d4P17P7mx&#10;u3b3lTtSh98TJ7PJQV2713sPSERUwwIJ5GsfBi81C5eZlhZrwjrrQT0pWe/9QtjEsCjhTUueZjFl&#10;EREhuYWufekKBPZcS1aYahJ/tSKteX2SNdrwwMzsrCdBuHDRMSz1rIDLyzEDQt3msrTJgrxfAClm&#10;vxS/e+8RarUD19O89/55FAR4aQKeoZMWSBIBgFao6NJoLBCoB6AFJ7U876POoRVRt/K5wkdt6PNm&#10;lS+h22Wfnj3vWVN3yQ185Os8fwpf/WXZQVziRP6Ecz+2qY90aoHVLpmQj5Ifn7zJCmolDrD3hKyU&#10;iGWMVSfb3jh89MbZuw+7r5xMT7mX+eBHAP870Ne9aUBwbZvakdz6YvHbuew+lv8Pi3dLV/C+gNGb&#10;tPmWaLxuolfHSWHNucctaKwJZ5z5uoCp1n9a4gNbEZx30H9td+2/elG/OAeeuapQQWXe/ab4N0/p&#10;Jw4MwNNi/JOHf358Y443NztrYaNJQi08jQRLbhgA2INnWDq8mRHR4XMPvN4Pz4+MT0JdV2/z5Zj4&#10;TwTDK6nkM4P42TbxcpheQVGfOI6utl736EpTz3/X5QWutLpc9ixPEgthQD2h1BCd/OItW1HUl+/N&#10;Khs+IC6J7EWGSmIgIkR0yEvKGbheHfpFvr7nFxgrR/4ipMYhsBAEgM559KCkQgQphBaE6KUUReWN&#10;tSQIkbQSzmNZOWAkEoat81wH3LGzzN6YAlEAkvfoPQgUJJWtcgQpBCATe+e989Y67x2RFIJIhiqY&#10;mHE2TxsJRlHkJQsStQxNCokAvPAPtrNsbo2RJBrNliTKZvOKMhMn7LnXbjln0GaBEN45X1RsygoN&#10;alaJUjq4mAyFoBCD0pJAa0sjNSGjM47BOzefTI6r1ETRmiCJHk1RzSZTb4vZeGDLHFVQYuCDIAy7&#10;zaYQVTUZzdO5D6K2sSR0nOdpuxWEQePa7vU0zwrrmo14dDEC40IV6iA8eHrQSNqdZseBaLV7Ogq1&#10;kFBVDLaXxFG3cTyrAh0KB/m8GlSp6Ovz48FwJKJWjxUGDWSpx5lNJ6kC322F25uti/MnJ8f55sbe&#10;cDR47/17x8MpBjqt0tbaeku02q3Gi7dv5/P5/tMDAZ5ANOOGqyoimWWzNJsAYFVSmlWjyWRSlEVa&#10;Pbj/8KWXXuh1O9t3eoIhz8zp+Xw+KaRSWqiAGoPTaeBV96Veo9E6PDy+/7MPrExy3QyTtSIrp/OL&#10;sip3dloM0NvqP350pLypnKt85RjiqJXE7WFeFJk/PBgqFoJnMjeudCk2P3xyeP6z6c029mKcl8Vw&#10;nPXW1rf7PYXp3uZOyP5knolZIT20Gslat/fo0cNHjx5t7u4ULnty/HDn2satl66FMjo/uPBFEQa6&#10;v7Y9nlglw0TbWT6djPODs6Mo2RKwSYIEkfe2KK2xfvfGC9m8GByNGbqGczKlwmY7bp2dD8KWy8qx&#10;EBy1JHO8t7O+tdHXJKpsOs+mnVitdZsGaWPzzs31bk8wVNn0NFXN9t7m2tpa93QwfPz4kS2zMFRY&#10;wvlgMCiKu6+/uZ60itlEOtuNw3fe+WKavhJoqey00WxPJ8PZ8LC1tv2Fz7x67fa14dyAs8j2Yj6p&#10;mu08m6vh8VRlHz7NWDcbSQdQGkPn5xNvzcnxYaztLB3rgNIqmmTjqrLM+elgP4xkt9vbC4P1xnpR&#10;eZTh/YcPt671dC+wkD89PdhY72gPsoXNXiutUoyhu7t2ND4ZfXd6+8ZLxrg6So/oUkiwwCC8XB+y&#10;JxKLlArLigyLOQuYmZEBkfyyvCCzk1IgoOdVSvaFQAlg4SV0y1IEWE+bHurEXQt9+SK8CupQGaxR&#10;2gKb1VPwSvW0kqes5l5gZloqcxcCc1qSJ7zytQAj04IzW0GK+udLCLGQjsHST3Fpc3h1G5hrAuwK&#10;I3UZ1U50KbFfrrufBTqXX2S1LUVXz+CSS6y76t3HUWCXPfx4I/vM9/0I9PnbTDI+8//fg8zCZ3/A&#10;q8TY32WTgsEzOO8IMdQqVESM2EyyXmd4fP1755/+ghwODw53gUUF/AOImlB91rvh3KOV4YltJvw7&#10;PdyT/H8d5A/5JwNOPo3v/CHYiu3c2AJcCmCBM8dbBf1uwMexved96bObwr0he/90T2113fTAzcee&#10;2P7oPv8vF+JPDJbAALaSP3pv/t7eONl+NWl3VRAC0pIaxatPrB6Jq4ePyLVa8HJb0ryrgXeFQOIr&#10;D+K5m1wPssu7fRXQ4DP/AX6M0q7ev1hDrI5f9YFr0HKl9Y+ivkuh4TPOxZUvu17Q0GJJdIkMa+SE&#10;Sxn6gociZgFIiJJoSReDW0aWk18IO5f9XHBe9ZW9r99cBACxIOHrsGRaUFfkBYra4++9t94zoiBC&#10;AGQWhEhkgT2xI6yPQRQChfNOCtJaA7CrnLdekGD2zF4AKklBoJAduwqX4Y2Egp2zxljHTlhnK4Hc&#10;kAIVSiGYHTMIqcrSzOcpkUBnBJuAiAikIBUpDLWQAgC880ksAaRrBKYVeee18AKtFC4KEDwJgVJY&#10;56sgoCiKA6lyz+i5mTQQqSrKdD7L05mWgVSqEYW2Er1Os91sTOfTWZ5KYdIyN5MyCGIpBFcZBkpp&#10;FSdSS6kFFWkqSHS1DuNWYZV3WDoRUCSEVVL4ylRVZU05z3OdzRkzr4Oo07WuclixLYrxTIsijtlj&#10;aMCQApGawObNUFpbCqRsOhueT73ldhKttbWfXezvv68aHWIVyCCb54ez2V63za0oS+cYgc8KSgsG&#10;HKTzLHAUNbO8TK1O09RLLw1maQkuFlJ6NEEzLEx5cHC4tr6dJFtp7izLvKyKbNrbaL18e5e9z2dz&#10;r3TQ7q7v7m3115qB3D8+uf/g4XgytfmsrIqixKNhKUQSR618PuzSJlP54rVbv/Cpt1xlHz3cPzi8&#10;GE/LbmdrPi2JhJay8EWWp2engyJLq/L4/tnp+fA46W3u3QytcToIx9NBYaqiLPW4lST9w6PzzKQ6&#10;wSBshmEDGCIt25EcCRcH4EpuNFubu7sN1X3/4cHZ/Pyl7Re39zYeP33cimUSBIrQCuq9cCP03DSc&#10;//TD3kb/K1/4Yndr+3s/+tHNjeard288evqkIW/cvnsrbgWzSXrmqukkz8tqe3NH6ul8muXVfJSN&#10;WOow6sVRxxsCY7myVZkfn52djyebm+Gf/eVfk1O2lKUxP5DytVfeDFSrqLLQVFrFJOiNV18cn1+0&#10;A1KuaKhIK5KBasWqa83x+UU2rp5Oh6nWd2+/kJfF4ePDIOl01jc24s6tz//yk8dPHj55CJXtd7st&#10;xJ21PoFsaN0KZCxZUg/FdSkgDGhS5o0ye/XlvbXOusvH3/nWo+NJXl5MgIT3uNVdy8hi/4aNA71e&#10;FA7vPXk6S0vjXK/XEmTu7z+cFsNWM8ZWI2l1nz541wO22g20ejTI7z16/52w32jTj392rzBy6ubj&#10;R+ff/eGxcNnGWrfb+rQMg8IATKZxTEmkmpsbj2bV+fH5UIdFGnlvqtJkWemcZRTGOmCguqTGklVC&#10;9LVP0HtX642Wdt4y1xQU1djAOe+9t3Vk00JpumoEqPadEVrrCBFrDmgZlggAiG7p4FsZjMViebV4&#10;ZgCoDAAgYVE5YzkvLC2XuPWaf4l+Li3ByrGwMgO1z4FXoObKRRY7l1ZuaQ546fBDXuX04SuAa2Ug&#10;VqUWERciWoCV7VhKsRbuxWWuntrOPGN1YCkd+wikwSVeu9QHwzM/rGitZ3EUPvvpM5994kdXt6q0&#10;K4by5wKtq7YXl194dav/DlzIs5tUxNazA690EAciQO89hGHQ6rTb670Ppy+E33rBPDoYA6wD0AzM&#10;X4A4txjP1ecbEO6LuWITu7fjHE7sOSXfr1TH2YqBET0ige4ySjAZlRcUxIzk7Kcb7quhfNW3Jek1&#10;7TnzYAz44EjjvzqjPzNYLTBCJfVxtc7BWqu3HjVbQqlLauhZVEywkN1hVYH3rDWVJUjJOri8fysU&#10;5CyWJQQBCLm6oYvXw1jKU99qP38zGbAsyBmO4ufcb2gtWstKgZALSOU95hloDVJSWQAJ0Ho59jzN&#10;Z6ADLAssi/oCBMxScrMFQUhlQRwqyY0AACAASURBVOmM44aP4su+OY91O0EAiFRkUF8OPKLHejw4&#10;B+kcpOQoBkKsnXeeRZ6xMc5Wnj0xK6l0p6usU1nGRL7VMiRNVXhECLQnJmthOsGyrGmtBVAj5CDk&#10;qMGI4JmKnJUmpQHFspNIhFgZtIaVZiJEBgJHQklJzBI4lBIRK3bOe+vZebbO12k2BXklhZYSgT0Y&#10;llwrt5yrQ7F8ndlB1OHSDM65mj1H721ZerCBwlDJViNEcEpKkhIQpVR5nk0lMbEONBFJKcuyFCRk&#10;LAQJIaVxlpmNN8bkseLW9roDNuyZUEmSoKIAmDkOmITmWCml8jwPZWAB0FvHwlhrTSkE+2qW5SiC&#10;2HtsxgyMkRbsSAsdMueZ8/Nce9xQkQXvskkxP3NEEIQNHWz1N7qtTlGZ8ywxFJ8ND2enc3SZLfM8&#10;KxqNKIhU0OpUKIBtI8RsfmrZKKmYPJMryxSYgkSCkgatR9KCE+JA4byqptPKyrYFOc/tVsuwvRg9&#10;/f6tu58CaBfzPJ1VOtQfHh5dDGUjkB0hY1HR5FjoMGMHOhpW7Fl6jbkvyoJ8JmyBRJnUKIWbFK60&#10;bQad5+7weHQ+yPLcW1Ot9RrXd3p2dq5lAM6eDMcotQ30uCzGs1yBy+eT4fmJdBWACJJmep4dH55t&#10;Jxv91t72m5sGxoHxT+7/bDoz46k/Pk9RKMec5aXU0pjRePqk2YoGw9nB8XlnD7B/vSnR5edP77+b&#10;FnlWlKYyeRZkeYlIsV5zlXNeDSeFHc6qTpmEEZdVg6YvXQs6HZumkJWzw9Mj1EWTy5m3g8kM2Dx5&#10;+LSsKi4M2rbp6TwAUZSdIJbtuLu31d5eqzjrd1VndyPyo5c3uxDsUawLk623226HppFFKTM7Ts2R&#10;isV4csENtkpXPgqdJnZknXCgpWBl0mr8sweZt1NFjo1np6Xc6G3tXduWxuXEhDaYj9MQ8iZlCUcN&#10;tK4YXZyds3fbO1u9hub5+PHhGQi9tnmtu7GHk2m+f8pYJruJEkjYYNccDthU6euv3rq2t3s+TLMK&#10;lIB8OBdchoFoddokKHOqAFrf3ru+d6sThOdn52f750fD0aRynbWtloijbHjWaEJ3sxE3fHFaptnT&#10;s5PJeNSI9ea2areDT3/u7o/vPT2eyQfnR6+9LCBE9i43pZ2hYzVOxcmg6s+K7//s+5vXdhs9GB1N&#10;3v/Rd7uJvrPzhWI8ylFUHopqf70jbmx1Qq9vbW/3wi56w2WZp+Vf/PmD7333wDl2gJX1HoCQaYkN&#10;iBaa0KU4QdRAA5fwiIiIqIZTdbzOwl2IK0ix2ARRbWrcMqHDanWKALUiG0kQovOuXnE672p0U/Nq&#10;K/4IAJBoPC4uztOy8ksh0xUVCsMqKHK1libEWmiBALhwMq4m3dU/K9pp9dFCrIGXqg5YHrCMplw2&#10;wovYdmbmelGMS+O3ouJW9vCyw4svuDhkZZpXF7sqV+cr/z6/PQMnn9253P8J/MXzx37sls4rY5bF&#10;XT7h4leavHQ8Lv4g/j1w1XObFIIYUQFIQlowQiCVaiRJt9c7HvbH6fqbhRxiNSLoEUAB+H3WaqrC&#10;0H/+VCWvVWck1sgptJv84q9wtC1Qau89k2ftPAIRxBthNZF26HlX0e/1QFhbnPMZgomctIgOvl/g&#10;v57TDw3ki3LNKEEStMJwrbceJ00dBHVs2vNP4OpN8l7vP5THh+VLr4b3fmzXNszeTTEaAIC5doPG&#10;QzEaArCYjvWDD6o7L/tmG0i43prv9BBBHB2KLI2++R+mv/0HNB27/ibrcHWN8P0fy+F59uWvgZRX&#10;LypGF+rpY3Pztl/v13uozKNv/0efNO216+EPvsONht3eAwROmj5pxX/5p9xI1MMPxWjIiJRn3Om6&#10;bq/87DsQx+r999TTR+WnfsFtbGJVAaJvtiBpqp++y0FgX3kDgiD47jf9jVvuxi2o0xADkDX06L76&#10;xn/ktXX+0i9Db90jeOfkyZH6d3+CFxdsKg60sJYaifq9P6AH9/kbf8WI/KWvYCMRjx5iEOKt29hd&#10;Y+f0H/9rHF5c/ZqslLn7mv/8lziKsKr0D7/r44Z99Q0MggXNjoAe6OkjvDh3L7+K7Q4KAmYkluQR&#10;WAAgeSQSHuu0fTgaqjQVhC6MsZkoUlhVNBlzWUAYQqvts9QNh66OJWw0fKeNCx6fjTHgKntyaLKS&#10;knYwH8btJlry4wsbBVbqyDHqoDKV17qh4+xkn7T0vTUgGVnnvbU6NLMU0nkuyArCycR4D0mnES3q&#10;w3jP3iMyyazgNNVdiLeujSbjbDYpL86iTq/Zbbv5pLg41XGcBEEwnVdSQaftRUAkAbwxxnuwWQ6T&#10;ccO4OGy5IMb5XDbCSgXVxUXP+qi/pqJIkpRKe0DrGZGQvS3ysioEVMxsLea5bbVaSSNB4EYjyk1R&#10;VKw8aA/lPA+F7PS7CDq3OVnH6FQcEnoZSQqidOIacVhY5wHJF+nMP330uLDFPB0dj07GKYTN9Vh3&#10;BmePR65IQr2ZbbnKrvfc7t66cdTb2I0a7ZOLycHZ1NnKCCiIfSI1zTpNJaoqFK7IRmv9dhi3zwfn&#10;5+MLkGXSinZ3d0Op240oS+eTwWg+rzwKRB7ZqhOHO/1eo6cDIRXw+WjqZDqa7Vecl1jm1IgjCmPM&#10;3PSvvv+9IjfeqcHFdGd3tzAmr2aBjRlSITkMguu3bn7re+/KtIM+iXXZaM4AyoOjSdRRUsez7BC9&#10;l0jp/KjXbb24vTPM1dFR4U1xcbIfIIbKdRtRZSbrnaDIZpu9hgHa6TengZ2Phi3RC2Uwm2TZPEeB&#10;p9PUVJNeGDRlAIHeuLV9Mj9n4qifFEUqtLBE43wkUJec6SCEiCKMvHQWXavbtZXt6W0UYeUVyMAB&#10;IqJSAXBpK4cewaOrPKIEJgIHIDQROYvOorVcVcrbWALanE1WZuraTh+JL06P8iKLA9luN9mWH77/&#10;QXetL6V/tH8/6XYyKD1qG9BwPtl/+ODR44NZOQlCmHE+d1lpZvNRHsiAqywQXhipmgJB50OnG03g&#10;GKg5d/F5IZ6cvn//weDabn9Xx7utlp4/4YsPthLdi/v+tc4wC3/ys/tTzHVQtvMHnSDCOHrlK6+L&#10;cOPP/8M3VHnxwk43t9YbZk9xowVQCS7AztuJIJc7U/oyBeMC1LOL6b3RPSFDFYX7Rx/0e0Hr85+O&#10;w7YQHRGrWVZwRKDMuz/dR0TrnCd9NkqNYyIIlPTewcKXt5B+mso4BkJCYKUkEABzrZRy3gGDFFQU&#10;JRESURgGhFjn06qBi5LKWEtEHthaS4J4UbXMI5FSynu2zgpCIWTtYxFCIIK1Fnght5JSWOvKshAk&#10;pJCE+PDgFADrEjTWOilFXQyHhFi4NQElUc0s1Yr4qjJaa2edc04I6ZyNwkBKsdKCIF1x/QECLIr5&#10;CCFg6V2ta9pKIa64Rpa5K5aEFV8NpVzSa4tw8kW441KnXO9bEhiX/iFc0GsrmLKkkhbI7Hmma3Xy&#10;itbgq2zgFcrsyt6fC7NWByS9+BPZrNU3Xdy3Ols7EIKofTRwlVP7e25SkARkAlAEtCQShaAgDJJ2&#10;q9NptbS4hSA9DBGUoiaxKRm+U8LpMf30PfM1YUMTdrRQgZlk0ODgWogysOcpCJZIPGGH4DpBuNvM&#10;hxMrhV4jOC85NxCGRACPhvCXo/D/SOWjZcENBwiAHpQzXZN3GrHSWkrxfEnlKz66BdwUCFEUvP+u&#10;evShevzArW/4dlcdPMF0Nvrv/qfg3nvhD74NwDSbqkf3zQd3fNLiICg+947tb4qTo/CnP7bbu+EP&#10;v203t+O//NPsy79avfKG270OSgGAfnyf5tNl9MVqY5qM5OETt7Xtl6MbleRON/zeN/3j+8EPvoOm&#10;AkBgb157O/ut3/fbe/r731Qfvm9eeIlGAzo5qrZ37cY2WBP8+Z+o935Y/vpvMXD8r/5XIEJn3fau&#10;fftz6gffBu+5t+b3bomDp9DpeLxFSAKBvBWHT+S3/5qqHJ48gCjEr/yKD0PPHo/25YfvgxD8qc/g&#10;iy/JwQV+469lOvX7j1wj4rNT/41/T/fvY1UxEW9sm6//tl/fwOnYvv0Z3tiCJRfNhBwn4viABudY&#10;VfKD9+n/Je29eiTJsjSxc86916Rr99ARqTNLV3VVdZdqOWKHMzsKHA6xWIqXJfnAF77whQ8En/lD&#10;CIJckkvMLGd2Z3paV1eX7tKVVakjMzKER7g0N3XvPYcPHpFVPU0SGNAQCCCAEGbmCNjnn7x3uz7a&#10;50ZLGcMvfEvdu0sPHtCX1+lkSCdD6PR4bV02t1VkNAkI49I0yrQsBlQEdOMzfvtNabao08XHnsJr&#10;j8PuXffRrzmbYbsDL78mn34kN77EwwPq9lynW/zhnxChCYzSxnoPeZ6896uwqvE7vxu+/iPu9cqV&#10;VX77jfzFl7DdkZu3uL+q7tzwaxv++Zfk7bcXVeF+5/e7rRb96vUCcP708+roIH3/Hbe5WZ6/kL71&#10;hm425i+8TIhBGIJSVVVXpQ1Gx/Gdm/FsEoYR/ul/3CAlt77Evd3k3AWIry4ePgh+8bPJk8+Fg377&#10;g7f989+0G9uLyittssnIVXlIPrx1O7p9C62r0EyvPdv85NfR1kbxzZeD3V3NPt/aKZSpa7t/eGS0&#10;ASSLqnYFOhsp0iYKFHVDH4am10zZVYvFTBtNVZ2C4ppbCoIkVsowl3Wdq8qFYYRGB3W5WEwaqtPu&#10;drsqUaba3z8WAQB3cDTbHx0zuNli9nD3vqg0TRMtaRDG4hUSKhUkUXDt8k4rTZrN7ta5y2ASbQ7u&#10;DYfdjllvR7MiK+oq0VhPj2KIAIKydo3+GppoejCsVLV6bqVVD9rtwWKa+TgmTc02jWaZrUoNAGzb&#10;g63N1fPeVu3G4OaXN46v77ZW2nmVC9nD0f2htd1Wc7CyYpknJdUlK1+Kz2ejvWI+ImgFKwlp1Wok&#10;VbH44ovPJ/OTAaTeFb5YRLJAKbmcba5eWNvYnOcLUIooyrKMxYeq4qL0uUeAg9HhoJ2e31wNCCbl&#10;NEDjQbWTlgpb0142OTq4d/vm4zu/d/kbl/eHo9p5Vv7hZJYX+cZKl5BKhlE5H83ypJE0I8N+MZtn&#10;qNOg3XXkR6OJX3AS9pgCgoXNau/c8eFQU6QwGI7yyMSolVReGxNoY0izE3E+DEKF2teF1kYEiD34&#10;WrHT4rjOkctISYCu10oJNIF3tva2ZF8FBoBdGgdXzm2Ox5P9vXuFXVzqPOaUL8nXir2R8WI0nB6m&#10;jXA8G44WQadMFLlQlaHyUQPaScTeKsldXVXTajoaQdjyZpE5dTA6vndwXFi7s7V+eWdtEKsIDTK0&#10;aRo7b5TpDpqx6y2y0Loqy8fD21+yCZ/8RrrW33r1uStRu7l/fOCBGaTf6a2sbwkxSpnNhkf79zbU&#10;ThxESYTddqyJEWygVZIGOjJVOZtNlK1LZ+IgkiAmX7jeQJ+/NGumaaORTOYz1Rr8+1/tzucu0Crt&#10;NmfzsYhP4jCOgmVF8mQ0rUrbarZqm4ftVIfk2C2J7bwoNFEaB/b4WACCMOj0e820gSy2rtl752yg&#10;g3yRN5oNMvp4MjJRaJ2rK8vM2phef2UynU3mIxWH/d7AO5hPs0F/pdlIJuOR897aWgR7vU6elyfD&#10;YaTDOIgCbUgIEOM4NibI84VS1GzGipQJzNIxRoCNJA6CAAkVESIdHh52O92iqIq8aDbb8/l8a3OQ&#10;pomICHj2jjQJCSEt7esIuDTHam2Ez6KVQgCglVKECmkpKjCDZfHLhACopYRwWiuItARenpfGfUAA&#10;JEIiEWARFlyureBpR8+yFeyU8iMihYhnMf5lZI0f7WafPboRYdlp9MgVxiIgS5vY6Y7II5bpERGn&#10;kQCAEc6Qm8BXIPBMLP3Hx1eA7UyFJcSlgQ8UgibQiBrBEIRaGa2U8Jm/Bv6fPNBn1rHfNp19HWYB&#10;ggIhBZrkUZUaApKiMAzDIEhrm7JcBDjxcFCzV9Ah4ErkS6uOv4QPH9J3ELijAdE5ZQEeoNz3+qYT&#10;EX2A6likR/5CCaukO5a3Ba4SRaCmADOLP7oZ/vuhvDfXQ4ZlwB/QKhTPoYDytl0tIhSlljcczhAt&#10;wG/fQRT0TNOJ768En32kHtzF+YzXNuprTwQf/5rYu/OX3M3rWFViSlLam8AHIfcGbm1TnQzDTz+A&#10;qlQ3Ppf5zHz5qe+vBLu3sdmq1jfZGLQ1jobg7LJYAACwzPXnn+g7t/T9u+pgD0+GvtsHAP/Yk+7x&#10;pzhJpFigMeV3f09//rG6d5svXHaPPYWkpMjLH/wh7j2A+RRGx3Zzm/buYRT5514sv/d7MJ/ay49B&#10;XbpWu/7BP1P7e/reHTo6wOMhHR0E2vBgFd9/Wx3t452b+MxzdOWKunNT/eSHtL4Of/THeH8X3nkT&#10;bUXf+T7ECdz4gjc2ZTKWB7sKgKcTyDMl4oV9s8UPHrD3cnIs7Q54D+MTyGbQbLJWcHQg8+lXnTFK&#10;Q3+g6tLc/JJsjbt3YTYLPvlAwhDSBn/zm/jwgfrwbbl/H+dz8g7r2m1u2T/7j1TYp0cU9lnjMSEo&#10;pWRt3WpdP/Us3rmF//C3vtPRH73PjYZsbun792A0hmwBO+fx3l197Um+eX1Zx6BMEEcxV7XT1sRx&#10;EEXcSomI87xq9/XJSa0D6AxoJa/TRjoemTs37eXHyv5qWSyUCv0sU796w62uF9uXAmVa83ly/fNi&#10;61xtQo5TJxLFcavbWRTFbJ7lx8fJr99GY/zFS/T2G24xC+7did59w77wEu7tVsP9fGMzyHPJ5rrT&#10;jjc2w6vXjoDm84m1fjGbILt1X67fuR2srk76a/ZnvxDrlA7C99/NH38mWzvXn42S/loAMp3NRqOh&#10;95yXJaqw2Wi344C0suwaodpYTxUKcC3giMvEaYXgUDPpzThMDJXA08UCldMhtxtxEOmiLIaL8Vw7&#10;6+u8dvMsb6Zhv9tx3j48WkDanJyUVxq9x6+mUdpLWqulVd4RBcp5W1RhHOp2J7H5tNtqpSFZ4k4T&#10;u9FkY5Ce2wqjoGHr4Obto89uj+L2Rln6RVPPuXKwOJwOdYQUeWSqLabJ4ODgoN1JBivrrEbVbGGz&#10;RaDjXrPfiFo1lmXFi8KXliV3YdiVqn6wf9/ZotW/sHCD0Ul5MrKx4k6CzXbb6Hp4chIa0mzjSGGi&#10;H96/aX1kGub45MOG2TEqdCXnWSGVklrl08pa6fRa7W5vEc2zvAyjxjE6cEGWl3Vet4KYRLebja31&#10;9eHRISg9PsopRGIzPZke7Q/3947jsAeQZtlsVsxMq1UvTg4n05V2a1qW94bD/cl4c3MjbW8kjfZs&#10;Ou50mpWHvcODyuftTqeoKxSvxVQWqkU5ngwVNjZWL2fzuqCKOq0YTRAoAO9dhewQnPMOEBGUeCvs&#10;SXnkuq4yQq9I2LtQKXA2X8wHvXYYRq6olw1zQRCYQFNJRFBk8xwXcbfhwTux+XziXNlqRp12fOXi&#10;1uZq/9PPq6ahxXgYeNZUx3HQa8WrvcTX4mWR5158MZ+USYdZHDtpNXyS2iSK2m1fVw9nDgoukXBe&#10;W7DjG59cF9UMTZMZyKh2r0d1rdPmqJZ3f/zzpL+VRs29WRkoX2WLsrRBo1nU5Sxf1MJZmRe2CsMw&#10;TILuaic2IMY6ggr0YHW1v76+mA4rxw2FWvuEoQW+LPOwGA06ut+Im6FyKTfCeWHZO65tzZRpjWlb&#10;E+V1UWRZxsCNJGo2qkVdsCocoGVPQHHUMpxro4IWh6703ocxLXjEUNZU11grgyqgUVVprI0uTRjq&#10;ViGqJPatjgrDEAmDcKH8OKJCKQfatBoNE1AUF2kjiMLkTITCtBGJqIvnE2JwpU3ipJ02ULxSKoqi&#10;okjKstjeXgcAUsTWOecBJYwCpTUQIZJSerDWi6KYfeJdJ4rT2nYarSbSck2OvXdaKVxKC6jklJNQ&#10;SIpQMy9LdlCAlNIogIxEVNV1WZVeRBwH2ggpJYGwVFUl4E2gNSHRktijU4ubACAorVnAL2GaEAPA&#10;MvO5lFMRCYFOP8OjFNSyE0BObb5feZEfFXIvFVA67ZX4Wq2/yKknDpa6KqCAOlW3YIkAl0aqrzAW&#10;IoH6ysAvAKc5OXxEHzAgIikUAtGIRmFAYhQZQo1glFIICjwhqUda39l5/5MO7VkUsFr2asrpyS5R&#10;CylUAOligcwKoI+QM+wJaIIEgRnUcRW9WdENDT8sdb9IWLQGNS1oD9WcvQeqBB0ozT4ufFCaJvA5&#10;kcdrlbDat3yvxL1bat9DvXQ0ASsN5zar0Libd432GnyzWBhbiQCwJ1G/gbB+I+kgIIC+1jc+l0WW&#10;/af/RfgPf+sHq2hr9dH7sncfPeN8at5902/twGxaPfUNOtxTRwcwGeGlazCb8GgU/ezv6XBfWm1V&#10;FPXzL/HOBfviyxCFhELTMe7v4WSMZ6WnKEJlQdMxZnOxFheZUkp9+qFjL6tr5uc/kqTBWuHNL3y3&#10;71tdnE3gi09xa0d98gEfPvTeSZ7LIuNOjyZTyebqi8/o84/g1+/q6VQGA582eGMLrMWHD+Sxp6Td&#10;pQ/fx6RB2VyKHOZTmo5hkcHnn8rf/BUfHvDDPbh1E7yXL6/TdML37uEf/xm/9Qa+8m0YjXDvIdy9&#10;J2EAzMjiWPj+A9Yh7z6Q9S147AnIc9m9Kw92YX2DWWCRKVvDIoPXfwbf/h50OrK2Bs+/Ct/5HhDy&#10;j37IRS7f/QEkDSQEY+DKFZ/N+LGncDql176LDx/I3/41fvIhvfZ9UoYUoSJAEWbFQEQM4IJAksT2&#10;+pAvzMfv+3KBRwecXuarj8PKOsSx/8aLXBT49pu+v1r3VmrP3jsG0CZiFuu9KIXCtipCBB2EmDZE&#10;aTEhNpp60K8Qbbuj9x8E+/frNHUASFo5h9kCep6zuTSb7uLl8K1f0njslebAsCxbHXxe5HVdhCf7&#10;nTqXF16zV645QyrW+PkH0kj4hefVB+/Jr365GKwppVW+kGwu3Z6LY225tlaRVkrVdel3dw0DPv+t&#10;IkwnmQvXz2V3b6dBrN9/b7J5rmNia8GKc44XebEoyqqukwS2V5PLO+ezojiZTtrNME3IFgVYabQa&#10;W4OeoHzwxZ15yUYA08ZgZeWkzvfnu5NFZquy3e13uyuptaMsP5hX2fCwqHys1KXNThokomhcCjVs&#10;OeILl19IFWqTlk7fvnN048s7YIJmuyVomyku5gvF5bltlee2JlyUfjHPj8oTNX3w7LXzvU5nIvV2&#10;M0aj1tfOBa0NCzjNH0J1XOd5dsSr/asd3W+EEU95qx1XXNZBbdaSCebNNO62lXPTtBE/ODyZ5kOK&#10;jKeGUkle5oWbeax85GolJRsPSVVOwib1+tjthd1WYEsme5Q2eGUzDRnLIpjXi+HB7XSjpaErTmwJ&#10;QdBUGKVJNwZM4qarg2wqWS5x2ljtNxa52d3dtd4Px8f6boEXt9vt8wf7Q/A0y7yFCRMWC1sWMp5U&#10;w5MyavQAAcl5yWYLx36apumsLBfWUhhVIhZxXlZB2jBJenI0Ka0TwtrybJp3mq3azhVTqxUR99Jo&#10;PdJdZwHBGQ1aYV2VJyf7R0fDYj7yNjdhaEsXKnJVDewEbe1K0pI2IqUXIgCOwyjMZpQ02jqM3WJe&#10;OxbSqIygqqzLipwR+v3eue0djYSOoapTIkW6idBbG4irvvXYVe9KAHewf18HYj2eTL2i9upgxZjY&#10;hD4MgmY/LWrf6YJWwgCbwZWsXMSN0FXVYOtcI3y8ms8i7REguTj2dR2bsKhcs91u9puzbDQtMqLk&#10;YDgPlM9mJ5PZ2HmbhjEpnTspBE+m84fjuSX9cDwZjubK+oejcacZLqpCIfYGa+tXH4NGd3J0tHc0&#10;FkClUGuT2fHBwfFwNsIAcpc1W03NZYTZ1qBJulmV5cagG4ZaK8rzOYcCeZ02k+219aLMg7VuTeXx&#10;cBggNxvNTgulmTD7yfxopYGNRicOW8Y0yqquLU3rkhBX+j0XOb2CcRxVVdVv9IXF27qVptbao+Fx&#10;dzVZ39yZTBfzbCGFXetErZVVYCmynAD7g0GcRIREJAjWGMMCtnZKqSSKEAVAlFKeG3VVdQeNqqpI&#10;gEIFIEohKvAMQARIgjLod7Q27ABAISpSTQfiWRQAEGoKSZT4ZU6RRMiLePHLNkRmJUwiWLMjYgWK&#10;HbB3zrNj9IKWUYFhQRQhVEIRkjCgZSbxp+nI5YbkMoLG5Bl4ORn8SOBjYISzuaFTdxmf8UwAsDSY&#10;CQCLh0fOJ1jWbp59jfgVlYKnMS44i17BI7OUwOkax3Kb5Qy0PfopOBtWAfmqjhXhK4AjIACEgApE&#10;AQQKIo2hQk2oiRThqR/tFKPJGVr7zYjl146vE1r/6Hu0sBdkRESQ05Las8QFi4D3UT4H5wRAI2wS&#10;hAx7DloI6whaAB2Eh44PM1SgEQgAPSMAKZAeuBhUDtIAX4A+FjwCvlPIGwURgAPlTqlAWlJ/CDZU&#10;0uuA0kCIIaBwkC0gnyJ4Zg+/2bX/9QtZ5iREm/rp58y/+2v8+Y/kzV9gf0U2ttz6Bs+nggCOq43t&#10;6i/+E/3zf/AXr6o49lceo/090Yp3zsubvyhe+x5fefz05RoewoO7S8MaiODJoW80aH+P7t7gJ58F&#10;AGg07Hd+YF/5jnr7l/Tgvv/+78r6pvnX/5N0+5Cm7rnn6af/oN55A7OMrz0pYYgAcu0JWVmv//Qv&#10;6WDPffRrMMb3BnDhEhstQSidDsepq0ruD2BtQ7I5nO3eYFHIh+/5zz+B/+y/hBdehiCAp56mb7yA&#10;7Gn/Ab/4kigFRwfiHIDIxjY+8xwMh/LWr/zxkBot9Wd/oaqav/gcz53HVtt2etaLdAc+XwgR37kF&#10;u3ehLEEpunwV2m1OEvyjP8Vz5+Hk2N+/p/7Ffw6rqwCg6grKgoV9XYu1UJWoNUUxeudv3+QbX8C1&#10;xyFNodOBk6ErcvjV6/KNVySMT/8bEJhl+Xanqusyz81siu+/hZ9/yt/5vtrc5IsX4Sd/Rycj/ME/&#10;g9U1YZaDfQRwntUz32g72SHdmAAAIABJREFU67xdbpN45rIozCJLHtzV2Uzf/EI//60g0IiotKEg&#10;YGBAkjTJz19s3b1pLl4FISVo5pnf2hHncDaXRtuubcLWTvTRr+s4ln4HAM42qtl5aw73AqNwZcDo&#10;/ZNPGBK1e3tx7oIXFzQbmhnLom40g+lYpwmuXi6qCkgLsxXnmZ1nmE7QELW73sJifcf0V5hM/sw3&#10;o3deBxUFgy4jVpa9Fy9A2qBj8aIIY63mtp5n2aJcnCgJFCRGxa3UtFrZfDKr+XDuAww2sFUFg7mb&#10;7lf64aQi5vNhh9K1+cnoxsFiVtuadRJ1IhXZOipzlZXVPA+dWm30g/76lY4SBDWa2zCe68hk1ml2&#10;lgSMmlauF0elpRYmWQF3bgzLI9ftGsY6H+ZNTNYHvYfDk/UL60lr9dbNIaFRfLIRO+cKC/z8xUEz&#10;6nmrj788vLK6fTQapy3RETaDqJlGcZIDFEDV0clNVmMmczKtJxNm79KWDlKT++no2GfzOCvKlVhi&#10;U/Ra5eYqbazGmprW1qRLrXXVwKg7ODyh2rZUqctFrnGhA/ZWyqpw3qXNVhQnzuswagolSpk4xVY3&#10;9PcXo9nD5navv7lawaRwHaH6+vUbLIriaJFXB0dDL+rLm7uVT594Zms8HoIJxEe9la3j/Zsn41mN&#10;4JzEcbOq/L17D6Au+t3OvXsnRHGn01+Uk/37h1HYOj48ykajqxcuvvzKi75WJL3JUOpKdu9fLwoK&#10;kmYUm/PnN1uDTvX5p9Nq/MqrL09O5shOYQ3iEJr9tb6JTF1YJo6T6Oje4Zc3b4fK1J4XpQMdUhCX&#10;Rc6kPSqPKre+v7a+0huEJtKoyXI9mRcno363D1k2mS+qev7klUtVjXGaPvbKS6qhVCDgqwClkaYs&#10;ij2zw0Z759bt+1srzfWu0Z7liQuH49nM8iSrBPWNB4d7D8dXrlzrdxubO5dHR3sKTDbNbNJobl/I&#10;h3tdsJGJ17cfH83yT27d7vZ7FJjxycQpk9XOkxpn2aKw1lArlkVZNIPo6lPPrg96D+7cnI6nGLXn&#10;NZZoBlvndRTlxdzWQRy3tHE6lM3N1UYjbqaRitQoO2p3lW4HghRSZ73b6babx8MjZzGJwkCd7zW7&#10;dV4UVR40Tebna03fSOKV1ZXlgzCJovmke3J8cO7cNkLsrBFv5tMsjxqL+byhw83tC3XgaUkriWhA&#10;EbBO9vcPshLPNVYHg5VZc7F/sK8Vrff7zWbSTOOT40Nrq26Xms0IEV3tSEVAyomg0oLkkawsa0uR&#10;AEzaLITRhCyiSBMQeqdASBGjQtKCBKCcZUXGewEmVy+bJsh59uxRkD2KNwLiBb2IB2FkAQtCANpa&#10;0drU4kE8gtIUsAMvHrRjQCBi8B7EqIClRgRB8LKsS0WA5Y4uAYAIA/Myn3+6GyJOwKMQEOJpz/4p&#10;AlpScQC8ZI6IgGH5SPNfWchw2SBBZ8hqGVZcgjWh0waLs/6wM2nkkaseARhA/aa16wwcCclXw0dy&#10;liU9jXYu15wRQYRQFGKgMFSgCGhZh7YkU4gIYDmk9o+4nf83jPXbhxbwAsiAfJoUXTahsfPeOSdV&#10;FUwz8F5gObwCKQMhZARHCM0AmmIC58EzeCAAVCAJ+BVVXZDq2+xaoIZA28CHhv49mBs2soAOwJ/9&#10;fQWQoG1pmEGFwg0SW4mvGEQIxLJZzCWbLHfkCNVXvr1H2QcAWKYbRIAIti+6175Pn33svvESLOaw&#10;v8ff+BYmDUQSEL+Y00//Ht75pfr5P0AYUpFLGIIJ+fFn6otX1C9/AvniFAlnGVy8siz+AGfh80/c&#10;xhZcfQJ/9Hd0+RqE0aO7C5OJMIMJkYWVkjCEZouvPgHvvun/m/8OlQIALAvZ24UXX4JGCu+9wd6z&#10;JtzYgHffktd/goS4fR7WN7lzm4NAdu/gU89CNiMUQfAg+NlH8t5baDQ+uENPPsVwWlglpL2gf+MX&#10;MD6R2RRMgI0GCMAH76qnnwMkv7XNv37Hvf0rOXjIu3fV+iZtbeuXX+PFgjY2/c0bPDzCcxf0U8/I&#10;YuEP9xGQBCyRJkWETFgD6KXeV1Xu/Xf9j/9eZlPeeyDO0Ttvgjbmmy/p3/9Df/sWbO2A99BoQhR6&#10;EF7b8LdvUDVzkIBf9jKfTbUuE0CEIGzu3Qa29tXXINDw4jeJPf3ydSkL9yd/4drt5TsVz7WX2oMX&#10;8MooUiDCSoFWZEm5IFBGm6WJACTSZG1d5QsOQhBx5y/ynZt69zZubEE5h5ufcRypoyMzGePaBgMs&#10;nv9m+lf/G4YB72wwMAuKKO9IICAhZnCLAnfvm5s3/DdewMo6E9cWDWjQxnnm3kr/3q04m3O3703g&#10;GRnFutoR1YjsrWglClFUzUyKTBjA488GH7+X7u/Set8EITlngph06FxVCYFnFUTWcV3Vtlhoo8NW&#10;KzCUNpOk3aEkRB1kdCdXueVKjOgYlbWsi9LPEsB2SOvNQDKh+SQUIjIrzV47wrw4PKgOFk4OC7Fi&#10;eisdHahWJ3BcpFHZLmSjbt47OKr0dGJxvb3SLPON1U6FhUoInewPx8MiiPrrUWdwE5rv35rd3Z14&#10;15cM7PiBx15Zx5N5uvvAa82Xzu9g3OGwWTIcV3UyWLmyOjg5Pj45Gm93+zs720kSG62yRX48LLlO&#10;R8cTFUin0/dsK5tTDX5hUaqFnQDYbj8Om9P1nejSuWY5XzSCdJFZx95bd/Phl61N3u7Gd28cbWxe&#10;3V8c5uWRk3Je1JE7X7hYi4p0Kuwcl0gEkqOrBh2/cz56sDeeFmVJbRNGFU0gyWbuIXAIdWQtCtdI&#10;uCjtoqyYnfV2XueddsOWATudjWa5reMgnp1ko5PhSqe51m3vXb9TWYobg/2b+51mo57kUcM04zgb&#10;13cmn4avvNLrrfTT7r36aF7I6/eui9q5sr3Rj5uTJMjq8va9TwYN9dLTV6bH0yLPa5d7YGvTONZF&#10;VRyNxqsbLk7CkyJbr9K02Tg6mnrTnVduOPNlXo9mttlQyiRhs1dVvCjNg4PJdhxnVbmo65rZsbt7&#10;97Z3bnt1IOzTVhqnjUVB5YTLsgpD0oYre+ilTpIojtKLibt8/kIYKW+sSDWfz45mR5NFXljWQfLe&#10;x++++/b7/dWVtZ2tznp/OJ5pSJRoVyx2Nj+az/ev7Kxe3DmnydSO13vB5vq5brt7sH8wny+6XXOh&#10;t7oR1bsP9rfPXVjdWCPFSaxaiQmIZ5eueI86TKOGurR1yUiZqnJyvJctxkURHh9OpuN5v7s66LXa&#10;iXmwf3dRFZd3Gkk75aLWXGo4SOxkO61JOA59GLaMKazKg34ApJzvQasbGB0EWkCM0URottNDUv24&#10;baKksA5RFc2oKinPSQdBr0tMLAwKiERALCA7wGbcOr99rddvxbFZ7TW2VraNoSgySoHRrps2Adsm&#10;TFQQVVaKQpz3DtkBIXvFoJZ44WuZRkJCZCIiCUAiJ7rw4pk9L41DYEGc9wDIDpnRCzJpIFgKd6dx&#10;Ru+XJBIvlSnWCMESlzBzDcholtyGRQ8kZVmUs7FSSmmdJCkuOQ+g0x5WITkV/U7xz/JDEP2pS4uX&#10;k9ckgsh0mngUIc0iSOpMoEMELWf+fBBRqJeqpoAoIqUAwZ/66pfC3xLXiMCS90LCM7/OGcZCAlpG&#10;RxUsOT/4Kvn4iF5brmt/hbSW1R54OvwGSkCYgAEIwQCaU5XztMroEZtz+gX8Fk/1CJD8fyqJGoGW&#10;MMufLQyeUmXLmcyyTBYlnJUnLe1mDYIYoVyh+XNQ2a3k/iKYn+iAysz5LtAzRn2/6y/bcjzz1ofX&#10;AAii77cXL8TzHw57J6zvezxGKAQ18Lbm5yN7YUP9zyfV7ZFSBFELjYBCAZCa08k0zSYFewDG37iY&#10;37qsJTwqFvLOG342FUQoChid4Fu/gNkUmAHBIsLGFr/0Hbj+MTz5rPRX4Wj/VDkmdDsX4NLl0198&#10;fIQmIAAAlN27fOcW/uAP8PEn+X/8H+CtN+i174E2AADHx7x3H89doLQJZcWzGaxtEaAg+WYbL16R&#10;Lz8HBLx0VbI5EmJd+nu3MY4lm6s//HMerMKH79GFy/g7fwDey2zCF6/Spct8/ROIY4UgCAxIccTn&#10;ztOlq/Tqd7HR5K+709Y21L/6r+X+PffmL/SVa7iyhklK7Q4miXi29++Z555Xl67Vf/83bjbFJ58O&#10;/+Q/1OcvFH/1v9svr/PJCW3v+MMD++O/ByJ96Qr1+jAeQRRRGCpSgLjMKBMRRBE897y5dBm8r37+&#10;U6nK8LXvQpJiHPN8LnECvYH78rp57dsCwM769XUJtF9MhVfgbMJBAIAQWFARKgVpQ559jv6P/wXq&#10;mosCs4V79buq01PvvCm7t+Tp5wBZUAQ9oAf0AiwsnoEUJEmoG0m1vV0/8WSwd5/ZB4FGrQkYfKXF&#10;k1Fak7lwHl0Vv/XL+MI55Uu5dxN6fXMCUZV78AjeD/pua6vx7lvuO681G3EYKEUQhqajmnpl4L88&#10;LmYTxS5951f87ddofU3NJlEcpCi5t9JqcRhGX3wS1YVPEhYBYFeXVV1XtWVxPgrFEPoamNT0xHQ6&#10;BB5XV8rtc50P35GnHhepFTKBR/AEDOxIq1YzbSRRtggCjVEAK+0wMKQ1aykMYqCE6yn5UiMRVWEo&#10;oXKaK7QFCyiu0wB6zUiKrNPpNnq9IMJA14v5eJTNHAU1JdYZHYd1XZW1KCOCDqlstLBdUpQ2m2nL&#10;+yoOOYjAScVYOV4IZfN6MZwXEtrd48lsugijQdrpzR3PZ1lo2DnICilq3Ut7Ydx3TMpoxzkza1Sx&#10;osBhNppRWwWkG3FCBItsMRqe6NCIZaV5Y6XnJd99cB8doA2Y8343dqruNrGuH8bxdiPW2VE9n+ZZ&#10;Nm+1qZUmyi/EnaRp5+Xndy4/Nnju2e0vbn/21vtvWcd1PV0UYxVFQRUajJRmcYLgSOo0wHMbg8UT&#10;16wrXO0QVKu5YoITgNB5AFcHQRSEwrNSaRsGrKnSqtZsq3w+6HQpb9WzAxFQGEpRxxQshhOVNOpJ&#10;du2xZ7NSYqe6cUumOc+KxawwlZ/PhtPh4aVzW8O926OD41nuO81gfdBux3oxOTp+eN8k8cXNXqOp&#10;iumRyxcuz+fZREVhEIVKoTEURTTLxqA0KBLCII6B1CzLRvPpIq/q0h4cHE5Ctbba395Yv/Xl3Tqs&#10;PLrD0ZFOTMzRwcnDLB+pGM9vnN/aWGWxKjYU6ZO9Y3ZmPluMxyd7+3cYq83t1ZWVfrdV37z+f61t&#10;rJFRohHFKRBBNZpnoAICCRLprcara+1XvvNqTZp3HxS566QdrOt5fmTiEOJ44RwvZq002mhFQWCi&#10;wHa2O+zbURhb50MbTR9OI/vwYq8fJToMCas51kW/KYgmrzNXlkFgqmwMvmhw7YQZ3Npqd2VtNY7S&#10;brPRTiIDvQtR6MMElNGOI6NqqbNsBhy0m6mmU7s2YtPoUEQRBuIFEYiQ2StFnkXrZK2LSRzqUMex&#10;Fk1NDFjAWscASmnvrWdHIEjKC3knIVLaabGg0gEpVkrFuoGEjOCFvRdtIlTKmdBR4AyyhLaCGsAJ&#10;oSB5YlEe1Nm7ThEAKwhiBZg9s7fC4gW8XzYZIsCSalDLDCWc1XoBCgsKEwCAIka9JFaWAXASOuMm&#10;lsuyjKjO9Dtm4aqu5/N8WW9hax8GQdyIzpStpdWKvv7YXf5ROS2rPh07OqWjgAWAFKEIEHrvhUVO&#10;3eNnQcdTtzgTCuHSSb9s0pdl9hERiYiZrXfw1RODlEI45dLk66TU8hAR4dOxo1NOSb4S/B454b+K&#10;TZ7hMDz9jApBn0YLgb4GL/DrP/D1W/BPPDQuB0+WKdVH8O1Uw8S4LhunjeoIRgEyevYAmqGzGvg/&#10;wpGT0W2V2LBzOcz3p2Uk5rz0nuUg1KJUftPzBIL1AMs42CDzXzUpif1eKUPlR4xBpa70YCehfBX+&#10;9bHyHsT5xVil4anc6iEsbNsWhThYrpo/usKvvxE4lWABAKAqXTajwSp/8Sk4B4OB+uO/8G/+Qmsl&#10;CN7W6s4Nnk15OqG9+5BnYq1CIAInIkf7CGfzT7Mpbu4oEb57y/3bf0MXLtG1J7DRxN//5+4XP4Yk&#10;oWdekMnI/+TvMAjomReASKYTn81VEKAIKMVbO3LzC377l6ANHexTr0dhCEXOi0z2djFt0v4Df/8e&#10;APL+nr5zkza38clnZTZTr35X8kX1b/5X/rf/p0zGyKxf+y7XlQBgGKGr2VmyNZQlag0mgGbLngxh&#10;5zw994L74H138DD5879U/YGUBSOyiOztchCoV7/Dztv9PXX+okeyB/t65zwMVrDd9XdvYRTLxqaf&#10;jN3tG6rfp2YDvQdrOY4pSZcVo5AkEoYAgJ0OlKVaW9fNFiBAr6/TNP/JD6nVNDvnpar84QEoFf3l&#10;v6SVvhCB4PIFFQAGQSAUFvbCHs6dx/5Af/hrefJp/PEP/be/J5sb0mlLvQCowVfgnQJPCpT3snsL&#10;jOHz50VEESvkKA51v2OiwNtShQpWepEtgmqBYn2vpQOlmrF880Xz47/rtBL2pXRa7vvfxyhoZHlN&#10;TqGTSPGLz5tPP4gjHRNHX34i5y6maaoq5bfX5aP31O0vZGcHUFwawtXL5tfvu9GBP9rjTideXyMi&#10;9YbBKKRAxyHZh/vtW5/zxhYGOkiSeH1Vdu/ArS9U3Fy99XFztevBerRHg/6qr8Hl6HJiC7YgV2i2&#10;gVSR1sCLsqijUK5c3PCuTBPodVuEUtdFXThDKvAZ5VMwkWCN2idUNjlPqixAMlhl1WRcHFNUP/HU&#10;zurG1pc3b8yySeWmNRaWC22kZeLUFOJH3keVreoqr/LRyf5uaqLL26tH++PD42G30VaeoqA5m8yP&#10;Dx+Ie7i1XmxtoIE6n5t2Y7XTb7JZzMphkVkd1r4WFNdu99MUqhK9V3EcVkXe6zYBoXY1KAxDo1Bc&#10;XYJPiQjYTo73tDGWfaSlyk4YykQBghjner1O3O76xWS7D/u3R/UiXUzTxbyymVRVHsVBHOsinwHM&#10;BRbnLiRZ9pE2g52NxvTq5S9u7x8eHFLQzktvTBRpGB4cG5NEKi2yyosNdPDt575X1SWgFEVx94vp&#10;7Fih64ItFTGITWNPq6rVslodh3p0YScyUef63est3Qg64bhCgeB4nrXC8OVnnxk0U+PteHUFTbLa&#10;jlafWiPmh3GUzfPpeHJp40pVDu5e/2IxGStnfKXHs/Lxi5sR2cN718cPD+sss+ATgxc22tlor8rK&#10;uq5jI0CMbmwLEfQila1GdRXM5uObt2fVvLp0qTE9eVjaatBrBKbl7GJalArLXiOOrm1FURK1UolU&#10;3A9u3bv1ye7H/W535+mddiPFGEnoZHJUn9R79/fXVzauXLuYLeKwUW5ub2yf2w60ikhOekK6rlnE&#10;pIxh7Z0OgihAbUIrvHqhfbzoqkhP60lWu6PRw/Fw4de2Q63vP7jf70X94rjfdIG2DZP4xX41s0KU&#10;xokxoS/YCO8kvPrSlaJa9OFE21h5jbwAv0DPtZWUgjBpRxHlnsVJlHZEG8EIJBEKECk0KkA2nTRo&#10;ta0KlY41gCKxZOepcdY2GymCEIoxoXgjouq69r4CYKWMMRpAa62BSBtDqABKTyJKvFKgjHgGEhT0&#10;UHsmVuyRGbVgCgEhsWjDLJYRAMEEopUACiMzCCNXaL04Ri/sPDgm50MP6BnEAzAKGxbFzLJchxVg&#10;1IgB0rJrnoCBmU/XnFEBgrBe6m5EiCSELN6iCAgBI4JiIf4qC4cg4EEYPJ0m/RgBlfAZYmJgH4Zx&#10;r7u2pHxIKa01spGloQkQ4Eyxg69Dra8/dJe28+Xsj1r61h/t1i7TTqQUCMtSwEIUZmZ/VlqmSRGz&#10;d+wR9BInnXYlMjOcdrciCrOInHVfnZ7J6XkopeTUJA9LVC3wKFAojzDRaQEsfoW0EJfdDUgIhiBQ&#10;pBXSI9LqFIqdLhJ9hTT+qQhrCbPkjIRjAUYBECQCAccggKH3s26yGwUblWuSZvDLrcAl2KeMItpV&#10;m8QhVRckfBJ4F4qhq/cn1IyCJurHqd5njKDenzkoo+2OkoEMSnjS64YCtlSHRGFZu8pbWHZaZmPV&#10;WQtaPZzPXGrKixdUIxH2RIRfqz77x1e8vH/OuYf3cW1T/c4f0Hd/13/4rozHfnjkJ2ODIMbAzgXz&#10;3/73vHff/vBvcHPL374JWYZRRIgQJ9xfwcHaKSsWhKrRhOnI/eLHkKb6u79L7RYA0qvfA/b2Jz9U&#10;WSYnQ/TO/M5/IIrsv/srf/sGjE9Mp4v5wr71ur/5BdpaX7qCiFyWbu+BvPeWuvq4VCWXpfnmy/7u&#10;LQgCiUL92FMym9CVq7j2hPviU4xCQAGtMM+kriBJMQgxSSWb1T/9oR+fuE8/dvfu1L9+z1x7PPzW&#10;K+7L68XPfoxa24cPwVo5GZav/7T5J3+OhBCE9a0bqtcPX/yWOzigNPWjUfnJhwwQ/+W/NOcvFK//&#10;jEVYG9RKnPWTkS+K4LlvUBIXb/2qePtNXFlTzRYC8mRcvPF6ffc2ANi7t8G5+sF9DAIIgvibL/uT&#10;IVdV/P3fcTe+KD/6wB8dpq98OxysqCQEAGF8FMldslrC4g72/d59qir87g/ce+/gpStQV/zjv4OV&#10;FbW+LleuQGjk4X2ZTvDBff/sc1CV6s1fSqvtLl1EEPBO7T/U3quq1MdDH0WM7K9cCT79iI8GbnNL&#10;AZvJiIcH/tnn+JVXVGjU3dswHqO3itDsP1C3WjQZm4Dc5Yv+1VdUktJoBH/z1/U//xN35QqC05tr&#10;cu1K47NP5Wift7cqtvDU48H4RP3q56WAf/H5tNtwDPbCBd7ZMsiGLdz8fOfDd5qPX5Fen4Wjhipn&#10;Q/nR36e9frSyFoTiD+766+8llzfplReTZuBDNgSajBu0asfWNRl8uTihJA4D6rSSvCIPMi9z9s47&#10;GxjD3jWCwCVhGCUmNpO6nvqATbfVu9Bstct0bb/U0zoK29ugO0UB4+MCwLRa26RVXfvApGEQrw26&#10;G+1uQH6eF8brpoq6gYnDeDMMm/12FmiA2vg8JFXNTxq6fO7i6qC31uusHh9Njg4nwFkUJYWUyszD&#10;VhnikRdeDevO+V6nGSG7FE76ue+oym9CVN4t6oLtNIpHJowEsaiOjFfOj69cAkFnwmBju5M22Tox&#10;ar3IclvVly40KKLF1NWLg9h4FN7f369qJINhQKJcZYs0TYA11wpZl1npXdbt77z2wg+uXsk++PiL&#10;40l27+BGpEy/szof74UmTamyRQ4g1nNVNhdFZS1P5xmiNBvJxZ1+VWVRSEpzf3A+CMlbmy+qQPan&#10;02mE/bAa2uNxrGsXYJaX1Wx85cmndlZ6m72O9vW8Edx7cGCMubjRvXz+vHvhmfHJPF/kcRKGkZpM&#10;h/uHD/cO9hfz+ng8re9wHIfrrU55MiZnk2ZcSs1lrE3i8rIuCtA8y7NWZ7vRTkbj4+HBorNiNTQu&#10;bK8O9+94qD/8+O1Ov/vEE9c6rZbRKFyK10mks+PdKAgG7dA03LicNUPe7EVYmNVeuNrW0/FB5sJb&#10;d26ur6wawq3NUNMEaL/TC1ZyOhreerh/s5Ekf/R7r6502rt3PsHcCTQYAi1AShnP1rESTvPKzLLh&#10;7tFTO1uPb63yw/lHhx/ks1u5QGizUKf33p98+y//ohM1qyyP2qk25J1FRFKiDBKZZmBIKyftKGoK&#10;Jwob4D26kgCyReUxCON2q9lqpSVLiQE6QjGqEqk8myA0GqrF1ERxkIRKJSZIUVDEsa+aWgOgIvLs&#10;68rZWjkLSMLoRVcealLkyChSEESkzIIZIuOtqp33TGKVodDLMs2GnkVBhMSMwBAwx16CUtAXUlvn&#10;PQgQM3sP3oOz7B14BkZwspxIRQZkUYy0FLkAFQAqRhJAVIh6+ShjXsIpQXSALMiMInSGKhDZu2Va&#10;D5lPhaUlxpLlg1EBA4s/47kQQARZUPjUAi4Ep71VuHRRE+ogpCBBPF1LY2YRjafW5+UKpJyZ0M8m&#10;1s5ImLN6eDkT4eRM9RJFohC8F1KMIAzLqe9HB9e1VwQi2vtlOBKWBnFmZmZElNPNvGULtUfkM9BH&#10;S3lVAJx3cEaAnQGwU21veWqnDvyzqq2vI8azmyoaJSSKFMRaB/rUPAZnhnoEoUee+f8fB35wuEA5&#10;TeotlwEJUQSqqhofD08+fG/y7k/lnTf/7PptU9UemFAQAD3gDtC/gLIPZIABaApwCPwlTGuYP66i&#10;p83OMxjG2k1qlzkJQHEo7wbJSQJDZ59W9GrDnDPYBAh1ebiS/6v3za2c1hq+oPT5FyDexLu3H0bl&#10;Ry+9enL+yfDa8521zShOSX29O+u3rp49790HANo5L1XFD+4BoMynks31898Ca/ngoXr8aSkWvPcA&#10;nOX9PWy21GNPYrPN9277W9fBudNfRaS2d/Tmjn/4gLp9Wl2Hs9cSbO0+/QhMAAA0WFGrazyZ+Buf&#10;83RM/VX9xNNA6D77hI+P1OaWefpZBOA8d599BEqrCxflYF+Y1eYWHx2Cs1DV5twFqWtstTCM/N59&#10;tboK3vN4pDa3JM9lOqH+QGZTKUseHfN4BMwIAER6c9tcuepHI3v9M6hLQqSkodY3pC6jJ54Covr6&#10;51BXqj9QvYEbj6nZ5LKUsuS60p0u9QeIKNb68QkZo3pdLkt/dEj/N21v1jRLklyHHXePyKWqvu3u&#10;S99ebvfspACTmUDBJJokQKSMMpnpWWYyPfFH8EG/Rb9AD9KLKJASDARBgcIMZsEAM5qtp7unt7t+&#10;a1VmRoS76yGy6vu+e+/MgBSUZnepyqzIPeLE8ePHDw55fz//9Cf544/DO+80X/kGAN9cTD/5sT59&#10;cvV6u4NiaD/4Ktx5ueSDw/TRh/lXn0jXdd/8lty6zbJ94FHf8e2sA26/+IV9+iv++jcRgv3iZ/T+&#10;V/35Uz85phjo4UPcusVB8NFH+vHHuHVb3//AcuGPPkTT4L33CPA08U9/Smb2zrv+479BE/3r35he&#10;vpTPP7OmtQcP4M59zINYAAAgAElEQVSffOyHh3bvHj17am1jL176i5f58WN68VKev7Bl78Pg9+7k&#10;mzfoxQtrey8WP/yQ3n8/H+yZK8Ho9LT59BNJxW/fyvfvQaQcn/CvPtP9fdy9ZxKKU3j+vARe3Tzq&#10;+3j285/J02f+jW960w3TwCjh+Dk++qhpu/j4g1RMf/rj/tE7mzu35Ox4EXhcLFMyic0wZiIpqi/P&#10;X3KQo5tHgSmAlGQwh84pz6bax3j+8pnlUYL0N44yiSml8zFPJS5XtOhLytFpuDg9WC7E7eLstGlb&#10;NLFZLhqJrYsPI9NwdLiQ4NM0htgVnYb1KRc/Ojhomqa4TamQdAoxy01UKjlyNLdiJjFKFKfm+PRM&#10;yZum1WyecisUQYEYmi2PITgLPT85b1erBFXWVLKZLZa9mXZdm3J6efKy7fukWWJUN4KwBTZhp8Vq&#10;4cFdLvL6BOP6cNHlacMcg6y0rIXWkfj4yca0bZcRYZ2SLLuHMe5xG6XrTtfDh598eny+Prp5q4uL&#10;YT02HI4OVsP6VLWYx77fXw+2HspmyFlPl8t4fvES7qvlPgH3HuyXcn784sv16fro4O6TJ8dtt2/u&#10;xfKNm0sJ+PTLFx99/vz+u+/u760O2nj/6GB9fvriZK2Qh/fvPbx3pwzpk19+uVwc7h/e2DvYb7vG&#10;KI1DPj1dn56dvTx9sVmfLTku3DmnrGMRk1VvHFj52dMnsQ8X46bkdrnXPT9+8b3vf+jhxT/4/d+9&#10;c/SVP/vX/8fbbz1++uXL1ap9/N6D2zduhOBNcM3jvbu3Tp9+blZu3byZwZvihSWVSUsWB5uOmw1H&#10;efHiZd91TWD3YbFouuVyPZTvfOevj4+H45fj7Vt3/8d/9k/vHvlnP/t+vkiB9s0DmFW15Hx8fLx/&#10;cPTFOf73P/7XXz5/+Yf/+D/9nd/96pPPPvzhd78XZHWxHs/XJ4/euduE8R/94R/07eLs7KI7OGi6&#10;NjKXXEouADVNF7teHaFbCDfCK6KFO2vJ5MjZXTqOi9i0jMnyej2dng3riTWxFQMLsWdL6440SE+y&#10;NG9yNiLXnL2qgsAkUooQtaqFyCRoaMwxglSkEQpN00toRvXgjWUZkiclGEcXd5ijqGUt0INUcjFT&#10;xFRozJQtFKtcSTCweWEms2qqyO4wIifQLMOhauEpTuxwhpKzmaAaMlWbd5iDSAAQKygbaWG4V2TA&#10;PsdviMiZa6iOzAXg6tRAIAZkrn42u8I7gWQbqYMzEEncjRgiXIERvHpwblt3ISJmJzLsqLVLsLcV&#10;aMHNVLVkzYDHGFSV4F0T3SwIAOSUaxRE3XzO7EON8UFNmCSIMBGDiOG8DZ+CiNRnKmq3BGbeKqpq&#10;cFANO0//GkDdrd2O4bvhZlZ30VwvZg6EMqwTWknoA8XAIoAbtko0bEHba6Dp3wliAQB978marKI+&#10;v6zE6chpOnn54sknn3z0y58d/Pjbv/udv/CPP3/75GQhKEB00ArNf4nNH3L6xFZ/g/YjDJ+iWUMJ&#10;P1xR/q+ab/x+sNwsfyfiZ5vpeFrygf9Pm+WTyZNf7Au933e/u+B/eIj/aP/DvxL/Zz988ELDo/s+&#10;aLd/4+xr/+En+4c/9eEnjx4vHrz/4J33jm7fbbu+VuWsl+0amfXKab1J9v+3CKnaK1eQX72i9No1&#10;/k35BahzjVdZx1fQ8euHZVeP9tUjoG2i6W7XPkue5pSIeb9XW6fZq3c7AQFmZ+Fdm9tY+7XjrOLH&#10;HTZyunbk9fvdzKAe+dXn3t2ZdMtAM4EdMLfdoRNQ3+GrzW7/67tYu/tcOoNquwS4mflWT+nuBkCE&#10;U847y+P5TKuUgMytWJ2eum8rXNcSslArajAjHQZ2jzGUyu0SXAtgmN8NI+JxnAi1/oaZW3Ei4uH8&#10;dL+PXcvDsFFHCNEcxVQCXKcyDY2ESGHYbDhw6Ps0JdjUCW2GVArF2GpxYhlTOp8uMnS5v2qDdCTM&#10;MuTic3F3T1Pa77ty+kLShUTPgc+nYSVyEBZpKBPLppGTPKmVB7cOWxjSEJitbTZCaBoUa8a0cgil&#10;i/E0NEHNmSIMwa2BimcOnpGzFZWYSci8IQ5E2XzIdHDr0Vvv/j1uVsQBGVByx5RHYyViK8wWGmbX&#10;tVGa3DQHokhEIA2A5uxws9L1nWoxS8SUVUl4KpkQRLvoTeSYymCcrU1N6KbjKcBCMyoSUXQ7h59Q&#10;mSiHs/NTai/AF6axa24SAiBAoCZuclbCVLJQFsDLuL8KaTzORc26omEzyZiYwyLllyEk88EK9/Fu&#10;I/ttR8PwLI+nlkqkpaHbO7wdQ+duFFzacJ70QpFAcF9F7mFkdjZM5ry3WrSBT54+/z//6N988quX&#10;q9Wtew/efvjW23ceHjx8++0mdk0bgewlR/P9EGxz8eTJp0PZYBHX4xAsvHj+/Pa9mxT54qRshrP1&#10;NHzxZHh+9pNbdw73+0fgbBZa6YWTYLNatsLmZVxfnBzsLw/2Fn0TNE3mwWVRClHRw739KIKcBUgo&#10;BgYzRR/GFy7qYbUZ+E//1ffWF7S/f+/rX/vKf/1Pfo/L8/H0Cy/m3rgICWkpOU3Pnj6NMXZHd3/2&#10;yZefvzj95jc++Mrj+5vN+dOnF93iZraQbNo/WohNt2/eIvjL4xdZkEzN3QwEYpY6jCOwOUiwd7By&#10;S57HYAb1XMyotdBKbMWyWEnTuBmmScWoBTPIGakhDVw0s/CeeQNpWAKLSIjg4BBzJGPiOE6DqRMF&#10;QpOLmxFczNiMiDlT8WyWKStPZm5ESiAyq5iFjTlncyViBsxcK6lEHIiDG6kRzxUSjeZKhUK01UnM&#10;1pceDAI4e5E5KWjbyxMA0wKKhAByouwwh8CJiIEtPGOvEm0iqfAEgLuaK+YQmFUkMYfQiLYQpFpG&#10;IUp0GHP1eYBVjFZjbQ4RgQeHgYygYCUiIGIWLFV84yAnIjPNJaU0kmsTxU2FabHoQ2AmFNVhM1TV&#10;15xgt+2WrQr44SIc21jVXHPodIeZiM15VzhSRMJcyHsermoYsg5A1UAf24GkDhxbC9WrRg80K6+2&#10;gxazrQLvh6arCQ5k87BwOfi+LgF/04h9ZXljymGonqwVSFaQPDuFscS2XxwcHt68++zBV/633+Wv&#10;LX/87o/+ZnOxSaXsEcI5+BfNk2/d1H9xcvfHgyQkRQCWwFeyb/6sdH+lF0jln6y6nxH/QOPeRf5V&#10;RlIWxOcmz0v4qzW+k578D+3/873jt55tAgWhlh/csGH94Zc//aP2m2d339rfv71/dLRYrWIITNdj&#10;xNdw1vVz+zXX4bfhrDci19/wI/9NMOvX//L6975V3V02ukNRdFV9tz3zGe3samERXdqyXf7x601u&#10;d+zbygyYU2Yxk8BvOpd5tV+p5f5apHoXD7zcwM0uq4NhF8SnmoUCv7Yjm8neXYUs2trk+uU+ADjc&#10;dc4o2daHmFsUJoczoQlcXzl3cvjuxRQmm+37a+SeeLa7g8PV1ACSQP0eE1ioWEGtjFbLYzuqZ0it&#10;KcYspg4oUak2e6fHXSBfLvvbIkWVRdTq/NPJi1thdzJ2yyyUVN2NvEDzaszEUVhUzY02w2av7E+W&#10;F3urLsYI6JQPaxZAUYKnNHZN9IBG92LE6HkxbRpgr+1zXzLzXhtXmtXSsg0NubRMZJMwhFUQgkSJ&#10;QTXKYq8PyYolhTOxEymRuMGCiYirA5AQCSQ2X9LYtM3yaHFwI3T7ThQgYsEdSSeFgljQsgcGAhel&#10;khzB2+AiBFd1t22v50G4qILNVN0hTTAzOLMHS85g80TBJpyztH5TAsHsGJTIo+Zzy890OrE0Nc1m&#10;Umvbxl0CZ/fcUGTKivPDXouXzbgmMs2ZRffbJtNFmkop0UI86hfD6IsVszS5JAmda9vwqmn2CzZj&#10;EreoCZ51ude3veQ09v3e+cW6kIdF6Ay5FqFL03Rxvmzbg4ZjFMGgaWAcv/fO4fHz07/6wV//4Ic/&#10;V2B1k27eevjBB9966+GD9x7fuXt3//b+EYDl8vCdo/b47OWQxjt3H6aN3ji6P03n43j+8NZRLq2i&#10;vHVbn760XKabh3ur/c4MkVqxwpxAiV0j9Xx7T9idchtRyNquyWpEbaCmbxmmzTIE5qxMIZrbVIa9&#10;JjT9grqjVLrlP/qHfX/r/oPH+3vLZY/nz+PyzlclRIcwSxAmV83p3lt5HM7Bfvf+22F51ERetJRs&#10;evBuEFkYQracbUppOl+fl5w2PsGRrRQjIjazkrK7S4xUAnlUzWenn4PWkayTpm8X+3s3usUqKYe4&#10;YHdSsiWpcfZmMplyUXciE3Ix0yzwRcqsFEbDNGkxVwc4FLWhWDIfNgoVoYa8KaW4g4UJbFYVOi2M&#10;3cjgCgXD1Ihp7iOZiyXmhkhgCi9MIGMHsVMVqxALSNgdMHYC3GDYdYJVluQszuJu8yvAVsECgUgI&#10;XGqOF8DEToHc2QSguTgLM6GYZgYzBfJAqEDLHFpt1w1qKEQiJDVfziqtVuer7kQMYTiYhZnUjYMI&#10;3N1YyFRBhRhuSlR75ho6VSYjMrjVBH8igkO9FJ3YE7xYriWGWHVa9CtmxuRtlKZtRaorPde6PFV4&#10;heLjOGJLnamauhGo+sgzM3NwYjU1VZpB4BY6AubmTrV0JPOuIDF4G+IUpmqVem0EnafoNDMGTA1T&#10;F7gJJDt5/ZYMu0rK7EZyv/bPGz78uiVgzmSY2cBKEbg5sbT9Yv/mrayatTwN4WkT/7Tvbv3851//&#10;4vOOKbI/KTf/l59/6z/WL8bVZ82L00BODgYOHatPte/jan+h/7NKQnzmVsZKLpAjOijIcHj48XTz&#10;X/zxjdUvz38P0t64iWFz0TQ//uCrf7W6cXZ0f/Xw3TsPH924fWexWEqQbYWhNyxE14DWr9nqt1wR&#10;fq11f8NPrsMXMrr2eYuNrmKe33IYvxYuX1H6XfJIl2zW/BVt29yRW/Xdnn++wyq0xWU1hE5XnGjf&#10;dFTbNqka+FYC7PrzRVul3gyn6nyJ56Zm/zUCtukfNT/3erEiIieyKk/c7lQJ277o2tE4QGq7Z9Xn&#10;K+3QahgGJoJanbKwX9mHQbbOKbMBCznRrG4kJnaYeyapV9fiLP3kSvNvY/rbvBWi2ROQ2OEp5bZt&#10;+77r2iWB44yTfeubTNt7SnAj2BJu5uv1+bOnT3Kyw4O9w1s3Ywjunqbp+Ph5zuXhWw9rQAHOhFgB&#10;pSM7EgV1JfbAxG65WHYyAkwNTKenZ3Ly8s6tm7GJzFJvolmpVdpExN0I5DxLO8xADoYTdtpYAFDV&#10;oikwCwu5u2vKyhz294/2miOhppCbE5gJ3EoD1Jn8jtpsCDXNm8NMinLVJMyXh4hMmCFepSU83xwT&#10;tE4AKALWcTB4WbC4ia6QL0w3irXaZHFM6XkvZ32wECylsRESaoUyk+Wy3gwnni86ZKLoBuaQL1By&#10;ZoPkkUGGs7a4nj4b3YnIQywaEkbDJ6O/nMqLYhduVjItx1vMDROxxM1FziVMLqMCzMSSUwZQB+hV&#10;3wT35aLd6/r33rr9ox98Nq6Hu4/u3H1050cf/uiv/+TPv/uXv7hx43D/iN57fPf99959+62Hbz24&#10;d/fWUbc6OPAbXXP0NJ2nafjVJ18iX9z/nYex6cfhJPgJl70f/uDjbsRBc2fRBZRzKdT1fej6yN5H&#10;7iIHhmEY0to7BpOERkIQIWGHeRPYTXlSEYgQPIR41HRtDkEpPLh/b1IoPkHTrUvb3T7sD+7DWjKC&#10;FxZj16gFji4nRVFiaTqKnDClVIpPhgI4vARYbL2PnLLsLRaqZmDn4ASzopoAC43E2Ivte2LVtdoZ&#10;oTShgzfBlgs9bIuUFJJRKp6KZyPzWLQds04FU0YqmpXVpFhTLJTi2TwVm+dDzO5WEBQBauQQ1Oo7&#10;BVAyJ3JiJxA0wII7OwyUoUrOrj5T8oo4y6d8jgkYuUc4jFmolrVxeK7t8dx/kzk5WLm6MThBCrET&#10;K6E4wTS4ViU0k7gFkM0Dis99NVMtL63uTi5gMDtDAxGbM0cEcoK6Ac4iYBAhehQXc1cyEY9RzNwc&#10;DCYKDgSJPA8kDJh7qe++sJkVosLkxCIcY2gB9zIR5S6CYFBzZ5JgppmyxKIMI3aAJTgoqZ6tN2zK&#10;hCiha4RBzBRnwonNHKA0Zc8pw9SUGBwETm5eUxbJTa1qtSFh7lEY1R3eiWDqoNl1rM70iWm+ekTM&#10;ECYmE5oLPtYZdXVxcLibMSGILAI6AbE5bSVu28jma6Phb1iuj2jYob7LJdQK5O60DRqRuzOTO8cY&#10;l/t7JCRBur59slh+b+/w/RtHy6effgkLffxVd/CTcid/887n7zz6w1/8/OjsJKtqUs9K5B++fe+n&#10;jx7li8RRvnb06VufP4OEdRCTYEybo4P/++9/689l9ckgf/Bw+fL9x5/t3z97+vy44+/feascPbr9&#10;4K07Dx4d3rq9WK5C28iMWulNgKAOptc/vhniXAdFr697A+b5d1h2yGfLXr65hVeO9LWbSq/c7Jl2&#10;uboKu/W7e3qtkVfKP17ZegsdtxOT33w+2FYSrbH+qyt3kbl5zjbTTXqtAZIrG7u/jlvnglW+ixJy&#10;FXLRZRPbKzCbjPiMdRhEMLibqjOjpgY7AKgjbc+Aicl2ckhsVZhq2z3CHUKIW/fhepQC5uokt71Y&#10;1d2CZgEAHOQsACjnVRtjEPHitlOMUk20uTwRB1wIwdzg1oRwsLdf8mqxWAVeEEl9vM/P0nqzefiw&#10;Cdy4O2IsNUyAWuG9cZ48iFnrHgATs6aujZRSOn7y4vQsv/Pw5v7+PoG0yvgIWnJRDSGIBCIS5i12&#10;r4Y0tg0Z77C9gbxeYoKDyOrcHwInqMzq2Pmhmh+Ueu6EapyIQFuxrBs5sddxDm4gRoBbNdsjJyM4&#10;zMypMBPgbgZ4gKipuzHcCyy5adGkaSo62bgp6/PRUYql880QooNyLkZEMYqEQ9Vl0eLgkj1IZPGs&#10;G3iqAe1hyg5umtZpYU69LEK7UGs0U9T7fUsiLNJq4SBtbFh9DUwHi+JOxclZiMVJmGW52HMlqAsQ&#10;hRd93y0Pv/j0xR//yS8U69OzJ3/wzf/sO9/96+WCusWLD75256NffPYv//mP/wi4eePoxsHRu28/&#10;/ODxu3/va1+7dePucv9IQnj8wVfIcoI7cPPB0d607k9ON6l58vmTn/zyybf+g8e373R9tGXXNV3f&#10;9i2zE0xiIKBYcjZVY2qyWbasaqZGIZpZGSaQhDY0TRBhZmodWUlBzNmRFUXzpqScxxxp2YcFN2HQ&#10;vN6MF+thGCdVpO7GRnXygSVERrBlKHuAa8mmhQhNE5qmCSFsKXMGtSxC5G5qUM06Gpt18OAoyS4m&#10;TYaQkw8b1SIE0aJZ1ZQcUqtXuOcCNgTzoBYyuMYQzW1bwJhYmEncoeruzlBsHTbhVQQ1lzSuOp3a&#10;Mc06bAJoNhVHBTxwswAIgR1GFGYZBtytBplgTAAbjLias7h5BV0GwEmdrLiBWMBObMzECmRir/Wt&#10;3TJBAJ65/O3c2sxALiKAORkTkc9qLmKtRQVngCEusXHn4MwOMuMqLt/kIIFZahhNKZEXh9cayUxg&#10;KkULTOHeBAZJcbATLOfJYghNZFU3tyDMFMYpT+MAOAcOtd6iRGLORR1MxOM02TS1bZN92qzPhalp&#10;GuaGiJilHsmwmVwCuZkLQwIHlGRmYBIJzGyqmjMRB5HaR/MVFkREalH1q2NL7Y/qvSEHEQKZCEvt&#10;4dydYFQrh4OBwBSZRXbloa+GcH/9ePjbljeik4C5dQLmUWUn2GERYuYVC7hpmrbtn3X90739f/7W&#10;4zxNTdeGtrttfOL4wbS5OLglp89LykhF1BrhL2/c+nz/Rr5LIPruzQf37j0zQEUsRI6x7O8/ufPW&#10;EPsHRM/w6H8VP9nouLjd7u31N+/dv3v/1t0Hhzdv9ctVjM3Ol/SNtRu31+Aqy4frzMubINRrQ/41&#10;t7h/3+WNZONv+ckbPu5aIWDnZ7bbxZYEfdMP8Pqn7VZbpEaz4d2r618HXfPsoWKEK5wTsE323cm9&#10;3Otk4joU21JUM7zjV0PXVRRI25EaTuZcP233to26V6Sx1Zlhq9yCMyHAaaa0MbP9l1fCyVxn9mtG&#10;VrVExVY253D3Us/UZ5hlZrWc/fYKu3mai3Ztm6rKARaGY3123jRxvl9cOWhlLltFHBwu0gk3OWdi&#10;77r29p19h6jCkM0y4Kfnz588+/zg4CCXoe1EVeEGF4CcHF4qoeUeyBl1YmRmakI0TtMXX3zJ6o8e&#10;PGxjB6Oi6u4xBjPNKTsgczldiF8hN1EhE197ambY5+7sc81YChKIqCZcg5jBNbJQg6oM5a06ld3M&#10;HMLkrqVsRzVmZ4fTbkh0m+MZWi+1sijm2bwBruqmpcpItCTXqeRcspoJcydxr+mdhaRp9yh0/YHE&#10;XpVgFGLTNB1YXB3EJbtIpFDMzkAjUADOxcyJJbAsa3fH3Jg1rkE8BOpJG6GeuIGBguX0pPhJiBmk&#10;7ohtTxQcogZTh2mQ6Gpd05qqs739we3//p/+N95P/9ef//jjjz8dLooDWvzmjX0qzZMvN0xhtbgt&#10;0n33L3/yb//N928eLG8cHXzjm1+/c/veVx5/9dGjtwuDAk3Uct/vxxvfOnz7g28mCN25u9/FQdML&#10;yxceJEswwmTZi+fMzK3BpqQxLtTczOAwd2QpxeBJmJCRN7lYjtIEC1ACkxKcjYkiLRgdq4ltBknd&#10;3qH0eyaLZ6eff/jR07N12jQX6Pc0LoK0ERQKJMPNSk5wC8JtS7HJIj4PfM7mYJJaVEPN4AZAMSpI&#10;3ZWooEs1nO6dGxMzKMEBI2glbRwASWSJxMHAyZXcAXUUd2KwEEzhVid7xOZu2WsxY6ZKyBtQa6Y5&#10;djXzypXJHtdZqm01Gm6tG7szYERMotUjajvFhDs5gRgEVSrzO4XgYMCcCsEMVIgUgUiIiCGgali5&#10;7at4NzX2CgnVFQIRgGv3ZZVKQqTiGaZNDOJcSzyDnLWIS8RElusbPU4Xp8cvmOXw6KZIJCJpKbTh&#10;Yn1uVqKwuzrD0iS1kqDiZD2Fpuv7ZU4GUJFgrbin8/EiBO67Zck2pimIBKYmChNnU/eaSlhAwiAW&#10;MVXVAtNClFIxjBVmCUdmzqn0y2XfdG3fGdxMkWd9FrG7m6lpUSYrVdkWav4jbS8VMwuHWa1SB4oK&#10;T6nWzQYqPxcFgWfrUiPUskFwMEGYgrDMnf6rw+Hf7RLqfaWdTudyh45q2NVEXq1CkBhj3/cvDo/O&#10;z06naRIJfd/dio1qGTab53cfbNYXJWVXZ6YYI7fdzaYlYVOb0vTLNJZSzJyFY2zaxfJwb//BYhli&#10;yLmsN5tuGhciy739mzduHd68tTo46hfLEGMVHv7m06D5gLfjhL8BaMxD8HYDfw0EXdvgb7u8Bkyu&#10;A43firPodR5uNvjYHtGOmbsCtee/r2CJV5ZX2Kw5g6MGRmdG4dVL+kZma8tj0ZakuXZyNmM2r7w5&#10;VUuOV/e8o712YcErq213s+bJJkHIac583eoiHaiOZlXciBm80BxYc9qSVLUpgUefg5T1qzkt1y8f&#10;ct3da98lBeAyILk9X8z0FQHQKumvcU8vOY0bwGMUIjIXogY1+C9CgFm2reKtnpqaGoakyYsaTY0H&#10;cDHkEAIzT+N4svksLs/fenxPupNBT80MBQLZluVKjsRiZOLeEQLgaZrOx5GJjk+Ov3zy5f3792/c&#10;Xk3pGNQKi5oh12hIYaJSSs5Zi86pi1uqvA4idSia+To4zIQ5NsJwN7BwZp4VdGZMASBAHQ5XdzVL&#10;NDP5MLWqpagZ524ahGM01UFVAahZydlKBmCqplqxXs7uZm0bQ5SU8jSORGiilJKHlObxTydBacS6&#10;ZnF4cBi7NrarEDuvd1mnMg3jkNOQ3QXOEoOZMxJcgeKkqhNL7GI7Tvn89BR83rZtLimrAy2IFouw&#10;WOwTt8Jd26xSKhzUmpOUnmce3J28Z7lBiCwtOQ8X52k67du2lOTdUr0YD5mHd77Z/bf/3T9c+/SL&#10;n/+wmBddee7Wxzcvzk/SFDj4Yrn/wXuPx3X6/PSzjz75su/7X374i+98+y/V/mj/8M77X3v8/lce&#10;PX786N6d23ur/SDNppyTybNj6UJneS+tA1EDCZNjVM3qKYu5gZCVCA04OgMkWW1Mloul0hVlYjHi&#10;rEXB5p2ZgNw5O4YGfqPdaxFJPQqa1ptQmMZusZf0sTYH4+aMeWm6sBK96ZPbpAVubqqe4R7AmyJs&#10;jCqjMTeDFqdaO4VD1VwTk5IawUjMJSmyKhHPCkhikAiLq1lWBlhAom5wLWBn4gRlFOIEKHn1T2/g&#10;u+A+wxSqTq6AOZOzM9TmNP/qkElwn6dhIIjPwpnLaen8d+1Q2KHmpPVNMff6RtBWLGGA18p+sNqf&#10;zE7qUgU1gRGEIjvDlbzUX/N2n1WZPc8fZ0cqXa/PmbFa9UQB4DGfn69fqo43Do4W7aFrcKMYuHHr&#10;UVqe3DYGLwrwZIt0frEezjfLxQrEgZaTesqbNF1QKQxbLPu+7eGVGnNNw80bh+6+WHUHB0ellHFY&#10;T9lUsxmbDSRCQhKl3luRYKCiFlhANI5pGoYYRJj6rmPAtBQzBs+T45lK9JJGclv2rYRQsqlZKUXd&#10;AJMQmdBEoW3daKbZuIKq4KqSjKUQU2W2mNgx50Ix5pLVlXl3dyIXQi0pSETkzIxQC+0CgO9iRP8/&#10;wa2w+99uZj8jrh2jAOIYK/Rr23Z1cDhu1iVnYo5NE2Kjqmkah81mGodSCgzELBJCE2OMNUY+TVMp&#10;uWpoiDiE0HRdv1i2bcciueg0jlqyhNB2/WK51y0WbdeHECqz+ybx/rXltbDbm/HN7svXMdYrG/yt&#10;lzc09OqxvEI0vaGJV4O7VxIcCNjSO5c3ZBu2muEXvU7yXctndK8g5krLZK9eslcfsauftiDNr56L&#10;bwOBl3SNA3QN4F1BXbW41BYQX24hoFkVVxWI2/Rih4vP9GLNJqwEyIwDdjFUJrYrVhH17CrwMptB&#10;ju96ycvDJVPxjxcAACAASURBVGzTDd29lgCjLS9YNWSzlJC2WddzAHQu90mIHPfgGOuBSTvO4QYn&#10;rUS+MPrL2SoBpEIeuoWZZtNxnZlYpM3MDrj1i/6BH+yfnRBTUzsEAQAB2N0c4hAnYhdCABO5luKp&#10;KBNJaG/fuV/U1+uLpmmJNMY4TqObg1CnbTljMwzDZpNTqSc4Cwaonhbcrf6V8iQkbROXyz4GqSaK&#10;ZgZoiELk7MHVVaeiyb24F3eVOr+qZB58ytlUmxBKSU0MXd8UTXCwsKrlPI3rtZYyTZMVjSE0sSGC&#10;lsICEXb3oqUJvOyiA5uszpEIJU05DabTatEdyFET2pZ8QVAdGIpSxvVmfTFpITcxA4dQdCQ2Iqg6&#10;HFkTsTUt52znFwr4/gGrSU2FoBCo6cgDs8GnMSNnCgigdsh7ar1wYGuyrnIhR2RqSungCzca0tn5&#10;qRcrYMolXpwXlXu//5//47j6/unmL06Oy8XZ5ldPPj07O/EwDVOa0pByGqexqJnL3t7+H/wX/8mf&#10;/OmffvcHv/jpR89//Mtf9v+K91bd/fv3Ht5/9NUPvvHwrUd3H9wLbTDl6bw5P7uQmJd7y/VUXpwM&#10;4Hh0++6Yxov12jyuL5J7IREJomiGSbOhoM1G0jTOYSrqEEJrSqbGbMRNdrUUo4mXUpBcdGYt6YxJ&#10;zHsPnYDXL4fN+mJ56M2y9SgFblRlfla5GFJzrz7nhhlCGEHIjUnIRS0bNsQgtKaNlurYaKbZYUIc&#10;TJTUTLXaQTlf0hFWmNnZ1DMjsTssukLNAGaBmX6wrYmnbm4K01mqPocA3dx3GdLBZ/lzPUNHFVv5&#10;bsglcuIMNrcaW89GSgwJTMRV88AwmQd1JgQDkxG7VCFDFaMTSEmcInsMFmTuoY2rX9R29zwjUABV&#10;iO6pTMP6BFQW7Q3hlrhbX5yeXzxTHyRaCL2gIRMoglAXqA0IHdTMRQ5lpb6YpoP62BOH8810fHY2&#10;cXYdoxaBb4Yk4nlMpt61/b27N2/dPho3aW910LSdm6deLjZgsSnlnK2ompUqTyUFB2cRmMFJYhRm&#10;ApmqUOiatonBVYsWVTWtyXaF3ZtWmIlJg6UWpAyTQMGzKQBiBOJavrl22LOwlZi5akIBzMYWtXwi&#10;kdcumtzrbSCQERUQg8whVJV41QwMTLUEs2+xgG9HlO0Y8ne3uHsNGl4aAWwHpXnwnwceJlBouQ+x&#10;6ZfLnLOpgkhESIKZaSk5pVKyqVZDL2YRCSxMTO6mWrSU+X0jYmKJITZtCBEEMy+5uFktrhRiFIk1&#10;pjqPy/x3fOZ/x81dbXkmybeh1zcBsTewaNc/bsdlur7NDDp4e3OuoBa/joteCTLvos+7xvwVbDYz&#10;D9ePZCvkot2aS24JW8YNIN8FxsiuI17biq52/JrPeA87mOg+5/LN3BkytlHBulX9b/WUmbmTSxLQ&#10;zc1qr8m7VpW4+hHvTijUGcsMsBy+M5JwmFl0r+Uo6kka3JjmTJuaH+cEl1kB4g7z7DAEM61ZuiFG&#10;mmx3ebcnx9hCYWyxrQjcA9yLRjKPHJhZVUUk0I0+TnlMm9MFizDxdnBgwEHFkalKY4mEDZQIHJs9&#10;AKsGw2Y4Oz+7OPeDg3C2Gdfr50+ePBmGse87ADnnO3fu3L9///BgL6lu7/ishQfcLh0ErZQq6ajq&#10;DZ9HrFnCRUQkFAhOTkxCpHW+KEFCCPMcFFj0mAvNuscYSGIxE5EaUzCzVT8xyyzXAWLkGNyseFX1&#10;MoHJ8hDZndAVKszuJechp8mshMAbkosJtBk7TuJTE4wg6o11TfX4E2KRpuRjcGLudIqqwc2dZETw&#10;SHHPcubMnbM6ETyq4+X59Hx9br42V0Lr2hNaVdUiOQd4JGJhL5WMMCOK8BUkk6wg2VzcZVzTxUV6&#10;cfLEST74++82B2fnZ9Mnv3x5/OKzs/SSmoGdNuPpR5/8fD2cEztL+PTzL2/dvsksU1KjVjjevHm0&#10;WZ/96G9+8u1/+wPhf3nv3lsP37n9zrt333/n7bfvPzy6ediuFpPa06fHH3/8xZdPnv3OP/i9b3zz&#10;G/v7B2rh9HQaxnwxjGOxVHzMpi4Od4gVLsBUQITImY3JESGMpuh6nc5aXgl3k4cEzQpHqMqzIKSl&#10;oKRqVlNKKuoqXKpwslofmTJXVZar1hxfZ4JsgzdcmR12YiPPyCZOjRPl4tAQpW2CGWyDpBlkxFC4&#10;qYPDzs+ASLS6HBoxRWjrVt3XZsNMq5Umai/G9S10wLiOXBSIpG4I4pktrx2JOM/yBmdmYAIExO4K&#10;FHMliTFWYQDMXMyEnUicg1bDAoY4szMDQkxQwIs0ikYsBGL2wpJZMovBTd3NGwaRg50dMJh7KTql&#10;zfl4cZLLyGVwD21/OEzrGLxtIpMNw9CgbagDocBfTiPbSdtOxXK/2j9a7V+8eDlNSSTkqUgAKDhT&#10;9tJ1cSV9IDNCKqmYmmIRwv17d2Nsuth2bavFiDl0bYj7EvnJsxepqLlLZBaOzGSWc7IEAzN7KerA&#10;ou/HYTONU24bIYJbFOpjNHMiVtUQYoxBWAhgsobUhTSICCv5pKXGIGe7e2YAuWT3GjR0c6tT3yaG&#10;ChCqjWrNGXKfARNjLrOsICGyLZHGcN6WB0LVq2yDjK/G87bD5SsD49UR7up4ePnrK1G1efihOX+P&#10;qvSm8nEgGAiVuQUcYHImFg4htl03h2OqIM93bENlCmbX1VkNu41h+86ibJt+Vhlb2mK7HdNL2zgN&#10;XkMP187l+vKKfun1X/irAcHXqJffGpr82ywzCXmFf2TfHdp18LP96hWy69o3s26OrhJwdc61W++X&#10;aYVXd7MjyXZKLtqRgjvgvrsiWwLpMsYH5lk1erXJWbnk9WnZBvtmSOQ+u+xd2ckuDZdQg+/bVeaA&#10;X5qK1fYuD3jOrYVZ7fJAYGaukOp6WHbuV3121r1EDm67S3hlGnFp4VVNbuqzXlm06kbjBq101zby&#10;CBCJi9VKGVQdmuthc61Kxsy+NVxxN4cxmGY22oncfdZhzLkETgpRgVeHYxGFuxVnahZ9IYcmEBkc&#10;xGpljkG4kxjcQNU3hsii+Pz+qC6c41Cg53EccHoiJ6f9+VkBCmA55804caDFqi3z2wo4VTZr+2bO&#10;TjsQQxX4bx8JDkRV3BIYTPNMfQ76OpHz7MfDVKcZDBGpRZUAIgogiURcU7vZmMB9ruS5m6naRJa8&#10;zIwrgQBTz3kyUwdlp+KUFSmXXHJNhjA3OGsJIOZQpM3kbBrNWM0cRQKJ9OqnhjUQcmpz4WrD4U5m&#10;UPNUwBuBm7hEawSiGI0jJEJg1loJ5M04sXmTrKgVJoncukamFkaqbiguKTY9uyBF15iyj9NYbA/N&#10;r7jD3rt3ZX3S34vT+eHnHzWffPj82ZPx2fqL0+H5mCdjdrF1Gk6GcnwxcaBQpmnUB3e/dvfuN779&#10;F99O6+ns/PjTPHnefP/bf7Y66A4Ob965d+erX333nbffuXP73je+fue9d/f7w7LA897TZsrNoskL&#10;yUn7xd4w6cuTzTTls/UwTDlynxWk5BQb6YQ6VSaDuVoxid2gnXujviZeC2dDUA+T82RscM+gANuX&#10;xJAcWKOaErEWMzUHYgwgYRaoaklVp+hBCcXNmRiaJJCHJgZq4niwymR5HDZwZwo5g9F27QJ544GL&#10;9+qrlGoHw+QcmigiebA2rCxN0vImrcETEZrQqLlUuWFozYp7kcDEBLAIEyBcxUVOsMDiRO4yz90o&#10;S9QYpdhklmMUsgxhdZuGDaoovwjzKo05StP3CwEid1YaRmMohiwCIfKigAkbvIC4ERlKlpACJ9ch&#10;BCfPmjaBvRUJsiI3K6oIL07XFMNy2W3WL9YXLzYXT1MaGIf9cu/8bFC3/YNlkLZM0/n5x114trx1&#10;q++bJsRxvWHzQsFCmJw3RbNhKtaydMtlURvH4XzceEDbHzqQtIhAs7poDLJ/dKNrF24kXAv4EOaI&#10;W3CXojROpe1aAedksYvmPqbMEAmSi6oqs8QYQ5Ax52FKuWgQaSNLZGZiQhsbEY4iOWWfHwWSELUh&#10;Nk8kSkSOWvOWqrAdANcorxEhSM2Sdyaf44XkzCQVnfq2x57Fcczb4bOOVT4PpHR9ALzGOVwZXrBj&#10;Ba4MldfX45XVlwP45Sx/Gwa60hZVz6E57wKOamlbcZA4bUERtgNZbVbwpuU15OJvSFmjawjxty5v&#10;iiHuoMbuLHD9ijiufuGvXa5XNvj3W/xVAormi3j55fWErqtqdNr9uXoU9DolVuHw5c8uf3QlqHe1&#10;aABmVfiruPzVo71+Km/63gnku5SO3Wa+w+c1/L4dw+cfzeIt2oEuh5eiZgqCMItUuWi9GPM8uCq0&#10;zA1WM+aYTOAOph36qTkbDKlYh2puDhwsXlXYO5g1E1VuZrOMfWdDV5FaFePPwX+FzXdnRrrVHcEz&#10;yIjYXebJCGZ8amo8c9UV4zGB+FJBb3Wygfnl3t4snk1ffQuVjDGXIasFJ8zINECFyYrCw5b+M3d2&#10;D+aSL3VsgtCom7l4bJZHy9XhAy3F3AAvJccYVPrzid2juZnWOzWjwe1Uh3YCCGaqiNS33rRMEGER&#10;mqt0+Ww4A9Qpmc+zK9q6Wzu5SfWnBai6rNZr5u6qxd0dZO46X505KafCVjcridUcTOpQ86KUsqZS&#10;qnskE4QkZ1EwBUcoDjMVc3YCuEgwJnJeKFgL59yVEqpwrErtTWccaA4xDsodB4IreoW7MNBbCUxN&#10;KmLEhYpTEgEyubrrVJLG2FAIRYsnRG9C6V2DuiXVbEFsT8y8GSKdQE5Xq3J4dO/hu5vPf/Xik49+&#10;pZOR6MnzdWiCdPKjn/385dlZKhNBpmlUS4tlO6XNmC4kAMgffPDuzbPmdDj54vnLn/zys7/+0U+O&#10;9vdXXffg3u2HD+4+/spX5fzs1t7ecrWfUDQNw+kF56ltFg8PF2273BRcbEZ3ev7i9CLn83ETPLmN&#10;JRNJJOHCk8WmWJqmkaU05pMmDpSLp+QkHEIsGhVZGjY4ubMREjlgmZhbVUsTDB4CCTdQgZcQjW1g&#10;zsSkScWkl6A5EUYOL4Z0rGVdSlG1cSgXF3kc7J1H78auabpVJ8352UUIAV6L8jGZT5uxl5bdmRsR&#10;aHSjzCxACjFGYVPPxUIQYndojC1BQMZMgZnJg8BUhd0cxFK8hFDRNeVybjSGVo9PnjeCvcN91Tzk&#10;47QZ9vrVcD5M66gZfbt37+YHBLJsBJQ0CuWm0WnYjGNqYt+0wZFjS2A+HwYJrdlUfGhiCYHIiqbz&#10;wNzG2DWNpSm2zfHF6fnZ06ZfCbpFSyXLuaBZxBjJLTN52zSRiBSepzKtjUcJbWh6oQBba3Eyyu4X&#10;wzhOg2kqZuMmuZ8RywgNLSl5ylMByCEmcDaz0ERpOgOR11RF301xi+qwGUsqtWohk0zjpo0xSmhi&#10;U4qqFhAxwTRnKDNLYHcnprbvmsAEZSYrRc2dqA2BycEUAkugKAQEK5rNq/tsCMzkTLV7RxQBk8+V&#10;nWV2+CSNItsgYLW7p3mwc3eAfXazpnnmdhnAuTKh/w0cyBuXN0CHV5arep36J1zyObOUr8ZIrgyg&#10;dIUW2YWRtmGiHU789bt8lVJ77SfXQOX/h+VV3fs1kPXKQf5t4NSvO6hXwe11AOTX1s9Kgt26mc64&#10;8t3VY9zd9KuNvibnp1dQ6Vap9LqGffcNXUHll/Ccdo/B3OzVH/nllldhre8Oj2rZ910Ttg0+bYnJ&#10;K3pzcrearlyjTnBTK1qKuYtwu7XxnetY7VRStLV2cJjXwlnEM9M7H5m7O/vOLxhEql7rd223Ifda&#10;NaKyUKaoerftr2hOX3SHmxE7E2AOm3m6GpGk6rYMrSnfVuVfW7cLAtUC25UmqwLbbV0wuLu5zboP&#10;J7eK39hVHUZzwrG7w8wY1dbCWQC1UKuiGTGJKeCBwA6FE4wNVZmyBd+AGrGAmJ2JmSMaNytaGkQJ&#10;MnnlG8SNzOG1UgfPghfHnP9kBqpaGsxMdU3NYCJhZwbX8O+Wxd49Hb6DkDT3drMxFhHIzIrPEl/X&#10;ovUOWlWEgZzEnIEqT6mObKpF1RxUy7ypeckl1yTB+TlmsexuCCkQOUJGMFU3V4ixgUBZkxnMmlLr&#10;1oHc5svlzlJzBMyzO2vOlF1H4sa5UxO16AYip0iKnC0Xz/X8AosbilvR7J4MUEegHCyDtGCymHIZ&#10;kBd9vF02D5k3i+ZY6Jk1z43+X97etNey7LgSi4i995nu+N59c86ZNZMsNUmJbbkF292AbcCAvxmw&#10;f6WBRsNw20B/kNuyKFFNiRRZHKqycn7jnc+8hwh/OPe+fDmwWGJTvT9U3XPfGfYZ8sY6K1asuLoT&#10;x0d3Jr7xs7Pls8en0/PZxezi//i//12xrp3wcDhwto1SXbYFk985GBd5zZ6vFmf/4//0F//+P/yH&#10;4sUCqR+kn5doq/bl1z/LEiP0l6MkuXt0+Mmn39m/dffWwwe7k4kxSRr3FEZlZdfLeZL1RoPxbi8L&#10;mkp2ufOrsr2aF14aUWjr6upyAQ53dw5dmzo/cNKnELEDjZiQcm2DXtBiX8VC1rolk4rIEBnLAUQr&#10;wsAYAoBzqA15COyB2jhuktQHa9sWYj0IVZWlsFy8nPmvc/88yiRLo7qt8qIqCgsQX335bHfneH9y&#10;F/yszO1k5zCLhxyi2IxEPAgoqBvbkNJKqQxrHaEPIkxEMSEzYZd3Jg1AilRXdAyIQWlum7IsW2F/&#10;MJkIK6WU9UEhg4TVYt60yzj1jV0ulhe7o0HRnDW2BQFXVTGNNfJinhfrdjzYN/fvjPq7y3lZlJdG&#10;KYFmMZ0Xq7VSUXZ4NJlMVsWqqGce/OWs3N+7Y4jK9SxErPsJoqQJtnXV1N6WSw6uaeuibj3qXhYZ&#10;Mt5ZQ3Iw2UEU1FFZNwASbJ23dZalipgIUFFeFkVTDrOhVqRJRaTXVVXmRdUCEAcnSCqO0iSOxTqt&#10;kYOv67VG1KA9aCJlyCgdIxkiXeQrwo5/QaWIxddtW5cFe6tQXFsrYd82LiKdRIrEiUfA7p1WEWmF&#10;aZooYSDJYpMYFdh5CAY1KGAJWkUi3phOVURKkQAjYWcgphQgoFaiEDQRqW0faoCukQADdy2EFKrO&#10;HX7TN2X7y3NdxkOgXv8svo6Wm0XaUhj/BYZ+PYMNAtpYdMlr2LY1WNskTzZVEPjNNlY39vpmiud3&#10;ys+//XgXT9w42vWB8M3Fd+f5R4B3787j/XDubYJKrmd4Da1u4Op3UOjbHXveJK7knf3fxOjXoOn1&#10;yd5kSl8TTjf+20XJ642vE0cdbSEAnVQUcJshlu28uYvIG0An+AaXd91ESEJg6TJfXYenTo8NCJs+&#10;NtcqKdi6SGCHhWCL2rqVEJFFAjMSXYttmYVBcNt9iDfarWuOrasR4o2Z0+YjdLZ2IgQcgHiTy9vc&#10;p+vk96b9OzMzKAZiEQLsDqgEAVAYWBRCV7wREGUr0L/m92R7RFayqaDpyKTuBGnDHwmgNLZoXdE2&#10;tVZ62N9No8GW9gudhCwIBHzdnQk3fgodwyYEQkhBxDMDghEgIiHwwXP3w4jbV4EN0gRAQNwylgid&#10;Uq2r+MTO20cQGbaEoGwlXbCx1IJt/nHTwWPTwgtu/BQgIgcOIRB0zeOQAUWAsfPiFiTpqq1Qgg8h&#10;bB4pZBFh8EIeoBMBBABhQGDVvdOy4hqBGIVBaOO7yhI8IRpNEQYADoyhu+OIBIImCCMBcxCPbFl5&#10;xy2AEjY+GAHQJmud0xK8WCBG6bynvecaUXSs2bfMmnQv+I6CdYDeowP0opWE2IeRdQQICipAZUwa&#10;9XdZgXEGORwe7997ePvp4xcXZ/O6bDAyO8OD3Z292exi1ayvvroATY8+/mA+W56dnVIqtx8dDv4h&#10;640zVMM4MllsPvvg/tXpSwzut18+bl2xquZfPP/SxL3+aPThhx88evTRJx9/eu/2/d3dQZruzmer&#10;0ydfCoEkeHp1FkX9hw8++2hyEBjyMq/d+It1sS7n93u355VZ1qRUbFSEhMSCrYfWZVoLkynatO9D&#10;VM+Kq1VVDQc7STIA1og6sBEgDkwUoUlE2Lqpcwuisq3y6Wk+6h1iUF//6skqf2nVPBpD1ItWikyq&#10;y8pVtSdSy2K2WLnHj8+SKIqNmPg+yI5SAwU7bcNJnADa3ih59ux5P4tP9kdNXSxmq93dw16267we&#10;jw+iOLXeA3JAaNrgu9uOLFJeTr+ez6ZtU4cHD2/feoQsEXgSK+zX09PWrZayPLv8+uBwmJp0la+a&#10;qtZk2qLMXa0Ay/l8Mc2bxeLZzvjh3Y/y+frl85ePHt5PYsibaWjyw1t37t4ZUcpPzp+uqynFghGy&#10;RBqzWKr8crk8c3XbWuuKonQ+iKjAbdaPJ3t7Jkq8X4mgdTUH3za11irSJo0NErZtHbyPE0qSNHEa&#10;kDxIW9WNC/1ssDcato1dtpVFSUzaNG1V1AIhTU3rWqUNMIoLCMEYbUihUoSKfSjL0nvxzj5+/FWW&#10;9QAUCITgQ3DOO1BktOLg29YWTR1pZds60gDAwE5p0xUAZGmsSIGE2ICIGGIlXiCQJmNIoRbxWlGs&#10;DG7yEQGFRCQwCjApiAgIRCMqhUYps1WoCktgdiBeNqKOzr+D4FogstEaIHTvuHAjQL7+f5dx6ORc&#10;NyPkHza+5cY32axO17LJeTBc66a2iu4bIEBufPjm43QR4yaL9h7Ppn8GTLmt+7w+7rexanibp/oW&#10;G7wJcOQNsf4GFeBrdAqwZZ5ubHiD8Hu92lsT+ZaPwmv6Ct/65jUvdc1pCQBe85OwMei7hjHYqZ9f&#10;I7aNIG/jBIGyKZulzRqyIQcwhMAszBxCiKKIFG0aI8AGvjGLCHcskep6gWPHcCDcQCMbpkqYhbUy&#10;HSm0oUgEOnEYC4fAViCKogDSFfTKNrqHcO3RvyFZZPs8QmAIQXUMtUhnZo/XfxXxKF3PrA1Y7LSy&#10;0pmadlevU1VyYOhkvZ5VpwtmRkAkQdrIBUAAgmcfGFGR1sIbN3zeOhFuD7UBOl0C1Ht/tVqt2kVT&#10;VQTq9kl/iNz1pJXNBgEYka/JLEDs6hAAGGFjQcZbY1Z2KEoToISNURBsNaCyydrJtVdyB2I3FZos&#10;EkAIMSBuceHmel77y25rCnBD3SGRqK7hmkgAAAENoLtzRUQgU9cWNklJ4i71iSwAm9aVAgChe5yA&#10;lAAygwiFgIG5O7FNKXRAZnHgNXTe1wqIScA7ITLCqJxi1qAQwSK3AA4EAAmQQECCCCpkUGJRykiL&#10;isCjI8VagnVWyFmus2SoGJiDDz6myLWNMc4YsLYGJEaDRAFIkwH2QA6YvSfwiYSkrgnExKl58erF&#10;k6d/Mx7ph49u1xWfn72KNaeRjpR68Omt43sH64WdXZXiYo1RPOhdzGZE0huPStvuHOxKFD75/KMX&#10;l89vPZgku5Mg8Xjcn4zHJ0eHbfXBYja99fn9NNFKYZpmVeXKshkOR61pXs6feWomO7uJ6ZHm8U7W&#10;clvxykSlsSFp1gNUTdUuXrw83t9/9L3PVIw7h/svZ/6rl+WqcAGkKLxQJIA6Nihr0UFRIGqCXBbF&#10;b86m54tieLB/ezSYOAu9/qE2UVHkTQMoA2OidNjoaHX26qflcqpCJlLHpjfoFeevTse7w+Ph8cvT&#10;yycvX4BhnZq9w8PWh2pWmVGmCebL8+HQlFVcNzMOJjbDsrSj4fjR/XvT5XkRzp5/9TJf9Hta2xqs&#10;ae4ejiZ7J4BZ0/gafNlWrbVAMYIiDMrYxfLlq7OfL+ezIs/r4uXuzjDTO02xVsoeHIzGEb+aXlXN&#10;tLo89zEvGFHpcdxTqJX4yGnv2rsHx/cP7gYHkbQqFNAuNK9v7afMdnFu98b9QT82scyKy8vVKzFW&#10;nE2ifpG/bBqaJKP+cOAZAtBiXbY15uVajOvvZLcf3WrbcjE/K9tF6/NefxCZWFly3oOzSS9J03gA&#10;ibVNv58YE1Mt66IKri2bhqnOvbUsBsmBWGFbNMGxdQIAWRaVpdsfZ1rpfLHsxer+yVG/l67y1XKV&#10;28C9pB8ROmtFeDKZINJsOp/NZiE4pWlnd5xlydl6IZ4BSSti3xCYODKJibUxWmtnO/+/YJSK0kiE&#10;00QrTSKGlNKExmgALSIKwIdNpYto7Oo7iUCjsIgSjoiUwkiB1htghIKB0SmwQVyQAKIJNeLGSKOz&#10;5QPa8ug3fu1vBOMuRtGGIPgDEdbNrV4T+d+wPqB+CxZcb0SvA+cWCMimTOzN8Px7xxuoSt7kWjZf&#10;/RHGe7iqN46LgG9P5L3jn3zd31FNvXNu3R2HN077hhXqRpyH0EEwvLmr33nQN2nQt5KG72Csa2gF&#10;19D5NRN5fQK0BV8blLPJbAHANjW0qc++Ll/A7Sl23wsKQ/Ded+t6H4hAa4Nd0wO4sWfodFShWzOK&#10;uq42EkII7DdEhgiHEJhD8GnaMybusDNLR70AADvv27YNgEjonIuiqJtjCGEjuYQNFkAkJOraygMA&#10;kgiKF9+2LSAkcYxCzAE6VgqZQ5dD63APbfGGFfHSvR0DKk3B2aZpQgiImCVDrWLofL+2GAyQu6ol&#10;b23bOgSVJGlXESMCAXBrpydb4MXXBSQuuKr2bcuEiQRsG/GxUR1S6ZyvBIFp6x+xxbtq+2oj2NU+&#10;d86KzIFBvO9KBSMBkK6LmoAAC2zuRfcjJbLVwm/dQz1Lh7ux63G5QVTbH5rrJ1C2T1DntbF5orAT&#10;2HPnHYEEICF4TarLk4YNqYnAW9/YzT8IkqBEBEl1U+0MWbkz2OnykSwSKHAIUnHkTMKWqyC1Y1u1&#10;jlkbnCTRgWMSL6BCQGQwGxwJnYJEBAwjaAQNDWLj/CJvr1QcBGk+r5Zrrmr88NF3RDD4mkOtuJ5d&#10;PTVRMxomiiKFqQ+ZqCxgfzw6AEHwCYYx266M3DGtKJ7WzYtl/qv54mx2GdkmC7JerSoO8+CqYT/5&#10;6NGD6eWyyiXL9upcPMDu/mGSHO9NRopU2/j9vb0kwUG/N18/jQfmk3tHglGaxlqbi/XFaLxz+/Yn&#10;w7y8uDoTZI6wTwrWAAAgAElEQVTT6YsLNjgZDWnQP89Xr6ZXJIBOIog0xR5cuov3P70TxUPba1td&#10;Rj0aB8XhytYzW3lUl/tZf+e+eAFPyY9/+uVvXszLoE4ePAAt3lMT7Kv86Xz1xXL9QmtdtNXsq/Pd&#10;0VHb8smt7w5Hw7IuvDWGYpMkcU/nxXRdvTKRO57s7/X6YPV4eDga6vOnL5tX81GA//rTj1suZ8W0&#10;Wp2uV+thMkjCqp8N83nOrnd5ORuM9yOTXM7mITAamK6TX3z5i8E482oxX53dfvTB3p2TwKotLqYh&#10;KD3Mc+tcoEh5ZiaPOmlseXn61cXlr1b58yihNLjZ7Pn08sUwtiTBZLy8zLHJM+DJZO94nDa24NyT&#10;Vra0wB5qoiS6e3Ry+/Zt17TLxRIAIrQP7+w/urs/6pn5tIgp8oBX0+msWc/twmkJEJazxTBxsaPU&#10;KhEa70zifg9MMhj1PPveeBASUBmYURLqdqh63HLLVb2sESPnoSybxGc7sQLLcapZuaJZZ9Lz3gXx&#10;rd+006ouZ+202B/vQmBfVp49bnzspK4EBMtVMxj194dmkJhR7MkXUq/b1dwxjXp99DbKkrt37+7s&#10;jBXpOIoHg34I3gcXRyqKTLFOmsYCUb+XRoaGg54xevv2LkZFSqksy2KlOzV/FEVEFAJ3SkwMAYVF&#10;2DGISBRrIkRk7moTZONsrAEMgSZQyNT52SAib6TFASF0aUZAko2rKwLSRrl1Q7d7Mw5uQrNsC2wA&#10;f0+M/WOODmZt0wWbt+RNo+ob2aY3SvBxe13fhwjehi9vLb8LH+Xdlb7deANU/oG7eGsef4Txvpu3&#10;BVhvEEtbTLaJT69X5ffybm9fOHkL3m0zvTfuCt441vWHd0XwWzy+ie3XuTVm2XY05C3K2kZi3FKc&#10;0mloWDpfFGYJIYQOwxGKc04ElNogdEIU3lj8bvimEJjF2TaKYgDw3jrfdG7LIOC9CyzBh05RTaQA&#10;kRm6vvXM3IambAqtE2vRWosE3vsQgvMuTVOjImbgwNbZOI6UUt5baxsG0HECJE1TFvUKgPs4TKJh&#10;V+uniIUbcZ4dC4A2RhvDIs7Z4Ftvm8DCQEiUprFtm3y19s4zCw/b0Xg/sOLQyTc7NMWiEAir2uVV&#10;0ct6OnhDCrkT9xvewNsNjQgSUAUGB0ytd9558EyIGg0FFMvQubN2z46gMIGoTkq2uY2djDR0aV1i&#10;EGEJQUAQSQGjILEoFAEO173CQIJIJ8ViRAxBtI5YEAkYfAD2XhSoa/0DA3oO0BUGBYWsoOu92z15&#10;QiCKSAF4AUfEAp7BM1hEbl2dl+uiyI/2jyIVgVAQFUBzQC2GpHsnJQYh0S6EAChIBApEAjqWrmDN&#10;g1bBs/NMkAhrAjCqqMLsbPbcScEgReHaVivcu3vyLyJ1yMGAKBbDyCxBKcXcif0UAgGiCz6KVGXL&#10;09Ovl+tnnlagKS/hcuEbG/d3D8FrcbmESwV5mZ+i5PUarOOmCkURvI72Tx5W9X2wcaR2kngvMgNS&#10;aMPCuZnn2cXVl9q0t29P5ueVrfPxTm93+Mj7SZqwMRLFyfGtcaLHk/HtRI8JYmNUZNAYZO+BwflW&#10;GY8gz6/adV3UclrbQArTft8HXDVVss7LmldV/eT50ziOJAi3fLUukKnK63y+yq9mvdiMBsOmto6r&#10;z35w+8x9TSZBjlQbHQ4Pbu0d7vQHg8lESwpK2C/I5ei9Nv18+vPf/uMvVxY++vh/+/hPvuNFXUwv&#10;n78S0hF7E6w0TTm/nJfLJWJUW0iyfp4XCOmdk++M9noqg2pdY6RdY6vKx6NesViL1D3DF8++8rk7&#10;OTn5N//9f/vo0wdX+dWvH//mf/93//bWUa+oy8yYw0HqPYU1sFJmlJC36+XyzuH+ZNArFpchRJER&#10;V5S+WJ0vmuNbj9ar85e//s2jD75nTG96ecYAs/mqdmHv8MhBfTV/0rSzLFVJZDCEDGMKJbjVBw8f&#10;jvrR2auXk6P7jw7vpD2YL1+cXnw9zHasbc7Pz6oadnfv7u4ej3q7y4vaNW2a9FhsW5dNlZd58cWq&#10;ONg/Gox6q7qa5YvZ1coaDxkyOIWJoBaCtJeigtn8EnKts+GicrmrQGuPyrtQlG0Sp72dPjJ455nR&#10;O3B5y4Ct9UVRrdc+STSSE/FN1CIq21gfAAMYVOCgrXIrJjbRWBsrHDB4hJZDcHUcJ8JNvW6iCI2C&#10;ul1664V5sjsUUIPMtOXi5WqmdNTahpQGAdzUE0ttWxOrg6M9531gSUwcG50ksdJq07QIhQCVVlpp&#10;YEZUaAFBNJFRCpgDYfBeKaXIAGIQ7noxheA78YYSBGFA1Eia6NpzYVM9s/WiViiGcNN4W0SCiPC2&#10;VmeTBOkoIyTavq1tK5mA1KZEZxtS//MkTO/yYfIGoNl80Bq3fQM2gopNnybZqi/ejMmbBrOvv72h&#10;Nb7e7s1N3ubV3jovhGvbpH/CwLcX/6nX6tuu/yZD+NaGb6c/6W379deg6zXPhW8WX75zo7pavrem&#10;IW8ubEDVa/rq9X3FG4DurT3c3ElHgd1wxNpmPJFYuMu+dapo7mxvumLZ6xYUsHHIUahBQCAAsnCA&#10;rghkk8ZCZt6SWwzQkcYs3gXvQgiEGIRRxLs20lprJRoRlPcsHEQkeIekFGnXWq+iKFbQdWQVAGTv&#10;W9vkti01KWYMbD1T3TYbRXknrRYSgbIskHoR6NZWTVMhqkgnLKGtVuLXQeoiLykzkemLsNiyKM+E&#10;vQi6EJI0y8ygbhvv2lC3vmlVZFoJjIJqwCwhlLZ1trVKQzzsFU1QOu2ZmJhQDDAyQ0BatX7Zlsmk&#10;V7dNAK2wu22RiBIOIAzARAxcARVlM/NBWRcHsCYmX9e9YW8wiEE57zySBA6kiIFYSIQBLWlmEWCN&#10;qIRReQAE1sGjbGSjoICNA3SIoJSE2lDw3gtqxKAxoARgJhBEZEWtl0jHnp2VUpR4UCIRBR2YSCsP&#10;2HKNxgoz+8RIhiQinhQCKGEEViQKkZmZqGPMAui2DYuX57+dLs7my/mL2e1xNv7w3sfKjD0rVkTg&#10;0QaDCgG9COms5WC1YVAmKBWCiEdYez+t/FoN+/O6NdEwjiaG94xvQeVN9dy1p5bX67quKjLmsKjL&#10;vKgOxgZdBEzsS61twAYROABiCgFRPIF4sTXkF/mT88Vpmy/KYsoqKr1e+EQlwxp3fCsYcusuwK9S&#10;Q76E8+lssVqmvf7salWrML67c3rlLh6vuHX3P7p1686BhLqor8pq4aCqbatI6ag6OGrGfTjaH+zt&#10;3hn0xi9fvmyaarZcHB3dunV039W0mtVlvg4S0tS0TbFezWxbrYvF7uEg7etFPm1D2ywK1JT2jddO&#10;K1Ovq1/98td1G2Osa+tRURJhmmkGQsiywfDFxaJ2MDraOfjowXhn+PXTX0ST6PnZY++wyt3Vq/Xi&#10;PM/Swff/5M/+5Z/+OQQ1THq3DvYO9w5NbDzDD7//ZzuTg7Pzi39xqzd2VyT+g3380937oh9ezmev&#10;Xr2araare+vZclXW9tniy1UelWVtov5Hnx5LBL9++uvp/NcRtejUs6ezPar//Hs/VP7q9OmvftIu&#10;Xcv5/OLV06/v3js5GB+eJpeTwb5U9i9++IOjk1tPvj4/Py8uLtZqldu25jqH1Tx/xo++/9lne+N/&#10;fPybg+MTzqk8L8pitlyUNah5Ua3b6Xg0efKbZzvZuFqVSmETzjiSD27tt5B+/fxpW7TchEfHdyY9&#10;rBZPixkcDj96dOeDlPqLq6tqdZqxHA6xnzT9WD4+2pFot41uLcr4+dPTclYPTO87nz7Qsb1cnz57&#10;/txgFCdJK9VyuZquFlbEiQfQoUUR7CejvKoK58SgSSMDqiqdq0uOM+hly2olDiOja7Gtgta2O7uj&#10;WFGwrlyVVcUclFbKV8CBiryxdtUbmJCICLIHDCiWBYgYgZGdj5JkNOw3bWW91b0sr1zZeAWxgHPO&#10;xVHCKl54AcSsl6ZxIoEVuLquZ1c56CgQCSIyatICBApJQStNHGtUkqRRP05IkAUkiAIC4chorZQi&#10;VIhd00FNWpi7gmNQgKQAQJEykVEIIYSu8IVoY5CPCBuJ7kaYgAIkQixdS27FiCxCyLpzmQVBga4i&#10;UggIOnvbrkvIJnzh6+AL2yQMbKuh4Y9i4fS+SPv20Nv+axsZ64aHgC6cdT4OG+JENvVlb3T+e0dn&#10;9Xba7AYYeD2HNwvp5F1I+HvHexmjm+NtFu1923zzHt+zyo303+/YSN6D+F5n7mRLWL61xbtz+Sbc&#10;iG8+PfDO2b3119cLb9y5TdLw+khbsXKX6UaETVn/pqUyoqD4EDZJw06SDMCb9mGbHIwIEFJX+idd&#10;v09EkC5hJaHTP4UAPrBzRGRQ6chorSNFWlGkkgCRtW1VVa21HAIyiIQ4iiOjNaFIJ5IXAZDAwUlk&#10;Mq1jhRqBI5O2jRcBrTTCphsMSwD0Im1g70PF0kKgEByRKMI4jpxvnW0Xi+lkx0SGiqKwTaUIiDQB&#10;W9tABeuy1EaFYLVRqNA1lkFs24KgMTq4YFvWysyn83VtR+OxYq2YFGSxzpgF0UWm7WXBNYvZZRWr&#10;/s7uPmnDICwtQGeczRwCoMQ6Xc1d25Rx1NdKvGNkNgDgLYKSUIkwQOs9C5CI4q47nCChYS9AgdkR&#10;AmtppGYCbQwhgUfBTlqKSqNzhSJlxTvRiFEbFIFCEYXgnTMJCYQANgRPEHMIIj6EViErohAsEDBX&#10;4jY9ZbuiABYmIMQA2G7apQJ4ZvGIgiGginTVNOv1InARJ5blvHHL06s8TnYCpYAaXJsqkyqtENdl&#10;wYEWTd3fOzBRX+teTJRoZD97cfXzr1/9NjvcxWRHRUetn61WzwaGnD+dLy8aWy+L+Xy1Wq68SD7q&#10;U1MvfD9nb7QyAivUdVsvZpfTEPR45yiLJuw8i6Bxi/Xjp8//7ur5zE5zKYsktnG//fg4/vBB+DB7&#10;fnYRdEYvbXu5nJo00uSUasmU4/1ePFAtQRueZNGeTtZVUwbAxtVFPQ9c3b53dHo+d1JVVUUg41FP&#10;E+f5vMzryPRevngVgr+aT1+8fPX16HkajyPqv3p54dj3+2mez60r+/00LxeDk2y9Wp5Pz+qmmezv&#10;HR/sE/mqWhMq8HGRl0EkjrLJ7rhuc6Mio3S+rtq22Rsf379zG/YOLi+eN8Xi83/1/SxuIiOv1vbJ&#10;l8+a2oeWi6o9ufVguDM8u3x1eXb+5Re/TXVyMNmfTA6Oj0+OT47v3r7/oz/7r9I0aau1s74pahGx&#10;lsPUfji5/69/+Oe1ryvb5kV1Oluvq/brpy/my3IPQv7866uXv3lx+sVoZHb7u/msPEtePE6iQZQP&#10;ByZJkSUM9/TPfvWTr86+6u3s/ubJE0a8OJ396//hjtL9Vxd/H6XJD//i42VZ/vgnf7eYLsBzTKLE&#10;ZGpUz8OU86NenCTRaHe49u786rKVsCx90qPDW8OHx3dd1Z6dvgyyjpNeWc5y1zhXaq2obyq/fvTo&#10;zuXzl3/z0798Nn98++6jj+98trYXX3/1y+HQCfoW2jv3Hlng81XzanF2fpWzdUe3jk52d9jMg7aA&#10;60EPB9lgNNxtgvXOAWLbNG3w7HxprYikh4caTG1bis3h8dFufyhKF5afnp/PymVTLwa9oVGglJrN&#10;ZoCikSuh1BhiAh+QsR+lJLjK89ioULaNd2lGWW/Ago21rnaa9M5ovLO7k2XpfD6drpaj4WCQpi5I&#10;RE6lisWhER2nut9vEEgoUWjiSBtjQ+u9y9Jkfy+er4vGtkCKhEgBKBWcFx9MLNqAsIs1RBGAF+us&#10;9UIKEQHIAGkR8l4IELTWqqu93lRVAyABda0liaBLTQBQ13ZTutdNVtwZNHTtQbq0CYOwBGGRrmxH&#10;RLbmnK/Hxv4TX9s4brruXoenLnZuPHe+OcT+kcZ1+dlNmAXbiiEIAITAm87BrxXwWyPWG9Dp2yjA&#10;3l56XZC/HX9Ixu4bLpJ841//88Z70MvNxXcR4xsyqrcA0RtZvvfv83dN4Rqhv3X1Ou3w793JFopt&#10;tu1s3bZpYUBA1TV8EmHh66QWERERbnsgMAcGoK6EtjNC6chRASTicO09teV2g3Qe4Qqwq8ZNsywy&#10;UQheQHzbWOesd56Dd05CIBFmD0S9XpJlMUCnmwdECQG89wq0UaaX9gIzipUAWmkRJDSECkSca5qm&#10;AmgRlUAAsCHUTe2MTrIsNVqxKGGFWtvai28CgHdVFGlkttaiUiBcFrmzLkoGlCbIUte1VpoQfWuZ&#10;IU2zfq9/BYxIvrXobb2aNtgSUD/Zh2jMQZKBMrgGP80X0tYaY1PbIKy0Eel03QgIFES8GLbEfpyY&#10;kMba1Yt6vd7tZYfj4WjY6w/GedFmg6RqCw9BCKq6UWIIY6PiOvd1G2Kjx5Pxup6t6vm8nFFkDkcH&#10;sY4Mxs460CTIzjfZgNq2jRMCDp69oiSE4F1IIkMUG4pAucbXWkWaM0SwfqXAiy+10VqTF26CQ8xE&#10;gNFzaEAikEi6FCS1pJygsCSEcWAljCgozHXV2KZs21WaQa9XaapnqwuVJ9aS88HaWokE2xJhVZeJ&#10;SWsXxqvDu7ceRcODo/H+yWSXnYoc5KuidUXenlb1i9WyskXUT/q9nrNubX0rRGXZXl7MOdR+PPrg&#10;nmMuvQCSjvtWYN3Y89XytK5Dv2d2D/bEqyxJW15FotaNVqWpq2wnHewPq529+Xd/uPej792T09Uv&#10;Lxd1NFZtsqraYRqd3Lld2P6syHrjuLIgEdQuj8jvHLT7+704Lqqqzou5MvLs6ZIUxtrrIRnUCUVt&#10;7tu6yFfTtglxHDvfVs368urs9OXZp598/9OP7zXBXUwvZuUsQJuMYjOI9/eO9CDhvBhMxmG5osi0&#10;1o0GMaaZbZ0g3b1z58nTiyKfieopDevVSolydfCOrnL/yYMPY6DlxdNxgvnF0wxCuQo9cxSpqnTL&#10;EDyAuXXrdpqmZbVq3CrKxLbN3/zd3+V5HcfJeDTem0w++ODDR48efnD/zuGtwzgZ9ZNMBdULwxDa&#10;9qrxoenFZtw7eLRzm4zOP/uTddk2jFVbf3538uuvh4vifDFfj7LkeH9nZ5TNzh/34uwHf/aRAPbG&#10;Oyrtly0vK6+z9NmL04OD23/1N79k4cdPv+yPqNSLYHS0I5y7umiKojw/nT776mx12VhXfnRy58PP&#10;Hiaj5BePv2qu1ulomCbaQTEcD0s76/fSBx8docFZvvri8Zccqf6wzyzn52fWrhntwdHkuNzLTgzv&#10;FkV80TumT+MPpc2DHeSy/u3p6tl8dVVVjtg19dgk/V1Khu787Gl/YISaw8O+Cvpwb3eel+fTeXCy&#10;v39cWfvq4vzq4irLejBBcSwtq4GKorR1QVzgwOCbUFd7/cH+/mHVNNZ727RxFFWrKqa4P0r7/QFx&#10;fTXL11ezYa+vvdPEozgb9ntaJ4eTE0F8dXHeFPXOeHjn+CgbZK23RVuySNrPAnNdFt42cWR8cLmz&#10;abJTStNWLjGxE+5pFfUi9t6HYIw5Odrp9Ydns6uybjQSCjOHyFCUpOPRME4j52pDoolVZLRWjXeC&#10;oBQhinUNgigkAggONZFWWmtFpIkUCJKG123QEK6L6Ig0dBoIYgYBRAVdkXjg0AWgbXHQDQ6hCwZd&#10;PLoem/TYRo6F1/XX7wS+f36QdWNsehp20Xpjjg2bPMTGmfTa23qrixd8Leh5h5p5N8T/Xgj1zcZb&#10;f8j4L3MFO1D1For8XcTc2wBru4vNlX1nz7//6K+P9HovW8y+PeB2yNYB4TqDewPpCkDX2FPeYLMQ&#10;XueNsZPBM0vXfeL1rkSEgRUpACFCBugapyACKdCkBSSEgB0mExalEcFEGkQxc/Cu5VDXtfMuhMCd&#10;DTKAUirSWqRrDwd1VTRNLQJGa6MJAURQAsQGtdFKh2CdUt65wmgCIGYhDCIBISglzgfvGyUE4o0G&#10;R9JZBgsHZlakoziOMIkjCKERbkQsARpFghiYJfhemiAiI1RtDcyKgUhrpRjZtrXj4NkmaRx87cWH&#10;ujWJWG8LG0o3s4278+BAhTxUC6WSXjIUsdYW3ukM+lppAOkqlJFJAjKrzOz2EnI2X01ny9kZ9Xt5&#10;Yg4GWQ9dGRY7g0MOjURguZ3OX0WYTEaHh5NRGfsLOxv0k/GObXEm7kxoHpvBoNcfaTXOonxVaQM6&#10;MuW6PN7bm03n2aDfSvDs4xi+fvISU/Xo4cPZbJGlCnWYLuYHh7dWiyoyA+cz5DYx0TpfDXcn02ld&#10;nbILBBQFrjb+CNB5enmkripQvPUaY2EW9kTWNfM8v0wiieMk61OQYr1aBB8ilc0uVkSmtrUgW1dz&#10;cEZR7j2wHO6ongwmSfzo5KCncldV33tw2O99elrO/+rnv6xhOr2Yg+9xf5cx1bFC3VUJqJ3xbhyN&#10;0xhDmM5XYbnMh8P0waNDrevSroXOWttyGCfRHYow1gyhaRdLCvXJvkmT9HY8/ORO//49unUr2zGJ&#10;OQzDT5ovL158+eQ8WjpU6sLXLjJiDq/Oi9JGeb04Ohm/OH+VRnoySlfLSyTsD3tN286v5rs7Y4og&#10;iC+bahhDloyydKe1V0+fPw4+HJ/sffKdh03tfvWLr1bF9Gz6clWvl+V8VSx1BJPBuCWaTHZatJSo&#10;SMV9GfT6gyiKOXBTtxKgrWqFSis0sQFpkigrW2iKZpiN5sU6X68W/f7DWyf/5r/70fFhX3yObn11&#10;Ok1GJ8ZoY4wh3ZioKpv1qlAkbesOT44hqP2D269enr94/vzZy2evTl998cWv4zgZD/r98WBvf/LR&#10;gw8/vvfxRw8+ODw+TjLSKmhDRHoxPXv+9WlRWTLJ2eX84Ojwo72TB4d9SmGxWttKkY2krpM4Wsxn&#10;xycTIXw1nTfF+vjuo8HBcNX606u5KPN3//DLLE3b4Ni4Qb2KzPDW/eOjw1tPfvk0prio8/OLU9tW&#10;x+OTZBAlO+mqXZ2vLuJBbBItFM6nr4p4LVUYpv3vfPYJaAl5e3A00f3UJPFqtarbPO2Zq9WFCcDa&#10;W2xeTZ9fnJ092nv4+SefZiYKbfV//fX/+fjFi2eLQvV6492sWiyDdXv9VU9Hi+Xahvhwbxyr+Gjn&#10;vqLeV0/O2jrsH548+OjDi+l0Ol2nOktN2hSNtW0MGhzUtS/agEiL9WJ2NW0W5dHDI+WNbxoG3Usn&#10;xNDmZdKTfpTaummLnIJrm9Ji0OgTHe+OJsPBMNJJliZeeHeQIfpIS7meNe2KkVHaLEkO9sZZlObr&#10;eb6aR4ZIRQM9hCRuAJSOmqL01taZynxExEoDEmsle5OhqLAuy37S06S8BOweLE2AoCKjMAAzYSBl&#10;kCLecC/MwhopjiMFEDxLJ9Zl6twYug58hGpTHbgpruoAD25qaraVgwLIQbyHGxbT11FtC6i2IQwR&#10;qTNn2axAG2UO3iwLw2vhzDtJqX/2oW8qpxC2TXy7Mmvoen38bjbrdyKodzJYr8d7tvm95/tHkqf/&#10;nvFt0oZvLbwPO8nvQFq4/dObzZV/x/3+psm8QY+9llfdqCt8N2/ZPdPy+sPNGW9v/XXd2KauDjal&#10;Z5tdStdBkK9fIIg2tWadnTdi5+awySpuJVkAIkoREXLwjW1IURxFIuC8r6vGRCZI8OKCBEJSCFrr&#10;LMuMiQIH69rW27atRBCRvFcWQNizCJIiIqWgbcvAgZQwM5IGUAhKRIkwQiAIWqFCkhCCc4oojiJC&#10;8bbxzgo4AHbBQSDvSwQXG/AegcU63wnLQwi9rBc2RXPAzrd5BUHiLAMCiqjxVkcUxdBWIVbgRQjZ&#10;ctu21kg07GeZCcyYaqN0lOcFi9vdGVhpKbSRShUp531wHGk9iDQhhwwQnfe1rVauWZWhPH/ealsu&#10;BrtXxcVXj3m4O7bY1pJ734KlZn3pixk6JbaaXbYvzpcNrRqpfdW0TX65Ljnd0YO9y9PLura7+/uz&#10;2cyNL0Lj4oOdOBKSJuml+5C3lnEZD0MwuR2PEmyLtLiqRdb5ZZ7PI7IfPLjt3EpCmE/PfRszEaiB&#10;914pBAkCTeBOfCoYNAtwIDBCphEulGma+lLpfG+Y1E1V5ouqXixWy9VijT4iG3mHbEgM2BCapooI&#10;DWOTV58/SD88vP3BnbtxaH/50/+3KfNPv/PZ3YPbVGT/6kf9v/zxjxOQ6eK8KlfrejDenQCCCKfp&#10;oJdF7CiN0Nrl6atns8UUTcD4s51xtFyfOjdVBI9/+/eXL067dti9weDV4quyPvvs3uT7H+3fyrId&#10;HTGbi9NsHljzVe2nw0n26CSZz6sXp7+ookF2dGQVq0yhztbLMw1Lb8OyKJvcGxokae/02aKq7OHR&#10;4c//9ovdo3E2SKqm6R2PIcaqqRpXk8L9o/3v/clnIA6AoiRG7LWhbkPluWGwjKgS0hk5tN42dbWO&#10;tEqTpCoqcH7VFmmqq6J+/uRysns7jsyyuLh7fHs83imTlnaNhsg1Ab3k65k7GO5PeuzzQQbe8WhX&#10;JMl3DgAUTc8WhP7s7Gx6tQg23Ll961ePn9i2iaLk8PDwrrnz5Muv2Qn7kOfr4XB4enr229/+9id/&#10;+7PE9A/29h89vHXvwfGdOwc7O4ODvf393dGjjz5czdZV7ZRXMUZPfvHl2s4+/9F37x/cY68y3bs8&#10;Oy1Nffvk46KcT5ezl5fLi/PLi1lByTDKRicnRzaIIjRRvF6GOETLqU1s40NtVDzaHehAXz7/xfjQ&#10;QDZ++OmRJPY//qf/zwE7RCtS5nnn8jZbzn3uFrAIEAQ8RYaSuChztHUcR5//yefamF9+9YVy4Wo5&#10;o/OodjaC+CqbuTJkaeJ8++Mvft3fPzi8fcSggKXJxTfu+ddnp18+jxQs51QX9kc//JdA2V//+Gc/&#10;/cdfmH7vXtZ7+uTFi1eny9naQNSPh672bAMZs5wu7S0f6/Ti/Hydz7Twyd7epw8+eH5+XpeVTnvs&#10;kTzuDnb6mR5mie4laRRdzVcscZJQHEVH+/t7O/sSsPWBTDAQ0pR1FE92dolUEsc6UpNhVDdNX8u4&#10;H497+4C7cvcAACAASURBVM2kb10TJ/GirgUxymJGqHpagu/FWqA1RmmFWrEipwyNxok2ksZRGqeC&#10;YJ1vnXPeI1EURxpFo5IgKGK0AcQuq6GUIYJYRYgoSrpmpl2isAsqXd85BSiIndtN8BKYmSX41/Yy&#10;Xahkhm0TZCLcNPJ9TVABbBxdNilDwi2zgAiw9Xl4T/DcaGCuY/c3Rdpv49fwbYbmDX/XUXC0mWRX&#10;DrkV9HRI8BoP4BvK6bc18hs89sY3b6zS+fW8Xsa3ZOPv2e7dQsLfe/Z/AFS9kYv75vENZ/c79/1O&#10;6nC7p/eliL8N7nwDVN0Aa13S8HfPWbYTwE1rqGuR1vZN4Rpq4cbfvOO0BACuAVbHbXXZ8E4k36Gr&#10;a9qs21vwnogQQCtFRD4gOyGtQVEIQRSR0iaOtLAO2jkXfACHWimjtSJUpBAjIIkjIyLOMwH20jSJ&#10;TWub1taCLFgx+62hpQRuhElQsacQhAMyS3BBNIigtSFN4yQxAsH7IBKYWRsiMKSi4BulvNEojESK&#10;gLxAY23wripLBmydQ4CIFAdpq8ZaryI93h/3Ex0glNViPrvqmWzUSyWWKFHtukiQ93ciQ/Zoskda&#10;n15My/V8Zzg5HKt1va7qMlWDXjbwNrS1jU00TKM4MTpWi3UZKbl/d3JGebtaNLmtUp0SN8VV5ayJ&#10;edHMHRVkxOXOm5xstdMfaXIXV88uqzPV9ypCI7FdLl9OH8vOsR4fzl9dvHj+6qOPPwttePLVk0/u&#10;3nXFuRjnHRecxqAM6PrSAlCl2kazd8WLF79dxPTlxatnz37Ti7nIv5Omg+msfnVa9ocP67AaTR4k&#10;acwcvK8FvGcHoAz1ACIRpQ0JrIr6ZV48Jd3GCek4XywuZ5fn69WavRKV7g6PuDHeyvNX55jG/YOR&#10;D5WSdjWbY2tPdu/86Sf/zXfvfZRpfPn8q5/81U+qdXmw8/Dux5/Mq6xZV80K8ssALvZAZe1NayPT&#10;oXodXLg4PzPEZTlvHddu1e9Fp1c/f/4yL4vVcrZsS3C1mgwf3jo+LNbFctHrT/bYrQY9v3dYRlT8&#10;5G8v/ub/WQV75+7tBxfTv88GT/7X/+UHP/pXg0ef3v/pb67+4y/PisCmP1ZJ6oI62L+tmQH01fmL&#10;OHb37w6Jo0gnlOHVWdss6UW+BA3j3XSZVMW6QoqViT/9/JPhMGtcFWxNqFxoe73+Os8Z7WpxVdbF&#10;3q09H9qydqiDAri8vPzg3j0J+PjXv2mrWmt/5/ZxW9l8XQ6y1jtPIM7V3iVnp2f9eMe1IgDj3dFq&#10;evHiFRwcfDKbnRfLNunRB5/tna9XH3/+YS/e/fl/+mp6Vgcb/fJnX7pGVeuXp+cXLE2UYjaMv/eD&#10;7+3ujn/9819VeX3/3qN7Hzz8xT/8Q1VW67IoE5ydNS+L873TPnPlbRVHyb17t7776Xc/fPDh/VsP&#10;73/6yag3ePjxo3l+mfT1Kl9dnZ83VbucT89fPP74g/95Z3f/w0/Tz3/wF+dXs5fnVy8uZkVj86Ja&#10;X1019YpDaEu3FoHgU5MliaqqQhOYRHFUffi94yAHNbZXy4tyca7jbO/4dpSo0+cvFZjd8a4L4eWr&#10;i+PJYWu5aitlqF0t52WR9NLDo6Ne1mtbf3p2erJ/EEc9ColiES/ni/m/ffHvF9VycjQZTvZKV+/0&#10;43Jd5nOnXJxoCc5ORoOTw/00Tb3QbG6/+Nlf/+qLr9rA5Av/+Jl+eda0Vrzs7eyNxzvLxUxTNEh6&#10;wdvVKgdZL5YXk0lvMtn3NuwNot9+PS2LK3F5rLP7J7fvHBzujDII7uryLFLMrox6SdqjXmYm+z0Q&#10;i2T6ozjrpW1dBlESeDhQUZymcRyc6+2Pgu8LB26LAAIQGKENvpdEsVKDXtpy0yRxYzF4ZrFA2hjS&#10;SgBb773WlCSA4jgAmSiOtY6UCHJXvcdMokSEA3IISmkFSiuFKME6AUCjFBFQV2bd9e7qLH2po2hE&#10;gAO7EJzzgUUEOWzSQ5teuZsworqoxtLBqG1cuc7a4DbkbYXjsIFjbwCo14nG1/ZJ2/5vr3HNP+PQ&#10;/jr7J0DIHXfFm7i6CcmyneXrAHw9/fckvN5Q7/P7QNJbovj3YSa8ucJbmdTfe2G+JQS9Ce/k/fL1&#10;t+Yk7yLCtyb2PmB5k7f8NrN7T/nDW8nIGxjrfUj3HeTa5ffegHoAADdyiO/ksDs/EoauqEOERQGg&#10;os6loEulkdokGzf96wKTICEJCwt33ytCANJahxAQUGtNRM45HzwHjiJNiNYFBOhlPQL0reNNCb8g&#10;QhpFiTLMUJQVuxCY87oSjE2ksihCDALBBWBhzyyInsGHwCEwd3krIFJEIuxb2yJImqQiEAILB0XI&#10;AZrKIjBykySKjLLetWyBKY6yXhRzUVZNU5dVcOKsHaTp3s6uRT2VWV43pMBWTZTFAOhsOe4nu72R&#10;MVHNLokzUFkEHkJ79ux8ONpVado2dfDlYLiXpVy3vsnXvqxsttZKxcb4er0s3P/P2nv1WJZlZ2Jr&#10;bXP8uT58RNpKU1VdbMMedg81HALEcEZvIqC/pwc9CBAgAQOMhJFAMyKmSU7TNJvdXSzTVZU2Mtz1&#10;9x677dLDjbSRWVXdnP2QOGfftc0xkes7y3yLcxjubOWJYJIDdkO2FeHebrffz7JQym3TM0CfPfhq&#10;sVhZBtZYV2vWtyQdWq3qlVVlLLO6JkexTaXp68L5Ws3Px225Xl80y6Cea+e0URntmGKZRkiMMRlU&#10;jV6UrSWSoWTMMbBJIifFtKT2ZHLW1JpZ/uDzs+/+zvBgOxn0e4uq0qtJnNfehaYVMvSNWmlXWwNZ&#10;spPEWwylMgtlJsv1k+nspFXr4agbyuDi7LRYlHXVbm9flyJZL9VqskZNXEB/2AuzBJVzHqJw5Jer&#10;D+/fOdrfXc6XJZJ14vZ73y8Wa6ODsqBOttvrNNZ3jVNMsDCSaT9TpgmCyBjdNBV5CmLHrLq4+JIY&#10;K6pFnI3quk3CaHc4TCk4Xl0gOO0mT5+tTUW3b9/f2037Znu9ePqf/uNP7XI9PfMPH0NdX/xeL300&#10;VXjm/oPe/c5eb3fPHtx9f/fe+CefPHkyq8/OLzzR/Tu3ndbji+bo+t7W1jZ5sZxX4MPFbCl4+MGH&#10;H65W5Xg2RcOrte71E60stD7gQbEu1sVEW1WVTRx2j5+MveFOEbP6+v7W3e+8Z8FUulJVUazWu4N+&#10;KoOT8wvTuGFv1O/EcRhBW9866lVlM18vR6OerXQblp3t3nquZ9OZELybJoqa06X6SNzGVCZRtFpf&#10;sFUxX56HMe3dH92+dyDkfHxWxF0O3FdqgYG9dm0/64j7H17Pu2I0Sj784LazKGT46ee/Gk/PEbmh&#10;WqONs3zr1sH+td26XSwXE1O3P//kk7/5bz9LRXKwe33Q3xqMtm+9d/3D79y7ef2g19vf375ZFlVd&#10;rD/n4le/+LI3GNz78MOApbuDdHt04/496zkvquqzLz/7/LMvnzw+bevOdDJrLsp4T/ay3kSrxWJc&#10;O+3t+ua9G07yal3P5kUxVp1uZzTMpKeYNVKGs3FVrWryKeMda0PVNOWiTPOsF28B8ItHi6p61h30&#10;Op3tqpT1WGXksyitTcOMUFZVpe5vs27aq6q5Wi6aebU6bXZ727f2h51UpHHABUU5L2r3F//1/zt7&#10;tuAYBXHAA6aq0ruQc+bJ1etFN41GeR5Lloah9wwNGwy613b6yFsZ+FAGcez2htnxuVfObW3nOztJ&#10;p0NZB9taiVClHN8f3QiT2LuWMcOC2qrWEQmWt1oAg9FuzDElIt0WQUQik8qAcUTorTDGUauN40jg&#10;0oCT8JUvnPXWI/pgw56wCQ9BQBCWcyTnGDm2SWm3zgE4z6xHbcB6Qs/lJpdQCEC0lgRjBsBbR4SN&#10;t8JzhoTkEUAyxjkiI/S4iZsy5K0H5zasiHT5hX/Jf4XPYdIls+SlgWdTYhVfaLFNUTZ4Tha4GeZf&#10;sGO9oEnC57gKXh7A86oe71L2+Jajr2vfYANCAPEilIqe0/1dsnu9Iv0SHVxd9hsgErwLe7xL+mUQ&#10;9msir6GMb2Ps8V8vdwW6wbeAP1//cN7xE76Ec6/d1H9RwzdMYlf2gK9gpueOv9fbK+jsDRPU5TEQ&#10;kGeAwBA3lqrLmTdRzgiMAW7qzHhEhkRIxDlHBGs9WUtEGEjvHREAeOc8AKVhREC1Meh8wLhkgpwn&#10;55DzQEgEIOu9d8bqDYU7l1wgd25Dr+kB0Ftb1i50PIm48xbISeQOmLXaekdAzhoC5FwSIwvOWQuw&#10;sUurUMooDJqmdVZ554C84MI7b7Vu65bLnDsyzlnvyRH35I0hxCTJmrox1uRhHDgyTSME748GsFyV&#10;dd1UNReccR6FYa+bhUxaD0q5utLFdG7rMpaI5E7LZzLPbduMBh0pYFWsHKGytmjLolxKwfZ3t6t6&#10;vVhMQ8FPZs/iPGm8bqoq9Hz/1p2j7T3uzHxyvlwtG+tWy6VuvYxzIrS6vjipmFm4po1DCqIAGC/n&#10;pF0EgpuQ+LBvVs28MjVZ3u8svaqaqqoqcfGkn0VBp9+0pbaLea3Gq8Kit2sjZJhlORKuilVTL4Mw&#10;yLvDZlGVK7Y7vH3txr7yzf/yv/2vx7OnEN5ETCK+6zStVrNNtJCUfDRKVquC7NjBPAzLTsad9aqu&#10;lG/Ry73da8aQDHL0Yu3MarUWyIa7/Vv3Dr2E86kyjpC4Z40M9F/85f8dAHrrpQhDkRDPPvny8S8e&#10;HpcIVcBQdEa7seCMhaiwUfWyqteqqYXAQPJ+P72+d20ynT54+DBNfafDB/0YrFCrZqs3ajrqq68e&#10;gvC2EWjjNBPj+UNlF7xoE72by6N4Wyq1GC+09nrdVNDiX/31V9WYB5LXPl5jgB6LdVFX5mD3EBye&#10;nDzNc7m1O2ib0hJiYI4fPY2j7MatfVUXHZRxthvFwbI4Xy8LIqZaWxVVGKHz7Xy53j/Y2x7smfL8&#10;5Mm5qtXh9f1bt67lscRAJobXjXKNZsafPX62mBUHuwdpEul6XdR1VTaj0VbUi9778D4REdQPT77s&#10;7R0EWZwNctM2LITB3iCNwsK2MpANkEZhqqYu7S9+/uliAoHoPzudFqtm57CrKnd6/OxglH/vd+/2&#10;+nkcB4vJeZZGN3/wna++evqrjz979PArTpyAIXdZhrfv7Q+H+XJ5VuvKkd7dH35054OLJ5MvP/7i&#10;8y++Uu6BlyLvJDuD3uHe3nfu3/3og/cP9w63BoMf//4fmboUMjBt8Pjxg9Oz4yhLOoPeaHfrcHv3&#10;xrXDP/zR71+cjS9Ozp8+fvrlo4dFW02erpRXvtHkbC7zqvY1Ot2Cqdji3IC2VddVbUttYA03FVtN&#10;moDHs1mDtMrzmJGZT4ogiKIo1o0Dw9ppm8n+tCi34/4Ao91hv3Ht2WTSSZN7N28d3Tg6m1youarV&#10;Gi1mIhok6e29fSncycnTUqsgTR88HR+fzrwXeSK6/SzLQmOd8z4Iw1Yr510aiU6ahMyv54s8H2qt&#10;bKN4FCNx5iGJYtU0UQD3bt+Y11YwH4Uuiq3xKyZ1fxiCDOKsY5xvWwhFiNTGgUfwQaiRkUcmAuf8&#10;puCqrcwaWaiJFDjnPemaAQOGznrOuDFgrZdSSpGiFuSAIxfIGRIjD4TOkbXOOwAHjsh77b1xnhOG&#10;lqR23HqGILRHZCiBM4bgLAOHCN47IbjVDo3ZOPkkQ8E858+tSxvQRABMbAqNXPpMnmutK2SQz3sR&#10;GbxWYWVju2IvrFmX2oxeGfdSG8JLmslXl3hrdA9+7enVdsXm8xZVS+JKzyuR1K97Jt+64Ldx3v1L&#10;TXLPwelvMuK1R/J2iSvo5BuG/PYX8nW7fxUPvbrOb7HWxh51dc632Rzf0n3lSb18Ey4DrQCACDch&#10;8ACc840rkTPGuWCMMQCGDAAYY5yh25iMnCNPRBwBBWdSMOc8R2RCSCmRobEWPDGO5L21zhpLnjw5&#10;j8QYAnjv7aZUj3feOeKMiKF34CwYY8hZIWJC5gwq7YAzYwgZgCPvADxYbR0Zq71zXgrmjLK61a2y&#10;1lrrOGdGa620tcrpSKF3RORR8iAQsiorTxSHsWmMAuWc5TJgDBEgkCJNY++dJWfbttPt9vKO13q6&#10;mHMplfeqVao1qvZhnu3tDhpbTlcL5tzNazcJmWpdS8giQd5Xqu5lmRFmadZTtwhBZDJx1tW60VqH&#10;UceAbV1bLmazxdnFYllph5xprRZlZQ1yKznQeD4DjK4d9rJuOF6UQBBhbGrvNIH1kZEHu4dTN16t&#10;1jELAI1jrW7WLvYi6I46aVVXSR4e3ui2zmiyTOaBjMbT6fl47ViLQeytS/POzs6NYsV//c+zeXX6&#10;83/4pH+YlcWKYV1azTBazhvVlmEUOvOsbcbICBCmF+fL1bJplLOANlLKAAXd7pBzoaxu6jru2u/+&#10;3h3bIpciSIkEjrY7nmJvDMvC2Wp+dvJwkGdtq1RLDAK0ZI3laVIhlZycCKx23rsQg9qUaZq0rV8v&#10;qsa1o63BcJTFCRuOOsCuG9/2Bplzri5Uvait9Pv7O4BWO1sBbG8f1LYcr8eT8ak+K0YQ9TGSFJp1&#10;4+s1VJGozpt1/Rf/+R9/9d84ikBj6BJBWVwhaO1H/S3BIQiDtJMgd8pVUvJuX1iT7O5uH+zn56fV&#10;clFKYoN+zmTv5OTUGNdU2jmb9cK8G/c7nSxIZqfzkKKASYu63+3lSVosV42tPIP5YiVF2FZts6hs&#10;bSF2bdUUq/X8Ys2YWC2qPO20AE3bRgnlWQaGOECcxIHAJE3AG0f+4eOTWJJuVhxdo2pteVXQIvJ5&#10;Bt3OgLM1ZxgfyFv3I0+OYPr4+ASJk/YdnkeYPH746OnjJwgkBDPaRhy30vwgz6/vb5HY/vTLz7Xy&#10;HSElufdvXus48Xd//088TF0oWtU+Oz09Pzn74pNP//ov/6qb5gd7ex/ev/Pezeu33rvbTfOja3d7&#10;/W1HpmqL1XzpvY2SWHJ+bW83IHf/9tEfuR8/PTt7dHo8Xs7H0+nkYqKWaEmdraZV2ULhI+yQYk+/&#10;etYolfcHi2JRFY2pKe+l4DAQMWe8k+WqaQUAaRMxXi5LEUULdzba3vrooztquWZg68m0m7H3733Y&#10;7w29hy+efLEsqlm7SpNsGI28wWLV9vOkl26vVydPTs9Xpc3SLWddFAXbO4PhsFOVZVGWYRiEFjvd&#10;bhwJBJVnmVchZzaJw2433tvd5sI6aqxVxjRC2OvXhlsWxtNxXU1c7oXkCA5Di4J7X7NABAhJKLgP&#10;STtGTqBnggw4pUvjwSOzAhxZb7wD6QmBWAAkGXAgACcRiARjgZRZEHZK51WjpBBIYpMP7j0wLzcV&#10;y6RkRM5a5zxZBw682xTkQkFMEmxCcoF5Yp6xzbc3ckTu0QJyf1mtFYnQ2cvKrcgulQzbUEy+8P1d&#10;ckm9Q6+9zOt6veeK9oNXyKGu5uC/Zc63tP/+ceCI+CbMenMr9IYmxjcSCdkbElcn+U0Bw1WM8Y4A&#10;pq9p9I1Q5cqc3zwEnnOi/ybtnU/zhcC3Q1Tvfi2eB1q9Mg++Kf121I6IROD95Sb55bfBcx8xMgL/&#10;nBJ+k82BnHMA0Fpbay8r9jl/maa6iUYE2kAqJgRnyKTYVIlmm3B1hoIzizaJo43xzFqLQgRCCCE4&#10;53ZjH/NM8EAIDgjeO22111Yrs9mu8w6FkIwbZbwnBOYdI0CjQSuSIScnrLbKKc4FQyYYDyVzTnMe&#10;ChFo3TpjyHmrjTYmkNIa64wBgLZVwvMwCghIt9prapXmnFswnLFuJ4+42O4PpBBVU7Va5WmapWld&#10;V5wLsjbi0gecEqhUwwF2R6NOmKPlknEegBC+C9TJe7o1s8WSZMzi3BpSyinta+3PZ6tl1RgRWucC&#10;z9pKVU2TRLEGWDd1putZOZ9VCyd8GqcRyMoSqhaBhSLO4hRIJ7lnuRcJj4zgK21VHbJMVda2miEL&#10;utwpUyyXgiE4383D4TCrm9WXj4usG5dNwcMo7fUcwtl0TE7s7Vzr5HGWJ9P1ksJwkPdz1vct/7M/&#10;/cl6WTV25XW6O7jhVFXURcADclgt3HTcECwHI+iOmHG1MfjVF484l2EYJnEXjFPaIGOz+TJJU+Or&#10;6fw8jILO1gB9tFqWtaoDHnmgtlVgnVc+T/Kt7UE/z+bzsijbtq511QDDnYNhSM5Uq3VTH5+cAGGU&#10;RSBpOx6OBv1hL1a64NxKYY1tWlUb2+bdFBkUq3I5VeW4munFnds3/s0f/N7nn332oBobKKelLk2N&#10;QiILzk+mlYVUSAh4KG29POZmlUWMBWiCNO31gzBs0VAEwGweRsBmYZLsH/WrttDaAGdlXfT72Z0P&#10;BoKThZmIdNwh9LBYTR4/OCvWNQEwlL1Bf7jdGY7ytiofff7Q1OH28CAO4jxJOMflanFy8bgylUeS&#10;QTwaZv18yHNYr+qLi2lZlzJgRL4uGyHC1fTMnJwOR8PD29tZmlgvjHFGtUkStUoZ1Rqj0jC6qFda&#10;FTs7fa3DYqWScItBl3wEZMIgyvKIC/vv/v2//cUvf/arX345napOOhCET549PXt4cXY8Zp4kcnAU&#10;CkHe+rItL8anrunvjPYH3baVeztbp8fjk2cPfnDve7Px+MuTc++lQCaF3O4NYil1q5/Mnjx++Ojv&#10;/+Hvh73hzRs37969f+vOe0dHh1vbw/30UIRYlMvz8/FqOZcMvvj8k4O93U6eD5Ps1u//Wy9F05rH&#10;j548+PyYQv70wfnkZMIUpkFivLaN7Q6G+6O9z2aFrfQwHxzs7I8n596axWyB3G0Nuvfv3G+r5vjJ&#10;01nbcsBev9sN+Scf/6wp1+BULNn3P/peHsHn//Tz9bw+/uqZ64gw7YowElKsV8svvyy7SbQ9Gvaz&#10;4XpluqkAGZblUgq/t9vvddM5002tydmAYxQ4KQw5azQg6EDyIJFxooJIESjvGu2WBCaMTBTpThj3&#10;O0NGttNBBIPe8ohZ8sorkATgABxnxKUAh+SdM8oDWOeRC0DCgHMQzoC1njwLGU9DGXEMgJBpq7RD&#10;liRdEeYoM0iAg+IAnHFkyBhyxjkPGGMbzUBkvffGkvXMelErMIqcR/+86igReAIO7DlTO1jP/IYl&#10;a+NCQQaXBOV+I/LcZfIyxhde+lK+hSL82vZmaM03CbzR84LS6LdY+et//jqYtamF9uoUV3dx9eZc&#10;dUz+VpVw/kWg8rc0BX0Lod8UNSLA23D6y0nYlaXplQyDS+lvegFfTvI80fV1/P+2MpkIz2sbbM6Q&#10;XyYhvrITvORUAwAhxCUpHEAgJQJsCkQjAGcMaWOh9ptK6YJzLjhnPAhDa6022nuLKBCYt4a8R/JI&#10;wBjjyKTknPPNrQ2EpDAyWjOGQjDvnXUoOAJhsa7geRiBZAw9We2JSAgeh4nSxhlvlEXk3oHTYIxF&#10;dIxxwTmTzHpAzr0jow1jbHM5AMA554x5ztB5a42UIomztm2q9aK1CggcMkWKcZ5k0c7Ozna33zaN&#10;kGwn2Q6CCBFn0+lyvgiDIBbhxWJKjKqmloxZGXAOQnCyMJkvC12EscyieLFcrJdF0UxBRMY5Ik8I&#10;DVotXNt6jdwbL4xXSvEwcj6olZ0si7ptrSl9gKppJMhOd/Be1p0tZoDOGAceOAtrv3o6nox2+1Ea&#10;3bi5vV7YojIxDygU5Xy+mC+s162rWdwfjbbIa9UWq2Y1fzbvjvqdra5qilJ6i/h4em7LdjpZbvX3&#10;87xHGYFwnHPJuWnbi8mzcl1po4+uXT86uPXo9FfzSd3PRoEU3FO9rrRuAh6Dh2Ux08ZwYG1Zp2F8&#10;uLszHk+nk3Pr/cX4TIThjdt7yqk8TQq9CGQc9wNnYFWvWtUyT+Vy3cnzQtWD0UjkmVm7i/VK1eUw&#10;S+7evvWDH/3wsycPz3/2d+DM3vaoLBrjbJqn6ClNoixNq8orsxbCKOWIXJIkRtvleo0QdLJ+O3Wz&#10;6eQhPRhtR8Dbex8dPj6dNw0WbXOwtZdm223aEUUdoPOBO19Uk2oZDxPAMB/2u9tJd9gnZI0pJ/OL&#10;1aq4cWc0WXzauCzJMhROGz2ZLL31gwFngpq2mEwvirUlxyRLF7N6vajjMNna24qjBBhFAWvLxhsr&#10;MegOdnvdrX5/lGS8sU3ZlEESR1FsyfX6I/BCay+9TNPOaEiMw/7+jrN4/mw2Pp/q2lDAdrYPvHeP&#10;HjwSLE6TASfHPZVF2TQN57y1xlomw64Ieov5xGrM+/3xxdy7OSD1+ul8ceGp2Pssa1SRdaJB7+jJ&#10;w/GDhyduqVJMTGvQogDmaVOtk3EQcZAgMG1M3s/6o1zrRmNFse4dZH/473+Mf/X357OlEOHB3kG/&#10;NyhWxbPiWaMbbbUqaFo0Xz09+clP/3a4Ndo/3Ns/2Ll9+9oPfvi9e/dufzjcn08m8+lFrzszml2c&#10;rTo9FmUOBesm3d/94Hu/d+f3Ktte29397Isvnj48bqqmaqpatXkgXFNza7Z73dFwi5GxqhQ8294Z&#10;kdcCoZhfLCez6fFxjHZ/K+/mkUSXZeH1w/fSWHby4Nb1622lNW9qaNJBNjWFB/RelU2TcRZkPY+t&#10;pbqsmn4/a2dV2y5vHvUHgywWulwWUcC2hkmrlAgk2RJE2OtmMZerWWHsKmWJMrqo2jAUYcR44BF9&#10;F5MgEso0ecKEkFw43OTyIHPAQ5CNt4x7ToDIeBAhkdbKAyAwQeQJrQEEAcRQQ0AsDNNYhgGiRBTk&#10;jPZWOZGkCLG3IUeRhDIJIrYJa0H2SgQUEjgiTyAYB+CAnpFlaD2hu1RRgAhAfkPFzggu6Qe8d4DI&#10;NwUHN3VkAQC9J2CIG4L2jY2LnodP0cvw75f67nlM1XN3ytu0Ib7G1wDwNpmrp+86fqH0rvR8Y/tm&#10;SCDeWOkFGdKLCV7q6rdO+cbwq6CBiP3L3Ia/Na3W1417Wzbet3HDwrcAPW+MuCL9BuJ+23Rf+9Jc&#10;kX3tRXzj9MUMb8zhN2WTNs7x5+mlm0+QzdP3BIDIOX8ZuUVwye0uJEOmtHLOccYCKQHAO0cEyFAI&#10;dvkG8QAAIABJREFUIYXgQgBsyE0deOetRc4YMLeJ2SLamJg3WSjeWPIkpJSh8EieOcZRcI5SSC+c&#10;s4jCdhxsSMyZDwQQkUC2yWTkjDM0m3dVta21BJaRR0+eODHAprKOHAPy3hptPIH3XkoZykApZbQm&#10;vyE390Zb1epyXataSS6c99Y47ymMonWh27Kq+v0oCpI0MUYvFyvOWK/TrZcFGEvak6eiqYqikAyb&#10;qkBkRtsoTOvWNo61DpTWwrOd7Z3m8eNqNRcykEEgBJdIdV2HDE1lUxnmQWaVDYI4iBKBULZmVawB&#10;WsZNJ5Nt29bjC0/CoyWwypBqLGchoORBlLQYcB8xCGJeL+bGoW7UfL3MOlGQB3vJLsS44KsoQJSY&#10;YZ8FUX/Q5zHpsuXCB2EUhgJ1CF6UKx12E8N56+pSlaUvBqI73BWdbqgVvndvV3AtOHoLZycXWVIJ&#10;zuOo0G3hNVdloGs4vL47GqXGKM6Dfi9hLK3b8Gw8YzJL07hqGhHEk/lqtNvXfM2BJ1GnWhRbO13u&#10;oVqeWXCaVg0xhTFEYt3q9WJZLhbdvHNxMR6PL8p1oZULIMqD1DEiD07ZUMiqXMxmZ50ur6umLnA4&#10;2iuKdVlXVVMfHgx3+tfcmvGWX7veOzt9Wrnixu7wRufg7GI9/mw80UQyy+OIOQBSaV+ksasrs9Kx&#10;1nnSu10H7WpZkvNCoIekl+fS97T1to6PL8r+6EBVTVvQ9lac5wN3ydof1o2aj4s0lM2KRoPdvd3t&#10;NE+IsG6q8fmZ1gUDCoOO1fD0+Kw7SElGlhkNVmZh1k+jNFmuinWxhIqFLuzEmQiCazeOGAAJORwx&#10;cMEgd/NyGYTpxexJnEa2MtbXWTdljrpxKoiVVX0+O/vgg/eTblrXparN7WsHXPDHT56slo0zTgo5&#10;2t5GAR//8vza9R1v/VdPTk6eTJYXRWRFJw8DxhV5bw1y2TpCwaarqreobu3eOJlMAr3ePRjIFLdv&#10;jxZ6/ovTj/c6e3/yP//xf/nPfxlAdHiw9+XDR4+On62qypAmgU5GaT8nbeumgmpWn1afPf70b34m&#10;/+y//pfvfvTRD773w7vv3d3eudnvHXrj6qZ2RNrq6cVYV0/Q2n7aHe0OfvzRB997/3bdKOdoOpt9&#10;+vnnjVbL1bqXycV8dXFaMcEQVBTZW7d34kBMT8/Hp6edKD7a6d24fv3o+kGSZMh4bzjMur3hVl+7&#10;taVWSeuGDGXSG2QJdBfl3Nsy4P5wf/doZxQxtjvcBi+4SCazgnO+fzCIQrZYLE5Pzzr9/Ohg1LQN&#10;cu68r5syjjDm7OaNfW3rKBV5R8YxS+JQBuBBWq8JHVCRRlwGgQfvPDBgzHvwdBnJrRRZY4g5LgwD&#10;5FyRcM4hMUYsEEEgJWFAxDHijIk4SqWMiJABA+8RO3FXyCQjEt5zREDwiB6BbwqqeUBHxNF5770n&#10;IEYE1nttrdJeWWw0WhKCCwYOyCEAkEPATeFAfhmhTgwByXNATsTcxqZFHrwnfJFlxvCSuoFepg++&#10;ZijY2GdeKq2XoVVviL04prdGx7xV/t09v5V1502AcgUYAojXd4YvHIVvXe+qh+uq2FVz16sbeZHX&#10;+LVzvLnot/jlLZN8o5ntNZF3OD+vPot3budtG/hGnyBeqTX0Vh/pa6D9JTfsxlj2Avi/0v06M9a7&#10;kjM3L8TrVqzLAyL/suD5pUNw8yYTEXDOgkBywRFZEAREnsgjSile0sRvWE+E4ACSIUohhOAM5Yb6&#10;AQDJeykk59x7b60j79qmAcDNp5AHQgJEJoU01kdhtMlc5IIYOEQMuABCzhhxJmQmA5m2bdO2Wjmn&#10;0TlL5AC9Vko5wxhrrd7ktljrED1HdM7qtvXWSyEYA+uMs44ccSY4CvDAgRESInFE1TYEUAleFD5r&#10;MmR8Pptr1d44OhoNu965s9NpGAelAgQvgAlAD0bryjutnSBKGq29w0zSoNdfZjN0TgiGnGTI6raw&#10;pukPBk5pCU44LciFknnvam2rsmTouXDO66qq0rQfcFGsq7pdc8Y4z2YzxdDleTTIO7qpK1U11TKK&#10;uxjCfDLxjQkjtnews1aFt9hAsyjHzKlMZr18K4w6ISNji34WRXHQaD1Mk+P5PB90Qp6fT6Y20q2v&#10;pTNNteJpe3Q4Mk2llKqLM5n2hp3MDfzT1axelXHCs1TFUXB4sH12Md3dGd24tcsCZQ1Z49flBUN/&#10;sD/a3t1Jez1HxEKulG1N66lt6rXgUJWzNEu7Ax8w4VxvPDtXai6S4enkyWRCwG3Ttm3bPHj0EANW&#10;6KqTxItmeX78iLEw7nYoxDjLrNXWWClDY0xdrnUbSLlaLGbLZTEabdlWn54ccw7vvX8zTtyyWMdB&#10;59dPHnb6e63RdVly5eIEwUtyGsAcDEYHR9tZa5+d6Pmcjs9nnW472kvrcs0g3D84ssoePz1H2d3d&#10;GT778mw5F1EaxtEwTToXzxZGr9arZRzmuo6Wk3LpFiGT7926wTk/Pz3fFHZbzdd1vfaeIqFJqzjp&#10;aSUfPjkj4UUi0l5o5iUrGufJW2yattvvPzt+VpXr/f0tKSTjkfXYG/Z72eDTLz6vVyU1vjYqZGFZ&#10;VVEczldzzgQiqxdVvayYoenJLAj4rcMbSSDGs7nRyiitWteC7Q8xjXPTyONHc8ZkmnWv38xGebl6&#10;Nu12OsODUV0047Pzi/UaEYzTDPHR47Nn02nlq2gQxE/Ee+/t93vx0e2DZt3+86cf/+69W3/yP/7b&#10;f/jJZ1/86pPH52fLplHgSBBwdI47AOvbMPHdodRW120t5eD8fHZy8md//hd/vrt9+J0Pvnv35v0b&#10;127euHktSEVVlWmW+KadX1xMz09G23m5arS3QoZpHu/t3/vwo7ut0k+On3388ae//vUX08nMeh11&#10;8jDxRTPuD4+++6++Y6s7/aybhvFoONReZ0lWLqskS1FyxszZycmDZw+Cbj7T62nT1LW+e//2nc5A&#10;oPLtOhHs+rXB7nALtGcgGBOdLl6cn6VhFEjRO9zaHfbGs2nVFtYo5nmn302z3LpGoB4OcxF0a10x&#10;jsAJOLPeEYAxRGi9N0BSa2MJvWeMGCMkhw4ojKOQC6tqQC6DTAQhcu609q1mHiQTWZSGQeZ96D0x&#10;xuCSR5oBE4iCSSkC5j0YACLOQBA5MnpTvtZabwn9xqUBhsh7z8gz58A5b8lbj44EAXvBsADeXwZY&#10;MeSEjJBdeq08J4YAnBECgCdA2HgkkW1MVwSAjD0nIbz8qN8U4bmq0OlV3HXpqXnhsnmpGOk5LHtF&#10;tb3F2vAODfgNSvKKqektv74GJK7iJ/H6vC/S+79mrdcmeGGueQct/NvaW/ZKrxy9/VK+3ib0LdZ9&#10;5x16pb21kCS+dvSGnYnefE6v2a/ojdyJd+3ktZ43HLWbVV5FXm9kgG5i6F4KI8EbdSTf4ux9Zecv&#10;f3l++QgAwPgGfTm4vPueyG8+qzYCQjDJOBEhOgSIo+B51Pxl1Bde+uvBOyejiDFGmz/+F7RbDIVg&#10;UnDvkTOwlpz3KBgXEhGssdYZJORcILKmaauqBQLvHWfY63W63dwbR94hYRSHoQwZyljGPgHVaGN0&#10;FAcAvixXda2scUppARRFcZAHYRwo1ZRVgaGsHYDjgFwgOmNVrchaJPTOc84CIXq9Tpams4sLIShP&#10;g7KqTd0aC6rSxjYOGhARE8A4n0+m5NVulg/7IyKazqbLemW551Ju9TMuxGIxXy+qsQCldLfTD+PY&#10;caidKptCO58zlo96erlaji8ao6JUetJOqSySTWV049vWEwuSuLdutBBRJwvLsjLacGhVs7RBB8wI&#10;ZQYgjF2t5wuWst1bORQrXAJobYycLrTkdhixLM6cyDRxR+1ivQDwg35/vbInz54RsV7cmRfj/gBG&#10;o9S3UTHVvrG68cx7nrFQdFirPvnks72VyfvpYb61da9j2wYZJy6CNN7aHe1fy1qqK1fPJyujdSdK&#10;y9lalYaz6PDmIcamhVWYxLKG3Wh4fjJVCyHSEKBpytVCVFknsVGxtdNbLRerJVjFiul0/PRUN22v&#10;m48Ot6I8mJ9Odkf5/Zv7XwSfH5+cdnuZCXmcYbFeIEAotp88Po7D/s52Opk8y1LOvZBat7P1bDHL&#10;O920R2fjxXh6sX14dHbWnJxOGeHOYDuN2J1713nIW11zIcqqqSaz0OJRpvcDOD8reCUTK1tfMq5a&#10;DwY4T/nk2Tm04vrw1rOzx+FOcuP2kdXu6aeLcra2ig16+boqB93DlTvPR8zhYjqp68q1tUFicZCv&#10;V6Xz7aDfuX/7A8ai8/JCN9o6OxJbakytN2HMkVhTFPvXtnpd7koJFallbZKURX6xXgUM4tgBVfpU&#10;hY7GbdvYZW9r2MPUeaPWbbNcVssy4Dz3OH96Oto9iHz26a+Ol+XKOMxkd3cvNd7kSTifTIqzcRJF&#10;+9cOk6TTifxAsmud6LA/+IMf/w9Hhzf+9h9/+b//x//nfLYoVlXsU9nItm4NeFW181MdtMH1H33v&#10;5k6f9+smX1P1RIpkMrEPHq3WngyLUWrHWyER1RZvWBazH/3row/fv/eTv/z445OG8SRMRWlOlVh8&#10;8tXZV4+/CDDrZP1/8wf/6sf/+ndu3Dga9Hvp3tbO3uFqtQvAy9I8Oj4pVudS0mgv39od7O7sfH/r&#10;+3fvflCvysX04vGzX/PMr9x8rpdPyqdP1iflvOin3Q/uvL9eG6PMoFXDLGVBqf3cO6zUdHIxvdc/&#10;+MPv//7xycnp4oujPb29IyOEwKQByDSkRID3oNoxyLqbufQaIM0FdQUF/TySsjtZ6KKltBuFKZZ1&#10;k8Suqsd1FHCRaAyQCQVq3SzQoWQiDEIwkXXWOemIOSsZizkLpZBRmkgZBDIgLtIOIQFjyAEBfIdr&#10;K5Vz2nsLZFrdAo+EDDjnDDYVbQjJeu+tsc4z68gA88ScZ8ahI7CeOQdEm0gphgy5SIDoeeVAIAD7&#10;3IOICAw8EcOXeMu/QDtEwHBTNIwu+TcRCMEDcES+oWjf9OJLuPDi2x1exkVdkjrgZbUceD4QXhny&#10;Uq+9oEl6HWO9Bpne6g56Qdb9UgwArpB4vqHA/duBxDc08Zb1vx0M/O3ac7velb2+sMS8K8z8Laar&#10;qxbCd677pujbZ3hz6Xf4bl8Czm8wVuE37Ort7e3FpF/++0bnW5Z401L3AvK/1vX6HaU3Bnp/yeH+&#10;Sr7py1d508WJAcGmMtNl9DvRhlhrI8U5J4KNjQsAEckTbsK4GEfBJeeMyHtyjCMnRugZQ3LGE21C&#10;AwlISB6GgXOeMV7XtW0tAnpvtVbkXCAkY2CULqtqOptZ57mQWjnrdK0Y54xxFkZBGECSRFEU5Vke&#10;hIFxtqw4Z+Q9RNI0rXJEXEjPgIz2xnJA5JIxhugDETBgcRASOGOMbpUip1pSrQ/CuFi25eoUEL3O&#10;lvMGqO1184orIWUgkt3tgzCJkzwNwojAj/pbn3/6aVNpKaIkzuIkXDal9z6QAWcguFTKGG2lCNAY&#10;q12xWiH4bt4TyItirZXpjLpkwSprbBOFYRJE55Pztm2F5JIzsu74yTGR397eUivV1NVge5t7MFX7&#10;+PHx1OjKt+DavX7CA9Jct6yQ3K/LinPZ7cuqrurGS8GvXT84OZtMprNYhtd2d29fv2/bUjUNOL+7&#10;t82RpuP5XXnr9t07ebc7nk0B4Mnj46bRvV4vToLBVldD0S6VNaopy06nV1fNaGv3rBl7T0VRlMsZ&#10;xnr2ZNrv7kMmZ5OlN1hos66KMCEOcno+tt7fPti7uZ+AEc+enK3nKuCdoNM5vH6U5oN1obXGX/3y&#10;186omEU3rt/evrXXyFbbuqmKtrW+ZWkSRmESB9tbw8R5s7qYNpUol5UyrFlqdPViVUfRsDhtD/Lr&#10;52dzo0yUxTmXAUnG+MqRd3ZVak/i4uzicKe7ezA6PLo+m1UaTBqk1bosVjMhUtuKpjFLN5cDCdSW&#10;RfXoq6KYVdV07Vp3/ejW4cHRp599uZxNeU55ll+cztIw39851I0/Oz4typo0BjJNZM6JXZyePzx7&#10;BBmGQeBLQqDFdBGEMklir83DX33V6cbXdg+y3bSsVKPZZDKZzGfbo56O234nfvb5EyHEaLffVi4w&#10;tb8Ypx6CKHQ9NrdWO31xcnL31rUP7//O2UX1s/mnRHjn1t3rN45GW/3J7OLho4eZiL774QdZlEAg&#10;WnRZEr73vd3f//5HW2kcC5lk+bUb27fvXP/yy6++evzg0YOLL748NY33KIgYWLg4Xj0ZLG/u3Lp9&#10;4/29H3R09eRv/+Zn4+mxR8UDpx2CDwQX3rRxWIJHCfbHP7r9J//Tv8siWS7+GsDFqVATlXc7Nw4O&#10;nny1akpqysX/+X/8X3/x5396/cbB/Xt3bl6/fe3o9p1bh0GS+FBdZ1G5quOAr6vTJ189mZyOOZed&#10;ziBPBtev3bt+7VqpFzWtJ9Vkspq1bcl7nTyWXj9btW0nJdcGTmTGE+NWkLg5pNH3B0TjQQ/e39ua&#10;K65N6agUggFH3Rrg0nNOASGS8aXDUka5N5km05oxkHaShyNgJrbON6ol4OQjct7W6IAYGgJjnRU8&#10;kDxgjAmEOHTWWWQgZcZYzHmCFBAgoiff2qbhxAUIAiRC48GD96Q9aSIH6AAcl1xIDR6cAeOEJWHB&#10;OyDnwDhvrXMOrGMe0QN4Yh4A6CUXJDKPiJwT5+xVL94GAtElITs+tyc995ZclmODy3o3Gw1CL2wD&#10;L9srqgcvXTaX+vG5//ANpfaKknrFUfMqeII32pvWrKso4xsidN5lzHp5rd+G9uDqLG/GZn1Neyvx&#10;/KVe/k046b/+Sgno6j7fDht+k/ZmCNQ7TUxXlv5NUdK3EP82c74Fab3iZr6KxK8Of0XgHWF1r57Q&#10;1bj7Tf/z75pXJno+hKx/icOeUz9sqlCR9/SiCA8AEnggYAwJvCfngRgiMr9hr/XgGHBiBETeGmMt&#10;ec/4xoxM3rsgEFkeS8mDgDuXBIFI4hjBG+W4AM5RK+u9QwAhOJe8Vq1yyjOehGmUxsJTHEVA3lqv&#10;TV2366KsrNXIKEmyfn8IJDxZ51wQCK3VbDZ3FoQIlWqdNUmSRFFI1pBXWZ6EQVzXGkgLEWR54Fzb&#10;NE0gw3K9QPAefFmum6oBoDiLRqOBsqbTScMoKoqytUoItl4vpODrVbtaEUnGQiEZcpJNUSdp1tve&#10;M3XbWt+WuioaINeudRRGnSTnuUCB1WJNAJLxxXiOAE1Zaa0sZy7LvLblclVWpTc26SZR3i+WFRVG&#10;tMwTiEBETKrSLOfI89BF0EKLoRgOdoMgljyZTS+W82Znu2OND2RsFI+isHWrtam5gGQr4oiyz/vd&#10;LuswuvA61JN23nK7WJUzayulTFWq2erp2Ze9XmxMO78Ybw1Hp6cX8+my7NWrednr9DYGyKpSnDGr&#10;zfhi2tTmYPfafLoIqNMNsowlqp1EUvgy4Q02lRo/mUmR/s5HP+Yh16Z98OCYvJYChUifPj67eXhz&#10;tH2k2sa6xlMbStFWej5Zdjv9g50DqxNwweMHj3WZowpXUxNIlud91oY5d6N+f3E+no+fjp+eHx0e&#10;bYvkaLCNDY2n08obCOPV3KraGh/s37gXARw/OlWtZ5w5y13NozBtC3j68HR7a0dX9dPxP4cJKt2G&#10;lMYIlanu3751/+7N2aKQzKE3nTQFiyEmeTBcnterRalrv7u9H+8dGVtt94ehZOvVTBK42qcy3Io7&#10;xqh51TqlvIPrB4dCMs7hzu7tTto5n8x+9eVXy/ECEUxrFvPF3l46/OGd2bLIu90u3+oLOZ1NDLmD&#10;/b3VumoWs93dvV4/i6L06cnZ55+fNmVJyNfz5RmHydlT1dbzizPOqJyc1YST5XqldRpn9v7tnVAW&#10;nSCWCBy0L69v9Ufx9u98p/eLL0+qP1XTj9fOS7ACIKiX7u9+8sUvfvrZYBB/eGf/ow9TdJp4Y6Eg&#10;tFLE3sVkMIvV7ds1qqCThEjPyuLj3/3BUNUfcNY9PDr62T/FENhrB7/7//6nj7/89QwxdD6siuaf&#10;/vHzf/74iygKtrd37r5394c/+uHdDz8Io+xGd3fQHQDdH0+ePX781U//6qd53rv93gdMyE4iBfdx&#10;J7+zvX9r2DBswrDlrLB2bvQkS9cxb0PWONda8N7CVhTDQBIo59eM8yzJjHHOyrXSK20pCCu/BsU4&#10;MAAdZYH3oqoraxkTDbDWQt0a8BQ5w8kEocg5ht7KmKexDAQ2UtYMDVDEmeRMIDEpuHdNwAEAyNVg&#10;HUFD3lnrvUdCDsgYhYiSWOBAWOIOEMABeGTIuWQ88FYo47V12jHjuCV0KBwCETgPnsB7Ii8RETZO&#10;PgSGwJ6bljZFaBiRd4Ts0uRE9LxUyCv/9eNLLf1SbW5gFr5iqdrohG+pQJ/DqZd46k0BfKFi3oK0&#10;3hUC/zUB769FhP33a2+93q/NNPwWbYOEX9Q4/BflBwIAAF7Js4Mrhrur7dus+/VT4Ntcht+cIHr1&#10;9M0hv/Etees+34Wxnn9e/ObtuTH2xfkbD48h0uWXy+VzvYqzvaeXvUjINn/S3ntP/vKv1nvinJEF&#10;7z3nHBk677z3DsF6S0SMcwBA9ACEDBiCREbPi6wjZzJA7w0ixkkgJUcGG+YqZwwQ4xwZAOeQp1EQ&#10;bCFDS4ScAGJkTIggDMJQYBIFxtimaYx1jEGaRIABIkgRSCE2gfvGGCFZHIlQMkARham11nsrAxmF&#10;gd8aEJkg4Nb6qmzHF1MANxp1Gfdaa8HD1cqU5crYOg5lmmTO2rIqqnpWVKXHJoyjsqqn41mc8DCM&#10;rFEBF0b7xmiHzrZaaxMFwWC7Y1pzNjuva+0BOAlnvfE24bi3tzMYDBbFcjwZa6WJ+WqxDsMgQG6t&#10;l1yosj4vqqauyHnTaEpCiUFRrOqLRtRMRiGGRM4jiWZFSX+4aCardtEKmWztCwiKZU2GddLeVn8H&#10;PPOtj1loW3O8uogTRMRrR0cMaF2tkV8/n0/Gi8nJfNobbHMZHo/PUSQsiubrtaqWVi2kPCBvv/Pe&#10;/elsJTSOuluLaVEsim6UtWVFkgSXe3vXrZaT0xoscM84sbZoCy9S2S3ONaKaPXqwOxhKgNBiFMW6&#10;Maapm6Zo6qpt1nkWp3GUhHHbNt47q2xdtFXTWO2KovaW8SRAyy9On66KanJ6QUpyF6Ix3U5ysLWl&#10;7ToJpdD1YS9rppNe4HZz8ce//4MsiX/6858fPzqeNXWQdevGZ3k/CbpkeK2qk+Njo3E03Gqatq1b&#10;CPj5yUoomWkxHO1O/enRtW2ZyHyUebLjQefW0Y0kjX7x859X6/boaD8Zpovl/M7NuwnPPps9NLW6&#10;fnBwsLfFub64aJfzyf69XpZ6xoPbd+7u7e0i+KapjrY7RbEoqzqTvtdJEXB+eqKyxbqoVbUGMEHE&#10;ZOhaXXqAP/rjP/zHX37x8MEJc7yTDHKWr3Q1frZY16ppWdDwyXxcVg+dQ9UiIVhfPrt46LBz7drW&#10;4W7Hwf/P3Hs/WZId52KZeUyZ62/77unxbi0sHwgSIMj3GI/vKZ4UoaAUIem/kP4kRehHKUJSPDmK&#10;ogNJAAQWZrGL3Z2d2XE90777ujLHZOqHut3T0+N2AVKh2p3u21Wnzjm3bt3K73z5ZaaG4FfXaHI8&#10;9vu7s2m5v+/6rdnjC7EYsSGfJOR40jJ5XRXpUn/5Qnrtnd69LVWNIVQCUaOkiMDIW1vTevZg0L9i&#10;sSzcRChIk5IArHf1t76+/uf/zaKUaTdZWF4fF8U/5t3sT/5tXtfHrVa8eKMvWmUmC9XFcnb8+OFI&#10;kQWylPQihMqFJzu7x+Pqk3v3+4vdd26/e/vKO5urFxaHvXa78+7b7w97S5NxofNWVdeH+0dVMbWJ&#10;2ShN3uq0suHocE8pHAwXht1rKh6hm2njfHkImkn7YCJLQOUDh8hRKg9BJabbTnMxgGmHfauckHjd&#10;6/SsiDJjTA+P6qPoZtqYCOSi834qIclN1mm3EXQUMZLnSWZVYrRG9gg2BHZ1ACBhktCLEViAxRKm&#10;IsYHdj4GJlAJKcOiBDWjCWgcq8DEjE1lZaK5AROhgBiAAihGwnkKUJQT64ZgUAAb9QcKClPjrTuh&#10;l1CEUE4RCCKcy9p06lc5dfedWCJAlCaJtZyce57Iep0xOusWxLnT8Dlcda6bszqZl7hrzp3xytjD&#10;r8KjfJm2L1pJeTE96Vff5ld7Po03t38VJniOl3vZ4ed9XM9v/Mbxzzv4XrgWr0jW8NyVPdfJyyix&#10;526Y3w52fuVUY7/VNvfdvniznhwXbmIXTjSHL/BnAnT2pmrc8vOcDnxSZlEAGFEBMBFEDk0aCGnS&#10;nIrEGJXoRgwAIohEBDQfWBBRoxbxAkRIgEppJAIEYI5IbIwiAgmsFRprbYKAyCBZqpVSwhCjECpF&#10;aIyyFtMkjzFGjiKRo0cCRTpGFXyU4Im9L8OJBEFCKGIMMXoW4qhRGCSGyBzBB4/o0tTkLW2M4pgq&#10;ZbMcSS1oHTWB0ZajlGVVlIULgRHI6GJWLfYXFxeHvi6rchZ8XU7rnf0jR9DutOuydpWvZ1VZVEqZ&#10;xJJ3QaNUkUG4mlTbj7fFxdLX1aSYTWdIBJ7zdjZcXi2Kot/vdnu9L+7dC8ED0fryWhWrYjxlF7WY&#10;TFvv3KyaBS0d27WdzmRvpjqSaRNrOdo59m0XXGiZJAHNdXj6eC/U3Ov0R9PRxBVZurixsaFET0bH&#10;20+2jvemSZqOR6723piOTWFvZ7fbWRj0Fo6rkkBdv3Jrean7xeeftdby3eIQne4PFnXI17srnU42&#10;KY+qopAE3Jg7rQ630rawjrGT2kOIB9s7flrtbm83KdQy71MNVuq6OPr8zkelKwBcmlKWwNIwscbY&#10;G5tJmgBU5ajY35k4z1VVAfDFixduXr3Gwk9DiLNyod15tPs0gaTXyurZ4ee/OVhaal+/dqHVtkbg&#10;ycO7nQv9taXs2qXV0cExlE7XlHmTVNoGnVY2T2mjtdBfW1vMOo+f7BGquso4Do8PpjnYm28IUbAG&#10;AAAgAElEQVS9nyv87r96t5jtD4f9tNPNeq39o61q43I1K+/dfxzLetDJ6mnd7i+sDy9862tf3338&#10;JLdq0E6XBvmgi4pgfFA9ffiUb3W//4Mbn3z0xeH259Ojx91uvro2fP/dK0vL3/jJTz747LOtaEM7&#10;7f7017/Ke+napc3rN5fb6xYz7LaNwdjK64DHV28uLq624ah479KVEOs79+7PXFxQvatms7u4dOfB&#10;gye7u9YkvU6/nI2PJtvDQfbuO9cvrC/kGd14r+3L4t0bl33prjxYeLB9fHA8urrZbS2X1lStFBVx&#10;17oEo4j3yd6KXfnBH12M1fHHHzwd73lX6boWX4eIqGwyLdVnn04tTpxnQEVIMQIJthLz+9++8f7X&#10;DutJ0VaDPMtQjY2uTUJFUTm/pwxEiImhf/X76658+3//jx/u7dagtI8aSLe6+dLqAke1vfN0+3B/&#10;b2fvZz/6h9yYy5c2r12/srm5efHitfULm6KVSDh4ujebzCrvjsfl3m7JIWxv34s86fXse+/f2ly9&#10;lmiO7Dwe1GEcYqHEM0xcfeRixRCklmqGmjBvLZFO/UzKybSeGXHpYrrcsy2ho1DHVNekIM96gGlR&#10;ljMuBLVSSawdqQgAAWJZVUGhVkqB0soyUFSMpCNQhNz7gIREmUgioj3AxFWz0kfSqKxThtEIGQEV&#10;QYkQgBIGAKSm4J8gCDIBIzfslRJQIogiKHMTqRABSJACIgAhybPVdENFNRiJThGSsJyVIDcEGMJc&#10;diwIeFIGp7GOzfqdTnDBb8u8vJI+OHGevHBCM/BZAuKl4qMXdPJvnspJs9+ukvRXg1kvh3IC8DL+&#10;6U19nevklczeK8//qonhz495vocT/PTPinDwBWfllz/1Baj2Sjz+smt2/s0CvPGGfxFFwQlwfCZU&#10;PD/F5xY6gsKIClWjdkdERI4RlUIRYmbmSAg8/zKzsAhJxMjMRAQILDHEpqLm/D8VHFWgSCmlT32h&#10;igiAUUQrUoqAAbUCVLERaoIYVABEWiNqIg2IsQlvlKA1ijDHmoWMUUS6LmNqjATFYkCYhZHAhQCE&#10;zKquvbUqxqCJRLisp1XpmFFp4kij4xkReMcAWptMachzVXMoZyNF1prU6i5SjAJK66y/qMlmmSWM&#10;hJGjj76+VJaBqApxf//wwb0HmU2ypJVl3WJWHx8cj0cjBUYp0ArM/WVUXF/wLgziNIRgwR1CcPcA&#10;QTq4u7u7u7u7u7u7e3AN7hDcAgR3mPP73/fe99OsNWve+TCdrJXu9OlztlXV81TtXVXNQs5l5hrW&#10;nm0UkaSjbum6lsoIlEMgtzpwtznvf3w8flzBq6SDq0xka/d5Oyx+f34T1X193bKVCNt3/kGfINRZ&#10;cXrnmG30R8+FDXG6lq4WeTmk5x5+fUTX8+h+KPrTS2Ggrve9fev825ut18fY3ojsxYXJiuaJ7kZb&#10;3dPq5swD8n3HSV5ZpM7WmpZOh9cVnm77+3E/dqutdrYMyvP5TmFn7E805rQNl07JwLsdIHNL+aCD&#10;t7m7qVNYM3O4NEzDBu+mR5drneKS8u3j/mw9rUShvb2729s4bBnlX4p5s1WT4UOhfo1pFpaUWp0e&#10;u5vn6heUS9sfq529jlzr0Z8+SaYytoju/cDswuz10Qe2A70AJ7EYSxPjUyTAxWhLnCrXC6+zD72O&#10;e8/FBhzvs7E+SSXm5z//07/IneYv2699Nlu+bc2ObV1OCAbvfy5+wipXpjAcR152u+5dYySnTw0P&#10;GT1P5Hr/fWloqPs3FOjJ//6nVD3g0a6yt87lpRp/f6GU2OfdydJTI2mzS/vx0cjS1rT39GG+tabG&#10;VYPKnhv3x6YHb7f3zcOW98O5fu62h+Xb7uJ7cHS0j+bbPrHPgXuLvf5T9wPjZ2yNiYlzm4+31m3t&#10;Gab1bdzA9lltG912972yqlgwAm7Sgb4F13x9zX2iVC3S3dx6oA9LOdjeeIxmncXdVt+cnkbNAz02&#10;In9uGCSnlTGZEr5bl+qk4Uyr+OvTuce4+MsocexSzdn0QfKcq6a43grNLvkYOglzO4WfDON3hgkq&#10;O3fHJ/63xuRaXZtz2x3KXKmLje3VVWp/ttMql8MbnvmpZKubucXNwquiKmjoNvJFe2/33ycb50V5&#10;3q3FKklw8YjMRRzkWGAkHROSWA6O0O23rXEj7qed7S16mi9DyKkq2CnYUjWXW95s9IQ0Kzwrd/Rq&#10;Pe319oSJF/3wxG/Plz4EnEs1jNVabW3u5vmdTFpbqMafLpFRHlqI+J3EkfjcnfavLrhGI2g3rnc9&#10;1rpRF4R+fxVC6VR8+GPWcGCIZihk9ZkHX/wDTEajUrMJuXlCsXCyXy54VIhXZEnYiB5cLY0alvwQ&#10;bhrAHaSunuRcnSQ4xeBB7CD8I1h9r+OLEtK+AZ0JO2uxe43zhGcFNJa/ZK5yHIKxAEcAnBJMEIT0&#10;ChFHODqOf+YIExoJm4JT3OFJFKrMIBAfZfdDDRORI4fxQ7rZCA+CCSsSqiwpgM/aL+GL9gj4EiER&#10;JjN08ruNRCZ/tLzyX1XcgyRe/5H1b1aaT7Kof06I4ktW1qnLPC7+qj4h6u79fDXd0BEyfHaHnDn7&#10;N7e64ue4fnboSaTYA2FyqO80s1Kl6vfbkdW953X27BHMNf/6t9O7Bt49/d/rN8U3hfWz9eyJRkBj&#10;euQ4B7I+nJqThPRZ1j7R4mWdnBQn8uZ+BKLOhNhmhfzhcJVgJUZLKlECN7bNzhTQysPA+CvtHWEI&#10;CZKRRABn1bajIkAQaQJoIDEQaY4ZfX28dbiQ3iVsoIXaOdVGUauikLgBNZmoVcIOe6kFWbSUdN3e&#10;K5SoRVYBOlq4YVgPiwotub484ncHEDKamOA/GdJvIoUQeJsyimQGJoboO78Pah6IIL6L+DHFDmIo&#10;8tSXV0+EJ4w3xu6edtxqoZePGSnwoMw9ygmSI4paOltY51Ccu6QabrjfPs4uLb1fCBrcuHRqtqMW&#10;rgw6wW+qf793/kw2vZxcKQUWmLOg9GPDYUgRbr7bpwaqTmlU84Ycn/0+dUpRSUUZCR2SX51aX1Zd&#10;YqSnK8WRSuH9kcH3+Gpfa1tbjRxwMoPBSM/IiIxF2WjOnF1TXVNTXU3Wx4Nyv+1zdp+3XV1x2t26&#10;RR15urQ2Vdk9ZTOpWf16f66pbsCAzIkcK5paq50uFXuBxK+Fg2y75cYz0YFC/OP0c8f8VX9rTe/H&#10;juhDBOKW/L2b78cvXS+7KqLoEfiCgDYu3FiI8fTwzXs7/fZGFBbujcs77NrttoMJuy7flbHGg4Pi&#10;j/3tN/vWQiJ+965ufs+m7t6eeoe761PR3vdSz1zfpt+XPd7me3PDDprz4KXuFd317e8ONTKKjUMA&#10;0ez25rTxfj4xs2jh56n6NNb2qX6ApWW2hr4aXtb3zpV/c83H4RLYQqOcjGy5puj75LsNpOtA+JF+&#10;vrnpce3mmUSZXRj4Ntb/jv3gs3Weefnevy6pnZlpxFHhc1Pp6fkSutfwfhXqqzz072wTQZJNyNZW&#10;x/3jrZlWFSvSIb9XTfiCMLbE9cKasWp3AZu7tqD3IZv/cUnhsponN4ONGahuqGc8RVsk02rrqLf6&#10;vNa6ttnffGW0QSxR+VF2+37FUaK+Rvycom2FYnZ1HRf98yUvWSCMGeeEXoJznjY73+8HDc3MnQIn&#10;tehLUn+eJUosShziyPTy1vXOM4l4oxBpkYoqMkWhfI4Mtkc7HEWU9Z6He466aidZgEGSkKENyycK&#10;9nGqcXoLpDedllOe6WbLI2zltuY1lqY21yJ+b7tHFN/ON9+3zWz7tHhxLWv/yWLLdt6kE2xcN3qW&#10;ytP0gn6Dh0x05PpT/Atqw8IonKyBlJbwWNh0DbKvhNobVh+rud6SBte/iH26PK6Gd4fHgfxcwGGO&#10;sX4d8QKMoCbV13dixo+T3OraamNQU89mr+dRHR3Rx1/V3qcXYnlazXang2rXnvf3teDkqZ1DvfLW&#10;hl4VpeSlte8PZk13mSj8hC4hZ/iVgfqly5au6/SW0pl0FN6Q2IWixiwSzmGDzYJ17kQ/853DNU7l&#10;hJ3ouN0mZjEA4eijsNuFPCNRHvUKY7YI209XY/FHDjA+pCIRisJJI7TUW2L93OffzyrCLBCBHjgO&#10;oo4Jgc28VQTlxUHifP36dbLwA1UclRexkAomGiJMWoMgK3VeUNDsFBqRDJpN2BwSTVwITd9Q6kCI&#10;lowkjFe2AyJMaupkJmXb8ZJoOpzerz3pWP3PwieO8yr2jFhhU5cc5zj2iTtsXDpex9soBJ7v9yw2&#10;u02588sfCmJn5NRLJ9+48M2pao8GdWTus9ySdULpdQYSeF1vCSoeFfQOCdjc+2fvRVrOhvZse/Zt&#10;La6AbLwbukf4WSPPttzC09r1qS18vuwyrwemhtxbTbOrKdLjc0de0VAQMFR+ZH0Q4JvaY63x4Bti&#10;Kq9T/yCK8bQgjP4uvUCmT+jhYagSQhhCgyW7gUJhaGmCAmSg6U8diokNRJbY2bW45A5KEpzq/zDI&#10;EL+QUC+Sey2jYpLGg5VgaISIC36Kp/uLVSqFssAlLOBBAPWD/NO+Q1EnNztACFgLmLFRr53TjX0R&#10;QruKp0Vjo/gmVcFiEdjvgTFjAP9LWITQEGnL1bNd6IqBqXGOOwgVbMbAgKBW/FWyanz2/d2K257b&#10;yJwDlxCyYmdgYPd0yFN34zuvHTpYXXZPv7v7bP3c6W1AQ36x9/k41VgeXxhINFpg07mXtb61aYnS&#10;6TkCP39CjpEvYeL6D9tNv/k+n4uP6HwyKdRyGQvLAXfKAOkY+YGY8KLJ41O3jEUSJXVTQXDO9y3f&#10;UeWasVugKJtWDIpDAT5tpBjXursDEz71YH7z4oUOZ/76RGX/so2r6IEyfP0W/yhGwinODwi9CBwK&#10;n6bu1rbfb1utvYpPBloyp+maGpu3sFiKD2a3dXSm5eKiL4mUj1SzCI/Hnx6ebPme+PPbHLwXi0y8&#10;eDe9b/Uc2uZna0pPlg6H19ZY2g0+ZqGNCrM767KqGfqAsxoTsj53bRUEUPTNjLa2xFtPd0d3zJQd&#10;8KjqvENtnYCyP0kMBag18n1MSaKFigqSXifxpqfHcS7BmmUmNpBWd+mbp7GLkmoji670/cjQ8PV1&#10;q8/lErHXQwVNa3vNTUrFnsPjIP8Wj0Z7nKxlesy/NU/O5/QOvr8FPqd7t/jb6s0usDj8vY7bh8hr&#10;n6xYB3YHInC8vNwbt9RWf69V1cDmVevYpo4OkTA4bOl03cVQR0gVmTln1WMU4pwXxqLr6zv3f0qT&#10;Yvb/tTQvf7X6K7RRXH+FoHOwCQvKEr3cpPHqSgeU18yCzqirZtF658SdbCThwXF8m0j+FbNwcIWz&#10;XD49enZxS5r0KjBngMEubDhMIakkXZ6C21bMknxK3kCw3uqkyZS67v6cQULg2lL1emo989Ln3KVn&#10;6z2SeGt1nUYbV5os8Jvzw44ZLwuZexxlxjgKf8fHe/fi1Ces8vuuT6Ngdj9I86E0EjPVH+hUXNNq&#10;A3Pj1ba+no68DsJSvlc7scTnvHbJcBeJaRsDD70v973vrudb4/OBJ5t/omRCObc1w3q8r9b+RXaO&#10;fNwmxvo8ndi+5xK/nx/QqtpudwCh+am7T9j+fTjnXucR6a4HZh95aYRmZWezbkbWtK2bMrWVnRDy&#10;6Ws4pAeYoRUZMSaG95hyv0WsDMTwU5ocSuhokrKSKBSgZt1NmCYRAq+k+BQwvqWBVvvIpcIQMdg/&#10;PhmQkAyuNUI0KEDikcJCfLVT5K8L/5bwfd7J4DMIJPCVSggc5ocURmJxUWGxcCYdQggBGwWzYlQO&#10;9k/8TQkjB0HOMjMz7YX1baxrPIeN6FcJ+i114OJKcvv7G5KIx7Bttxbs7d8hXv77T1Sn7Kbsl3+r&#10;Cv8lzXzPnNxRVjvVRTfMJuub/2Gqt5Ta1M2Ihrzj2DttfVRT31Vw3mieNfN0O/e9T3Kz0RTy+gxT&#10;hrFfTfcww/duBnZGdv9b6pOw2K0IBqyuwQAjfMEjAeXdmv7+EzmZA2LX/v4nFL8gcmlteb8wiD5T&#10;9VocXBn/VNAMpPrXWrDQAnnYAIFwmjCdOYWBPgw5GZYKGZgbKpAtDDlIaQ/eyOSIwKOFQwQ0SjoM&#10;ogs4/prrRl9P2odf7T+3Zra538A4oeHX1FJk/U8wbn6QLFAY05tc35r9U6gaVIBKCVVFXzJLOgeO&#10;wT6IgD2BTEqAboSpOmKwZIu5QCJBBQYTnGzcTmHcDEly+dMgOkzJ2Toaof+lg03DuWlMo1qlsrux&#10;U5OHWH3t3Mh7D1y6Lq25elEzNVkAM8PswnNOJ8mgvaWlhXdxTqxizJyd4qzOwIDckV1DoQCcuJCO&#10;3DU7AqG9ZOfbUZXA88iaFp7cTi9tXdQbcVeW7NRViSxGSY2LzsqWMm9XNOHREjhraJQbaDgqMzrx&#10;mFey3uwGnXkcdvNwc49e00nTFfhxCJqxZBoguReUjhiSrV8gC84WVoeK5wClPPizeTe4lQJw/es0&#10;1fG89s5arUv4H/+liib+Gonld1XMiX5tyvpOfYaTrSh79raw4rLEXUNhrEwQEyOfyQ/YbeTnut5L&#10;Yv4Ozh853nubD+i01SrXdmc7V25NLR72zsbsEwmisZeWP217PX88mjW9JfI/JerYPm5/oHzsxb5f&#10;HYVH742FYWh1tXm9HXZQddf1vLuZ/kkXVQZSkxbuyVvfLLX2+L4NaHqLGR9c/0k4jUU5O6fsDLLb&#10;Q1lOaWzqLeOLJl5e/NUyO2bwsrYG7umpt6cWl0aMwUpVqel1PnC7ravJMVotlTJj5SFowsCrtoit&#10;7y5y7mQnwv6p2dTZ+ebDyUU/ac49X9IyjC7+50+AmbZ6Zdg1KlpfIrjaWju50IM/Ytqhl/s4z+Gl&#10;cO9qRXgE594BVnKT72pSrcU8hWa+1aL7p3AzduFZa+MiZjGmGFENytka9rRtohGc5vBaUbWf5U+w&#10;SlYgankqCYsyXYqfgPzncPn42bzPDB0sOIlpQeQWqDB2YENjVCAMyUE9Lg/r+3zJWdPregKUvYsE&#10;hmfeshWLg6HJ5yrS2loMBsQOfu59lSW2sq1+xf444Oy5vxtyOYq7Ssu/d9ZLhQpcQljtopPUQ7ZX&#10;WHqwXjpxusl9/zUiG9vazUUSWPAle798o8eZen5vr9scJCjUlAHVMFrGPmnrYn4+Vyzr0/0wFhrL&#10;9zg7r/u2f7QpY6tvfzVcjc9ps9Xls3eqYOr+L9pHWwpE3mHBnRNCI+Uy8hKbtSjeOm9950heXy7h&#10;8GUXqqBVJH6goSKgNSzcFCTAV8adYIoVjAzUnCgwgMEiI4H9rYQPTQIRLBYQFAXluKr0LwU1mBQd&#10;1v83k7hjrfbNgjFZzsgIGkIOE6+0iRwaWB7m5jQgjKSPSVfny+SN5Bn2rzM8kHODqhDZJw6dMfcG&#10;YFPRF9Px19nNss0Zkuqn2e83t1EXHtHBz+iTw+Wa/+iW78aRZ3r9TDUYvH5E3u6GMf5Ycnpfq9Fx&#10;OP5uvdSb1Xq9impr9c948LX38x93/awj05uKTw8dT17hsueYf7czXz42+SKX7QN0n0NeWFyb0QXj&#10;RaqRyaLF/qiPmkDby3DCko1KwxKhIcuD5BKphNCWJCAVMLAgycjI9BH+BsJUB+HdfSvwg4mZjEKn&#10;F86kFkKAICMIh8RtQi4zjBogGyCbFeUYphLOqayIYoYjMTtVC8sjyY8Lq1tIJ7OP4UIviIUQUtHE&#10;uqqp+n6qBWunjAkOI7H6bFFMkAqKp8MdCgoArZWBepzm15QDxMk/p+FYR8GS5EhRGKsbmYsIoYEN&#10;HAvNzXg4bXU8j7LXkexdXV0VklRrdFiHsRalymnYVb6CRnb0fp873agovLDMnA9NfTBlJgMJbjdl&#10;TLlw3I403X3uTpNzvf9B8lWMzDMLYsQV8B66rK+N8tr34LWoaqYbpaxIIAlrrgL52GGiVSZJ26Dn&#10;Kixn5Sa5HNTdZhIbykxFp5eHjJLmoQwkNDpJjKypYiPG2Ajp7JirszFEPTka90Wyd043KTXheUac&#10;dxTWt/iJdHub3t+AU/TN+JaQFZefe9rr+Lp6m+9mZ/jb61rMowinhkMLEcqBAziZqRycEwVl42TW&#10;6UMHW+uXW1oa6pNz9+uXuts+t3XZo3Mk4kjwLo2rW9mdxPyrPQ/vy73xTapQWMvbHU5nh/TEA+9b&#10;gguLB5mVH0+5vpe7yX85c30UXt41bbU3u7pKFHFkJbOvB4bBWxcyJD2NnZOQVMoVsf1LzbnJytq/&#10;ytBtGPUNFJWfgnvM74wOoXEHo1Df6mQ5bXQit7tabv7lZSxk0la6n2ox4ooXfFmWwdytyiHES6ZD&#10;7uj9mIourODL2iJu2R2uW59RMiirWFn0r4Mq5yZsWRISEapMYgn5+U9YHvNgcjm/tyuBpiHpyJ12&#10;jGxMnjn7VO6ABpnF8WVXAHxsbMKkJkeBAslqjK1RPYhkuZyqhuYZIfPJL8EMtYFNCHUMQVMIURhm&#10;lIQ0QBopUYzEUMFSvA+o2FpbyhUZsHkBEX2IWMhRwBwUVi8gjKx88tUiKkLOX6Is+jnTVrebq+2x&#10;MdjKcLVEXHv5GwlCEphUwpltp/fp7C0U5f2Z/+Vmiv+pVTJwKAp39UjrgVIU1WD2oqmx6NxbfUlN&#10;qZFSNgYAg3W9rhgQo6c4akUsEl9kHL/kL22+opPjkNFYV3TAGST6MXfZtbu+zTW71gT3PsYSb3Y2&#10;sv/g3fC+ftxD8U0/qH4ATnplXvq+rSVLTkh6V/ujz5/cJxQpT55uloru7a32U/0l4P0Ge65Tunjm&#10;NyeRbkO5KGLMgUi+FcgYGLkvPAO1gNT8hdFfGCP9e2dgSDqqINRPDGkxPH8YNJy28hRIpCIMKkIB&#10;iziuB4ys43G0+Hp1+pyq9HTZa0VIUAHTddZ4xovY4wKGWKEmvzbXF46hn4d0fV2SGEHu59FfXphl&#10;g1dAa1dCVr5kdd8rV735Ht9y9Xm2p3B3Tz+O1iMPMYljx5cJfPQ9C7/8/UaZlTt44+mLf/7+abMn&#10;KNujcP6fq6iFrkFS6o77d57t1C1O3UOaXqyPsU/yWG4Ulmbz5D09H8OEvvey3+3x+Co9qSl1HVAF&#10;jOJHo0wpKH+Tf2R/oKJC2tym3YRCeiZRkZGhoeKdd5EVN5e4PyKCECX9cITIoKCHqWLSMx34NGgx&#10;dnHSM+3s9f24HcLyqae+0QmMa+B/X3JGW4WGQIdE/xRCNenoLgAWYg5qUCLhkE7gZV0SOmyg+8oa&#10;ByeENjtuol4zSiojbBCF+oM6GXcItRCusjk7mMWAbkI9inRGI7vrp5iIZTBbtnT6EE5g2LQ97aWa&#10;tfa56Mhe8BBspgVxAEn8HNRx996xvJGTGwnzbYe2YZUAuTSdgdMFtGUhlwg4gtSimGLPwPJsLHuG&#10;z+fxcbbptkhpeUE1ZY0mvxP+5aE1VqPD0dt9xRLNuQL1tKglJVncD6SlPSxnWdzkd8/8TZGL6Ds1&#10;uGzCHvR+/GhnbNy+fmJmOWvW5GFqemn34LaC21FeS3NUSMxwZx0jiT+R0MT3OoXNkLEnD5v3MUX8&#10;scPZ4/PzrMHhS3bzD0pXYv4DmmGyi/O/lO4t3Z2WUd0+bxq1yxSwyuoKBdAvoz33zRzDOMUryYXZ&#10;Y7MqpdWpKSGhhYGxfE93bizqGrozgLOVWlzDfS1D6hOYlYCh5+V+Hf5F1+rShznnnLsmJDJyvKLw&#10;qt9Ko0njnHwsoiFoEEiKO1WyV2Q8MWpeGouHI0R5AriMf1BZO0dNdPMa7GzEX80Hy7QsXN5aG9CU&#10;o3inhRl3LhC6aIhD7sUTsGCifqr+QfqCR35clYytFRNhXpnYnMg7b70vI19HltkctZSjj4gTiBIu&#10;v0ZCAk8cPY0qpexZzRaQ51LUhcIKhiCdsVN6JlsjEem6VJufXl8qqYkhWKFRCEOctUBHhoD0/+7n&#10;uqVmaT1tABFebIKgwgm7qh43WmL8TaMUKgCGr+3tV2FobCvKsLBtW1pzZ0pemHBenNkiR0s2Jdrm&#10;1uysmwoped/C2YbOxbaEvcAsnK617Y/Hs97XUmAb6pubJeVVVv53BTzwouoOzay9ad1dtC299wf8&#10;5WZPdzubmu36Z9XZrS3vTFvt9qai34QERPxuXR/Lvt5HuT5aP36wzXNdWUgVKZ4YKvc4s35cvq/z&#10;a2oMU42WNck0dhEOwaavLtBkk7fAbrgaf5Tyuz8+8L/+mT5yjY0ZiYeUHwEhGH/6tZNMi4/NsczB&#10;UFWtvaHVbTebsaBMQKAqrB17X1lRUemhMm0Qle3CTUCR6GCkCEwlbTbkQSNNgczX4kZEEVbV5477&#10;HH+xzL6+gMnovwjyccKo6uZKGtl5WBh2EWK4e2i0f6j87Ht0vpGRkzMviM3gi/NwoAy3L8CHgwTz&#10;2dY++7mvhbR7ouLJfKJnV7YqxlWGwMup1C+DiCeZC+8jkiG6mSICkw58RxMNW6ByPTqMklG+ggAt&#10;7AfY4sl9ofQxCMVbpf+h+5g+nTae2Hd/8zs6xxbC0c7ttNrLZE6XLYZx8ycja0Etc1Vpyos62Rj2&#10;PCevrnDZybm6xxzjefVrxD+ARYFqD9V6NHIZ+ff+Mtk64OUYNv4pJrm9w96PVv+DLwQ2zcyKuNX5&#10;EfE6DbLruXfTf+AV2aMlXXck1oZOPzTnxCtb7ApjtjNCk1ugopbtCnLsY+89QsXnZ89F3ZU+rxxF&#10;F+ZiCQiLBcs3qYThfBU1ISNXCirDQEcQhIOgo6NzvMdLH4qE6acaQPyqqMhrz0eHBqdn2QQhpkij&#10;POi4EDaehiMM7S90RFs4iyetIqqvmsLwuPbdJMZP4gS1PRufk16IYgB+UpD6lzxlS/a3MkFVY+vE&#10;JkRjXJP51RWzarZScAjgaCONB+o9iikr11BlxwqXLiLzQSWRmKtLRklJdLKskQtCCDNzE78hCZKv&#10;gYgQCsI4OEIGqCKpxKRGo3RwOglZ27zLrYHDqLrZT1zV3bkED04Y2t8yfw2NNeEFpzix7M3xpeD0&#10;UQc1UciCBsLlxQ2kRkxm2zdM0lWhR5sktNXhLicqmpaarpUsve28cJg21NTwaqc3ks4tCqpJA7N9&#10;UlzFS1eIkTgZ6ApPeoswZ//3XoAtXy+9BJVKYx/Hh9JPkdyWZ/CA97pbF4vvxKRdnyvDulnZ1X7I&#10;4lrW1ef92HzzrJVyvh7Hblb4EPVt57hsc/z5POkMLQhhPWpcpn/I7iuyEpH9JA2IXHToPX45yLzs&#10;RO/M7mpgbni8+NeJDHtlIWKu7aaowriAnfOSTNKs3PRcGC1hmsJf59ldAxts6NSqgPG/CxYzHkoY&#10;wurRLg9kbTVzqY3BtJsH5OGNYxzDHcnpRYsKfvMOlUaL5w+dvH5xtGVJyBEQCoRZEo0qQQ5xsQ0u&#10;FaPo5OhfoOWS8/FSN3MWOT7P4i/ggX5O1SeRoNLLLxXwPuYhPXMHMDRzYZCLfW5yWkJfF0mWu6WG&#10;qylVQWhpiiSAESqggASLKHGjMDuACqSU3IUr7oM5ypLQSG2jIAZH9xqglhLLXfPhyKwXmmhckIc1&#10;957bjLyVBgsVBNGoEvxb+v1n31SW67/jiJ/PCzkrkVtrRnbfCS4JjuRhVewdUzyohrTKd1Z3v4mh&#10;9wdWW3Kyr8V+enPl532+G/H92FpO+biN/Tj23G53O3keqmzFEmLwjxqSjT5ZM9or1H028BhRRTiG&#10;YDK+6h9yMfjvujaP4kqz4fxqJc2zGIV2vaq3NKgh7pt5FfVS5yZLfNXel8B7Peu31N7nu/nzblSc&#10;JLJCFJORwhkT/qfjZYn54cMhSwCjd3o8zQ19AnIY4J4WzU9ISELl2xADSe/O+bOjDdQx1bccDMWt&#10;OC+Fk8t1RqgUeYDsHEvsGOwxEx5YFahcEQZScVF5JqQkwjBV8klkWHqCfiTNUC2TUVQEkBCPQtoM&#10;0dOERtOCU4VPGZjHBAdhZRT5nWyn5WFzfVXfCf2iSbmFsdyexWx3e2QFFwkesyOkZHLyTOXGwo/f&#10;hFkD3fg+dlUbWBkVDEyzQ2Yu0z3ptzeu0mt0cgzedP1IeXhQyfhoCd+G6/H2X5RPSrcvCLtWLWkZ&#10;w3p6xsVKX8fTb3R32LysGWtD1R0uHmjXf1yKePXnP0X0bP8+X/1VKoc33Z6yTfWbe3uqvMNb53v9&#10;Ew5M8PdhHDkxmWl0NPkZLGmHa+sRVt0tkRnir0AZIabGhy3P2qTxmyyxoZWqWgR/NHlWi2wcY0xq&#10;KFQDNPk//gUCGFdIkFw4evJ9BEdnbOE3x3iFsAE3NfFzoiJksGXj6sWQ/k4JxhKFHBHymMbnXdAw&#10;1VQgy+oEcvnxEnNL3pyONVpYMqVOEvkARq/P1U3ayvnILDQxgQvx0FBJxrBI4gkcwuXNCmHH2bnT&#10;FPJQemJ0Ftajg5uBlM1BFCV+SQoShQIFozxHXvnhJay2UgaK+GDUWD6ygoi/goNxZALR4ziRJOaR&#10;SglOVbjJDEnpSXv28v7BgkvX1hY/+e/mM0SyAhrRmET0UFVA6gbKBolb4IQVlzkKcaTDQfEq/MVP&#10;9khBx9rWHk87br2Lp1Y6HUPTLdct0tFTGKckFRkyrqcGXXVJaWziaxNljQ05mLDF1nPhSnfxKMa+&#10;dsyLcXEbfxlR4LoH/9zPd7Lw9TS1sGmN0sJj8mTex8TEtOYQyWmY4t5yl+GwZKv/okiXp83IQR71&#10;HDGUIxUpZFFIk7glRfWrsDD9m7fZIfDiKR7CET/mxJ1NYJkdNdy4aqXUqT6ur68fV0r9yOIcHuXi&#10;V+ouiltHXwxtjjlcubmvll+f/W19s++ehAKDJjoonKIw+KdRbYPac0e2k3Pd33Qx8ajJAjn8n1v2&#10;GaZmg54oiH5MIgjyQ2bCSCNKBfC3S1D6ECSFTUskWSBNaxaTGWaRWrLEJVxEGjPSFsyW7OXBcT+1&#10;AVDUohIqAXyLCKpBFMTwp+HRMimYaygcwbRSZ+pmoEgpuGgtuMGl0BySgodImS5EKkJDWlJV9Pok&#10;YUx67oIZTIhsUDUkIJAOKzsN5TSGpJBtXBFNVJJ4erWU3X+Aj0j17Ha1u/hx2tvzfvkBfSkrwv9y&#10;J9r7+I/4cqu3t1ERipAK/+sIauj6+sHVY6QoSknv81M3/+PFcs/9+9AOVD1/077W5/5MHdvvzOt9&#10;aLjhCGHfwWvWur1vKdOJFf9IqitatIBMqEHH6QJlacHjgdhf1+rA46octa0/kMf/9V/t5NdGvoOx&#10;kyOojAljkCl1eVe21tZe/pR+NPXwaWmrq2lrrm10rZi3psL9EmzdNK+97zThqAxKTRoPaNREiUUe&#10;dlWexsd/0+E8v+cOowktyjbtVlrUK2GQIZzRqgpwFYTUQKPNQ0UQwMnYDewzkmeKwBQMQzvExZXJ&#10;cqec9M+bZPXLqSqxzzGVgwg+VMKezPb//NMZalwGbYjAoHtyMgtdhOwojTLP1N/GAbE1Z+g2+/UJ&#10;qTe7gfSRoPmmQL1/fj53B/X7WTzvOQhty+wxx5On1sE4h/WdcRJBx+G1vTcn2L97TSW3C/O3LlH2&#10;pPTZjdIE/ozP1Wb2T4va450PaCZX5I2sGahYCNvRnfeEwJn87hsur/dlXKv7Kp1Dx89bQSy91x6C&#10;ReLtT3+1eJ8Ipm/vdvOu5/ivYPYlbrrh0UiE4ZpsErhgBhOBQJmXKKiPZSZ8kRcpCBUyDSTMxNKJ&#10;qgVKGRUVNIEUmkODEQj3QykgU8OsEixMgnDYx4GGwi9MXmKG6/eLEBaKz3Lj6V4KMlPHEUIlGPEL&#10;mwwIoyMrSwIFGqlXVJskjdKFS1QLw8RRzQ1ywAmINat8n0GFqVbpqCAoZBKF0G6jERAQWahS42o7&#10;JjQLn009qKrQwkgui8KtaLitGVdcH1MkPhP//p2AUDZSPW6FSjdZQYhmsSJbLaZ/udkV+DN2rdK6&#10;RzLdVRkQS+AP3SDnJ7W6UcQ9td4ts2DjaluKyvnZWft7GOkzS1Q2+xqV5lh8OLv+gX/pGvMCntjX&#10;Yg2efz0Obyqy1N9SBIVjY6jdwggClNfUjBMxsgmN6DczlpxntSWul+ASBCOKDKLiYcdwbxExV4I8&#10;R3NKNdp1Srenvwy0zV4yGom7ppmcS2mSVn0n6LTo6FJy5p47STGHIvmWZMhvT7+r47EgE6AXL3fs&#10;up4+jcoF8dJBU6EmAmIOTRMaSZfwHMtLpa8U7FzU2FJrn52bWF7C7hzrFMcz5PX59y+R8rUtJnEz&#10;MDRpKemf1LiaIyNnDbeL1qE43G4am52iPwont3urpZ798Sm3oHxN2lOBcSIbLjokNAyoORMnWzMx&#10;jxK7RIpbPKX0y8xfaYVmT4IB+7yiivayLhYGcTeO+RF4hSmr2kYT7jMbF4KDuMkwpXQKrG/wkGTV&#10;1Z8lYKMI0qjRFHQgRWarlOUUlEkjFCoi/EFZhsGIcsgTFRzN0IckdPvQiQ0amkZl3ZFQeVOzbohF&#10;mNQCZCwa35g1dmqQxUfAna1C3Kb96fQGSMWOdHO2KD9vlanRDHOOwjl6qjrVfX9vlo0fj5sJNTc2&#10;bZrf3QRpl3kLEDYg63hKQio6rS5vuX/suKbwvR5vxfpen5gCXiv8aApIS5OQJNp2T9eWzrt+eP72&#10;G89tn6OHHu+bUw9b95VKLy66ocMJS2xu+EJGg3+oUSxLlQmJ0yAsYpnlSHUnZQ14c5ZSVhqscAKv&#10;IBo8SEuSfIEB8aKl0+KdF76X173cC94eR3NzSIW0DgWm3CiLQsciN94cqcjZTU9dNUtV+G4VV7en&#10;52rJzMwzyU/ZO8HJn9rZEYRunfuW7q+OEks1YyOvpEgDU94VfI3du7fPKcXX6ldkIFi1I5NIZSLn&#10;HG+ZPUp/aw7/USMjSdjNgwmXD59DmgGHyunpIKukZSip9pEDm/bi8D154YVGIYrUuKa9/W/s+kwv&#10;uMzngHMpZKBZrx3PXdefGMgQv3F+UYSJzVPDZZwdAyFCr/dIPCPOmXe+2lopx7FRAqNsWO7S+0vY&#10;/VsCz2uouxu8+in3LVgZqxlW381V6twLTyLb7MG5mXJkmDxW6pJDtDtbg6J/kxBTJdtO446Xe8V0&#10;E2e42apTe66rW8esr/RwXJcbPCeHd1ZLE6657eHTnJ6rC7pLUxOKO/zLE/gouerfuwxE3CIyZhhw&#10;D2v/Edw8EfA88KoMm5wIWSAfHP5g161RxDZ0PA2vs9z6PnLY2pyijgCCNrPEpCb/NkOj8RWC/VGK&#10;CwRvghCBKmiQhBP0ncWsECJslG21DUKIaxjHX0mRUhkmPV3Y8UvHxn5B2CREUVI9tzgdzW0/pJgJ&#10;GwQaE6k/UwKEXpi8ZDEdvhxU+VIHjNM0rYJzlJhBWPJA1Nh3UJh5xr57AXuysvIEnWSjlOm8eHne&#10;uMPmeOJkhTrz1vcVfGxWEqs/WQ9EaJrVKgmaM3dVOe0dTs7CEFFs3BkY/bBBCd15VDBRVWR4FJEV&#10;yQ8ld24qUiMHo5U4n5f67UGjUQPMAXZMeP4B8sdQqgqigzJzChKhfcyDcp0dX8LPVs20eICNUGxZ&#10;emxFKXCfulVGjlUyTAlPd6uqCj8tmqnIxAcwQyngQzNMZ2Gsx+Yiwf243Ozf6Xnw+U38e1yDUhYb&#10;3oQlO2mekaJRQAXiRwNnGIU4nLsJEmKqEKkklZS2zdSaQi7pUg+4QgyqYVbDEWnoVo8lnYuZQ9vM&#10;VDKdqOaWM6R6yKclKAutuenc/G/xsI5WZ5gCVuOIvSDLfO6SqPM5aTVvciLLgkispe1KGl3zEp71&#10;DZ1ikZZ2vt/sfiQwct1FhUpObAoank6kYhYapGEt31V7arwSjlnQ+wxyapuvpwbX1jDzYgL+YiOb&#10;fIlhlm1kEE2P6p6zVtDq/PcYjif7lkzLmZRDSLSlOCwtH4M8QkA+YZVAwQx3BCOofrymBVtuqatW&#10;KWaonDKMQ8bHR7ROPssxL7S1KMr6OR2qkMRAPkkZFwvbs3wshrJwFUmMMnCnYooKjrp0z4Dla0Ng&#10;P5j2EuOgyc44w1nDA42anUNzEg3N4FZYnTwcLWblFFqgdH6igXc4bVVmHdlg6m86Dlu4hFPBoPSD&#10;FjvakJZDmSRmv8EcpqN18FIndq+L/b9I4LhMIgr/2+NOf2FgB1KIlUyIRDgKytvF9itQc7bHUb/Y&#10;293RXt9+53Sq9eVXcPOnzZfYNr77MJF8ezXu4Td5q0uD84Y/6GYK46gIFlggSDK9vpX9S4z7AjHc&#10;yuqeq62pReHXyo9zeZ7mNKHqpjxx+aiMTzOGIPEMjWws5w3PpkbPv77vEzPY3NnRd4vFyQdDQ8HJ&#10;Q8VDOwOHi5XZ+h96Dw4VCYWFgTwofOs8ROtNX7ri7AysDaRSTEuSD93XJtBn9r8uYYreQ9ophM45&#10;GiWVxWMokDPB1Oc3ZJiykVEL8AlKgaJBUGEHq4nt/oKIIFixNGMi6xVeW93fiV9J/mjBbHNt490N&#10;fU8JzznZk33ge3F/rjtKVPb8+scsCvHXJ7u94PP2nO2m7pXr6PceR6xXNty5sVrsZOUZHa8x9269&#10;qauh7ucJ1q+9XzmeTTf+TfYmnrc6gnp/n/cO3i+2l27bM4D+KbgvR06fLIsS9gynezPMaN5EyCxT&#10;UHrKfI2YuTYx7Z2QXqLzcx/6WSj9lSpNdDhLKcDtcB/DjEaUyRE0V7bPnk7S3ylAOtc1yquYqP0p&#10;PhwUHZvf78InpI8Fp79zuDpBIN84Z1QFD54ZiEBFQCAPEAqegiFkf4r55vCPRqQ6GR2sYB4wnNbA&#10;0KwsJBbEDJcLUbDYYo8e8C0zfZIiHN0qfaEsRkWiSN15os5akxqRLNFhepGdplhDHYxK2Wj/PdMh&#10;Kny2WybTKuFTqwEXDnGqc3F1eL/kvkvlOos57Rg2fGTjVVFGEEZ5jQRymcCKMKp4otAXuMsmZfQi&#10;qrOygiUNNa9bMXTLUhht7a/fDj4mttJ/iLpsPry5pnQ6b29h59Wj+EGaHFkVicWTmUuw0H+LKB6s&#10;LxyUP2BmlDB2lyy+RimicZfAoKw3HHOhsS9oSEowUiigutiftON6CcBFcmH7fSzC6dE9sXpt50c0&#10;SRbeYCJEtphLZtlhu93TejnUfuQ1Y8vT06qsbcuWGaaBrs8A8wm8XidRrLAQLpK9P6rna2xYPWtF&#10;1rB47d6p2GjFRA8OlxjM8mJQtk3VFGQvW+KtVa5URkIMWtqtj0tQG2EMLRC3+oWiScgPI4fVgFGP&#10;AReEcNP+JwsV/DlUQ4FGHJQPQ8VebCWHqkZ9+JKvJxYkHygkHSmeN24ntuYntUBUF1W0nbISZhBG&#10;YpwWElj3LZ3NnC4Zh2lq1ANXFokIUb5waS1saHesLdh4HUxngf4Nl734RCgOin8f5EeNG84F0oSi&#10;hiVVI0vy+RMp8jWsHXc9Sp5p0gxJjaSv5dhPWtTaEWLMiSYHMwGy/MWKfjeqoi6GJH4sBiJOpHFn&#10;OOEEZ19BsHvLRBDHtVRhVYtv02RjfYPOw2kxBi9IjxoWgpOa8/PXwzYwTObirknloNgo6AHH2Qrf&#10;8O+LuKQ6Vjgolh0/ay7rG/3Bp/4BE2iu1qqY9SvxyuxRE2SU/ZGEK7pP6dvmSxxLa0Xi4dRBDkob&#10;zo1aLrvhSmTpm1VW8sKhISFIYIQhLRBpWgKYBsCDSD/FUQMUwQiiFC514iBwAHxAcB5X/yBb+R/I&#10;vQ05BYfalua5k8dki0qVgwjhULgEl+s+I2mtbOuZSeXTc5k+2DQslikVHIbF16ep6AdTGyH6m9/7&#10;2f3vUiO2g4ou3V+eieANqMw/mTxa7zS398GhRhSDIcCk1EUwMFCGQtTfIqCY4xIC0DBA1KhU3+Af&#10;onmfbhXPHb6BqYXJQbiYPX9BYOMFir3E+XKlklmzWhX8iHCRSNJgI73QnSWHevExLzo83ONLYkI8&#10;guOZGFmiJmnafUEfr7wDTikjMtJul0yE/jZV29YBdM5qM7ocJ61QvIg2REMajPrviDgGUFyikJ9w&#10;UXCgycgHkvS06aC/kuDE9WEw9bvxCCEGFiic7n5GhCA/Np6mEoEQo6rfE0/qVOnbfO+ttIkbENux&#10;Hmu2npmb7j/vITxH9F/ji7oYd00PW3A5Dg0gHClY00FzXWcPbIW+2NExXKmBNF4evXYUKXiBzws9&#10;LyB6vSUq3dnMOwpdi2zhX8H1dl3tc/F+jTPYfYgYC41Jw+BvO8e+qqy1v+FyGyUU6C2Z8xDCO8tp&#10;68o1RPqJ8vf9D6NvGOtVao7bQypx3EqvkKRzbqOuV8TLX83OwLvmE9fO9ApCzaXN9plfvn4MM7sv&#10;PUfuSaewn8rj1t2pFCQgtF3cKLs+CUDCBTc5q+K3pSkpGPwObmYCJxhSQJAPc78Jk0IMk4P9UFMi&#10;yPLQi+S0QNn7ZTB+6FS3EOIxRUzMJQt5avpFTCpAdmz0cHAQqlgNjKkCmgBWS3ICxTAiuRhmsxWC&#10;AiIyOloQiL1ZuaF5sQiu3vqTfkxbX580DAYzlBapgMAuVrMic3kSOI/psxe/EZI1JcqYE8tYoc0o&#10;VGJCmKFmfBmYSqnAIl2TPlQcLWTSueCtnY9c6RhWPqrcHDQCRUQyYd4A8QWaLjA4HzFYwE/QvZoD&#10;SNZDeJompD8GO0CTlL9LpkeHFy4RviyJP+WB+wUcdwCbZX+4gpxKDsrfe7E8+JYLe9BsMAoW5wg3&#10;hhOMDBGoSyJDcl+LWBm6wyOZs3BL+23GG5r0102u2n6CzZIdVq8ABCY/VauXqZy/TReHddKQYGcm&#10;TTGGtJu5pIrDIY1y7gpgC5NmTvBLipOw+6Luh6n62/xGpfNLQUWrMOFXawoDUsMwpmCcVKJP3vMx&#10;ZBgK0Abk4PB/XVzsuJQqHJixwlLTa1MeY/X9zOIjZ06v0xpjI35IpwFQ2zcteAOXVfIR69Uxxm1X&#10;K3KN/YJr7ftfws10xCccHEwGMf1tNSgKiuZNpkL64CKGEwYj8vxQv56LoP4h929TKsHHXkDVgilH&#10;wh+OCM43Fvk8wR7VpTfX8PICj5yWEgxBTRq0D+H3OapYIf/47Ian4aDchdLqOu7ExQanBDULL+VP&#10;l/y21GABTNJlK01msZRChw0vnn2w3L0eWyL14HmSIAibyHWdhSeKWcQvMI4U/LOWvphJer4huykR&#10;HlaetiRICD1MnDmk76YoocSYtGiACRVVIS8JFai0DPIvoFAmgUVpFyAhgG4PQhUyr653ObmeHD9F&#10;b66Si3Bo/hL9rTH4PV6tgZHHyYpGc9WiqkpVlaMFT6eSnjxxRRVO7KR59UmSMwV76mfoSEHN57IY&#10;JiwFcWO9urAGa9odf1wJUX3tomCJPimx8DaYf5BcoiQgsQHB4ChaioKIMpnHSUfdNY3uRiZPBFdu&#10;HGr4cK98JjYlPRohOGsbdg5O/Ez6kL6G85XjY/+dHfGJGL2qIr38bWqVVpNUhq8Hpo3lXro+Ttty&#10;DLkz3LCIK7aueM0Z+0j+6FnN0LWbiLTJ0msQQdDzZPVqAw4GzPP20j+p6CBo80BoM6ZTKjz/1g06&#10;d7mFw6AGCNLRQUvC8GgqoEGZ71XZ1xp+SUJ5qOB1G56uSt2tcIftbxYCtbuQxzW9spctiZ2usT2r&#10;4gmKDz2bB2SCJJ2lgjyBgzGoq0tq3DJ/fb4uvV39RUEsD0WoDEVSe7Dy0oPvOhNDITx3KV46g7Q5&#10;GrFe7hd9OCj9wSXDv8AhyC8TXndB6vo564HwZY9oz/767C0st/SnT3Ph1lnge/vIxupPShfe0/WH&#10;G43twLEiV8nW/hpK++XSB7VSl2bSbPkC/N1pPh7VpjdjiBUdX0tKf2HOcU+k+RB91KgAEtCvOEeZ&#10;z9BfBoOLMNACkoV4arQW3oQl4rNLVW0yCyEki4L2STBV/PxIuluaatKi6sSpSRSh8s4jfCVAkBL5&#10;58plmAoSVEPf/DAkJJBBoRLU/oIGMDi0E0Vh6AHxu/noIHKOzz/1yTApMYKMJBC+gWEVKrlJAbIG&#10;EZz9+xKVclfM4oux3jcIkDwUrWA8ukJYHCnEmnMB+omQ1LfP09/Bo31pYnEKYjbU1ElJv0/kfrEx&#10;pck0Me4iUsNiUzBTyZULgYJaNeQT78/Xl2+7sFA4T9nBSPNM7ftZQEumA1U6sSI7o4I1o6v9goXk&#10;UcMUwJ8DyKhyJ5Qto1uO7KmlLVx5o8TpcqWxEAODgCxViJAgWDgR7ydzUvVQYCt5tEeyyNcY63SJ&#10;OrUB9ioj8ovFM2cKVAUxcUgaJ6nAMVCiDZXWMC9qw5bN08avNPw0dyoYEpCfo7+4qEQ4FYf0z6BJ&#10;tvA/UnaQ6EKo6LAx5xD1bXVoLGA6gvkI4ZfECz0+nowJDD9qitfF4N1xjZNg7B5U+0RSWxw1fbJ2&#10;1MG+r4WF+MpNOjqgtNxIyt1yp5FomkHAIZcxaoHbMoPL+TkQdRf2868ItvVKnHQbKyosXDEKuOeX&#10;ggT88IU8w+KM6LzNGHL0l/jw+FV0s6/g9PO2JG4BudG0gZqBgK815EcRaBaGRjBV0GY8h3FqIKQt&#10;5MyIr/Nh6jYaoES9IDR5BSoiqm/l5ngwtIkaaMnkWmSxkchUfWlUcWbr2LI201qJREQ5BK5IX4T6&#10;njMloKDo2gbSMlyQxBEhSaqQDMSjvpsIoJKusMGAxVYZSNCduGHq9HEU7DBZJEBUqD2MAgEYLYaB&#10;6ApMiTTiqApIkNgBtOFF+4gIkWRCRbj1aKh6Qm5pjkarT4YjOfhEW2bwhKcKxhnF0dLFahsxOyTM&#10;ylRcNlqzZqK/myXORvg9XyYP8GmEwtbUJKDiJExlsric9w5PmzPPFCTA9XGIfi34gr/9OQYI/WH7&#10;oZKUwmgxmXBDSBPpMEjI8/UUmJjIoKiwYaQUYQuWSn4avtRqc6+XL0LOelE4m3nMNUVZsi5LLmr0&#10;1cmFoCz90bv407/31P/W48DFgdAPCsI9OpE6bspMaKWNnspUtcmbSGWtcdczMPOyIk+UImfBRcrj&#10;EgWxSHjo/Lbg+NFLGNKlbOmKRzhfgW6wEoMfPRynL0ZK3YweEi+2Cl6JmogT58eA/NR2D0MGhf5V&#10;iqkE/byqAZokGAYG5is5EJNKoyl4udn89ulWsnyE6sedCvds5/pQgXaFlWZ+uY3vJqayhanZ792a&#10;ThnkUwo6m8z6JmpJePMTRbINdi9r1YRjjZiL97lsAeY218q1txZ8qSXCDZdYHe30xz/T2h2zYw9W&#10;8q6imdmTgZv8ez3Q/EGhKlZ5vcf4D94f+qEfQVGaPHwnFy+hQYJv0itvb6LO5r3PzMRqMkc7om/C&#10;nbwbZM+czngXWJr8qm7WH7cvurz7d9MeChLUWCEE/jrcHjwUhNDD3J/hDb1cO+w4JdHjoKKSoMpz&#10;jSaD+mCgBSUkasjFSPyKydYd2eWyvkaJu9oUoFQUSkAKHA+oa4lDIYr7Y0JDFDORFFWfSjwjCUDA&#10;wUKh/Z6QVSxJUsAgHQuGEhJQCBBEhOSmxAtDpwHxzjNZs4JRSXHiEoL8/hDCEgpMstUNQEigRX3b&#10;k/pHgiSIKAH6hvM1CEFFQpyiPJw6XwExOExJwaGbCg00TQfUQN44wwlJttMucaPCUWYxWedwmUtH&#10;ogjBUKDxp1bJw5vyKNQXNZCHEGuez8cWKy/TRwUXJYW7DYQLYakuo4df/bYEjjPy86VIITfjVQ8F&#10;RygttAijgjgtFIQ07iD0caF+lnj++bMglw8hkSx5FkTCucshDW3Q9Zt/Mq0iibNbhgdNFnk/9NkR&#10;+i297yGD3tewXU2DHrN8k/lYBUelLDwYNf/PWFqmRHGYMfMwR8RZFm0/6lFaMKLkRBMB7AJKy48+&#10;0rSvL8gXxPwW8thfJ1i0g4MDRNwbHfYOow1HZEQ3khQUqKPqxctZwqLrcKj+7klMMk5CtJI3QhjA&#10;fKEu17tKyoy++8YU0PfwY7uxLnXqIAULC2rGsjkj/e/K8QpXfsqyCUhqxIWs3OhPKBQnFyUNCJYq&#10;6hszj5QHYt1AD0ws84yD1bD7MWd7HCg+bjkczYBAAhNvAYMq4DM+E3oCLWQYDiIzBTREX8g9MkJN&#10;0YAYDXEAd530SWtcXIRCn5q4Pxo4TMaobPIbnXo/oT9CARZ8OU4iIpeC0HMmojgrerwAtGByA7e/&#10;kVYb8zKTFCw64FZPClsy++b7v/cCcKd8S5NFExSz34GkEkKgohYeDUaC5jeyBscnIWGI5v24T7pC&#10;jYvCSYKGp4M5Op9aWvIolqflaI3w6aRpI5b85hAfEKzIMv3VZoF0MIWhH8GIC4kO+f7YTt/B619r&#10;qiSxTpvXwVr07mnGtrlmS+YU8prLT+va0gImyNp5nzNTW912dssH6cFnCjJ7bHwl0oFvBmAJYRg9&#10;Uoz4MBIwqkiYXQC5YDZTnbiRjbk2rJHDqdwVR+lCWhbNhrpaj/eRyvwNTIFAAaTqidZz+byssQP0&#10;Z/91qNBxAfRAMI6/uYIFDxYmoIJS6lWMuxuYbpYyTbe8X7KtKL732G7/0yPNlCpWoJ5v+jwfxVWS&#10;8L2f5B+X6cADT7VLo8oNsAFnDwoyYiQBgVM/nYPEKBPne8kgRSLXfsM5K+MfLabyMHQoUiHQonNy&#10;chIIkkKJ9A8JpHjwHQaR6y9R1L8Zkmc9GKQCJFcxMIIgyDjtJYbiBZe0xRquTXhjOAXupIKzsIUc&#10;EWE9Sh9fUcPzstZN1qMasdOeHlOINXf7mVCUVsMf/6o9Y/0WYk5sloXzNre7PKN5MqpfJly+S13O&#10;W/yTPJU93Xzf9dV9wun8cevAJ0ik0rOzXMv5fNZI/3B5AFm5+0ZcCc/3MZR67VfS1XvywbvTRMtt&#10;oVm73XhylH3nb4C9jr8gUw/nl31H4lLyk8czz9PVr9O46TZJDCGGyQreyqBIMtwm1Vuu7kci+IEX&#10;XsJ8ohrqGxpUVJ0QRF4QqkRqBGQfqNKa3E8I8QtYkHo12+Kv0O4ZLqYCSdDCmapYk/XNWo1UoXIx&#10;Rhp6XISesZ5AnpO+IDXskX+clD+5HygfbAcjAIJb0fHQpA5mFhGTBwtIkOKU+cnFhJOIkQa3NJIG&#10;QxSBx4qSSvQzUhD82lClHKa/i4yzSC/QN9diHN+FBUFAgnYIayF3I2i/fbYgDfg2LFAeR2MU5RhD&#10;XRAEAfdNnfJfwWxZQt9AnJ7BKsenn/wgq3URHMUJlrBrnurmuwr889ghh2qVl9enT5ITlfokaCV5&#10;Ag6wiIoBcWPDpSIy2VzojoU9R6mcHApjRnRYq1TYkGJ0GX+dBkhAzCIt1iObQfj21MPVwH7mjJQ9&#10;OLoqThXeXjHqxmyxkTO9KMd2rYVwK/bMqEaXSmHUQ/0+MBaLOeovILWw26j6KM4wWzxDm82SPTpv&#10;HAQVUaT48FkzNzbYT+LbdRpeiL4EKfkeRIIckhA62dnUlEK5WFxSgqih/ESMmoqTZeWqRbP0PFsZ&#10;mpsPDozfvz9/6vYH2aSHM1ZAX+NBAyEYAnUIiLghhUn96QkK6F/akJKSsJxbJN2hRcWCqsSpMdEF&#10;0kGaCbTlOMXoivnE/LCIpJKIkQbwkOg0Qn5ce6SGChHZTt6o6DAP9WaGs0ksAkF6Ae2oYpD5gzCT&#10;Agh0VEMU7HUYHgwD7ahachanQyVM7OAYHE6mcIg/1r7swyGCbahhetNQAZgieTCffhKTogacgZ0U&#10;QEL1qPo4z4hO6nrioGQoDL1h3AE9g3HjsjoBiXE/BH4SMFPtooUS5JgZb4hgegqw8yIMT+w71jSN&#10;MWswplywFORC09dBkmgR02a1DtbWurqupInhWIKcnFzd7PbuwW/oChJGKyG06UgC6eHvRjbkyTLC&#10;BWi/mjAHJPzjxMSKBBTi4Pwg1SARmQ3U0uCEmGMF/uDtqJEe2CZbNp+qzPe6GFIYkZZg1KEh0mGG&#10;U87Nw6OgT1wloe2K5VGB0xSi4mHGIMWjimDCkxriyfVNG9s2zKwafqtKKETt1a/09fWN/hbjSAXn&#10;gXMd4RSopr+b+itJgYhYcql756+YBmIww0W0J9iYvyHWgZX0KyC+WNiVB5Agpf0BjyiiagPcOhwV&#10;nASSQ/SzKpWGVoE5jzlra636FdNtVrq8JPOD2hUTefFU0rk31gW5ofETmGfHsDMm6jaD5PgCt5Pb&#10;RtPyJC/W+nJnWrCDzO6o+B37/LXxy1/n5bPWdTx73zZkiI7M+RbWu17ZCGv4/A2epk3OtPELyJYR&#10;DqfLCw/4Zs/5wF+Mz7vYHy/Q+J63x7OForFEPzxeO14j0P798Pjf/8FH9CN98X99dXt8pXY8VgVc&#10;9L++HAHLmtz979/xYnmwVP7PHYAv9+p/J6r/78uIYoNzJk//r9vfutHdGqn896D/7jFimE/Z+H8e&#10;RfTp/yePelbTi+I7ya1LPd6s0UUIgrizWRkpce30+ebReqZaALxRBt6kXiOM0o0wGzA3vrTWW2eI&#10;qXW6MiERRKaXiHdo0kUWKUzbXotewBkubGM30j3jc6nSGGtitdt+HaYiarV6Sf2AWGb/iraXaP2A&#10;U+jFcMo1vMcTfJZRY/k+5+2Tram/zobF6gvtgWaYNNEeP8rYnrUNAco3mtt62zh/Nnvxed/9Khex&#10;Zz/BRGRYG8A8blJgs/B80PmO55UFdx+Zf/suUxVpPW809+6M/H7Vj1OsGK/2l9O+Q+3vOxYYNG7y&#10;9Zkd/E+Sp95tw6MuWh3rSXqrBigfPEg8cUI1tNl5Zc8kDXQjaeuG7Rs6sSXJ45QfmgTFX6VrZuSp&#10;EH/WdF0Hr3nysaK3Tx0eYDk6E5+Ah3P5HC50ZgqKufCg6iSPf/Pt7WtrGl8gnl82y8snDya+vblY&#10;0LB+T3+q7O2owSCBCRFkSR+dLfQ+cHhZqo5ARYTQ8bKPcnya5pEEi/0i+fLlxG0DCkKiPkli/Hwe&#10;Id9ms0KpcutrF9Xn4eN4S2xwnP7GeXCygj5V7+vBSaOpqokpp+v2gNvG88aRiKoq/nJt6l0KE8Zm&#10;5RIS0iBO4kjMXfP634FgA1RQ92bLyb4Rd7oTk4iE9TbtL5IsSerFSSljx8abMMa/Vxs1m1l8P6iK&#10;vR42v23ysoH6bahfJ1m/RoXH8tGE7NxX60lRwb69XewbiYAwYboWEffs59nKFcaZRjVt6Z0uTxeU&#10;TIzI7S82LLqJIPwUKjwlib/j/EhZYmeOnz4oABBvXJLFg2J7XV1zx9pxiwA15tGc/bHtx/1+Oitt&#10;ZKQmCsFnYt40YJ3Mig7JhJ6/j9of9wlYmZfHoEqUZidSwquo4jc2KpOSQzzy+Q5i3z9qYkPw3i3k&#10;KfxrzJ263BIDZWRN7t/IF+fpPAT6lc6jzZNL+CdZGBf3vPQc3Mx+FX222a6ZnLH9YRd3e+t037nd&#10;nTMjCpmnZbPOcX4ZS8+4/D019lWDSSTWq8GPea2aJFkha8I0B7dmGdgnTsPS4o2ZLrV/pst/v/2+&#10;HgqmmiCb4edfOh/kSs2acNuQoDg/OOiwyZz5walR7UHsVdf1ImRoWP6FEvHjxlcHFy8iNrbUuZMM&#10;ZmZmGejEg3Ng7J851IRY04w4GR7fj0vip/tWRilpY+1lJcSiJJxCg/r6rg0uZ4s+tnBUCdB3ft1K&#10;lW4gjfS+0eHpokL9yoI3dvFjMPY9Pb11dTV7aUnD5tEa0+jTzZAJqwAox8vB7qEOCiJrIj19fCnl&#10;45gRAXL4eJazVhsDsZ7Rx35X9n2/8IUt2DjehpGJI4Xb2eJPKH/WyT1Hh7Oza8zIOWUugZZ6uSv8&#10;bwagM9dMzVAQdudrw4Ud5rEKJsUK040zMWLlGtX/emLh4Pdmy9p7tpqsNWpfZsvcX918C3e2l41F&#10;Cw+/yN5SJt7/0fPy4Pb8I9Ayr581MeNt87f7IUXHw3z72eNlOttCNzdzRvRz4N/tXOpkDe38vjQ1&#10;9XJ+5PS7UVKY6OhvKASj+lFIgWLUmVP/BoLZIcJGqp24yYqt2KBIMYrdHFh+/MieMCkMBk8yMZE+&#10;VrdijR90XocpeN2abS+lEMMMMP2zwUcqbqudyU4Te3gYsWCX3a4szcHrcG/saj5gZFzm5PS9Uf1Q&#10;CxOKwtbdWPbmYU/GBFOgp/hsJSlw2qqoqOC9PJjquOlvD4Dps12SoEiNGnFZKHJ8ff5OphvP7EHE&#10;iakBAur9Mpci7J0rSiZSfdj9dEhmGCtp/sOBSWTVysmJLV2K+8nLyBpI1gu3KWvJ3qtmBUhiDOEZ&#10;vJ8Ja5t745zN9sfK8J6KK8v5i5cROTNzvI629TF91oTIVybpCnzKYarUyKjoYgpK4JxfOROGRP9Z&#10;7cwP5OI7rt8chm9/22qKkyRKCSH0pJo08hX01G8dc/HPL12/q06Z2B3JsGe73F/OsOEJtm/YtAYO&#10;CTNJF0zpjRXtdZiQ6Z8FNq3veLMQko4eFT51ee6AmdObZHOJNlbMHH0+cv/Mi/MR/3C2gCA1ysCB&#10;yJiyMymBgpgtS5cRxfkSLSIAysgYN2mM731rLdWsrtN5+ILgacfEx51hJLXRrpiZXt5W436973d5&#10;Ex19/1N2/7/HCZOJsJgT/1hzPV34s6GFCSEiklBjmSJRfUFuUauXYWRF534st/WgXr/y99JVVcUg&#10;OQK4UEBX18rd3XK7Z0H3bTG6UPQFWGhPXmzxdZwcGpe9vRuEymjgGstsbvY4KW5AaQj2yeYQAGuH&#10;MxMSbGZGZZ+7amJFt3hSN0LWyEcKEpzh45lzTtt3mJ2d3bd9W+qxMVTTWAPWwVzyS69fre/bSucl&#10;w4/bQh7XithTeH4DVkBn3wSipEgWu9CZsFA4o6wvH8nIlBTKJ6LyAsLixcXPhHqkVVPbarNBBS3A&#10;Yh4bXRwUp081IPfIt6y9cmzmoK9fuYjoe52oDiEnwUxx6vzRvHxBnnjvD/3dOhbY5Q4JYdjAA+H1&#10;LI/IpdozUyjv6MYlX/uSHGGqnuToDqze+K/eUeHEr3ol8/pfv4bvjXzKioyOVmGzsKhc9Iby0iOB&#10;g6is/Dx9EMkYo91pYtYOAVGt8jifO63dreGxG/4OmJy/VpgQu/ZnL9u95dXhnrBR8hRfwkU+Q4we&#10;FCjQbJoEyQ0Z/AQVY9gxKFKbmmY1FisJkgTFSfTvGkifVcuEev/rv860ne69nXtcULovjI1YrrGG&#10;yKuvT+KLt57/GXoNqLRq+pkHd5oDKZmSmSx1SLfBm8MRRMNrQLK3PG3Ngfn8p3cxENx8d7d0QYgK&#10;RZrkA/4lZ7btzX2OhDyMFkDy58DhaH/MvybzKx57ovi6c/XJSdWWQqW76UwNiPTosEJRcXVxUYTX&#10;5mtQSkqLVKITdxTzk9yv+9IvE2S5T5OAnf0ew8ybZcYBbU1An6wB/MosfrC9Sok7S7L4z+FUgzk6&#10;+Perl7VPjwodB1qAFsPzJOsvUL4VR4LUWngQ+/d0SL+bI1Vs7LMay0OHWTBpioyoQ/vxsAhPetNX&#10;NNZcV1OTccE6zluqPpcJZum57VwIP4f2ooPHHu+xnR2Y4eNkVZujm1mhgQ43+/M+/42/f0vOMpoz&#10;TDOM3LiYOVUPtIB7WiwCmtprq9k6AoAjX0P8R4YTIOo61n4fAn7EZ3j4vZFYbK7Uy+5Wp4sNGkPw&#10;ug/fTue/+nChKC2GjCkRA+aJhmN820lb66fmDNedgbV6Q28PNq+j7CHFUjhGLTVW6TkrOMYerhDU&#10;iBF60oUe73JaVYkYQ3J0FYovV949TUofV7GXUTEUW96u5bMARfvNKkC9iOLLpUg16JL7Vj9sy0uh&#10;QM0TXweZJxf2Df1+RU2i04AmOYZjCkhHXvp1LTNLaq0+bXH5yAJbun3jnQtKUrHa42PPV8vHC7vA&#10;/XZrXGlcX0pG2hj/c6/Og2TxfWpv18dStTREnIJy5dbfv4eArkx24M6Wi/UKDLwClC0SlP2BxMnr&#10;kwEfMSFOGGCBJYobW5ZueeEgFAayeTKnTEAQQXlfRa9l+X8A/fryxfxNDRjBj0fiGd7rCXcpsXIs&#10;7Fbgb4L4+s0KIJSni9Hl5VKVmBvtjd/Zk5ut8UIGGsToTLQ7W/QzgpjH2gE+KZkq0fnDu0T8+cUw&#10;G5k2dV2QZM2agzujavltE7n5A4UJieV7OhGRDFDIx02D2hhHTWJxm/glkf/7tkVwNrLnx9vBUS5x&#10;I92p++RDO2rDKhJXKrDeL72OoAzn2MLNEwAFcrUHe94A6Sc2mJY1aWXtvkaMFo5TIs73qLfKhmAI&#10;ZXi7pPkJWJM+r6IP89CkVMkOgLqLQqgewk1stVEOEKCCHTJoVNtIWQsMrP8ZivjrF0KxnhsXWiSu&#10;73MptqrK6blLmphazkhnC8MI8659pcJJk8ZOnwAdVqOJaWWyhKiE8frt7lDzeiunbDYeoLA32xXX&#10;f7JEOra3qbVas7AnV6vw/CcQoUkcNGfeTCKzZWPtSFA2Gbf7Y2Dd3E8QgGj1PkZKCpJoVNu5uMwz&#10;he39VqFtcygu6l0xg5EoB/f/sDcgyY0FpmC+FP7MebslenbWiPvcysYFsFqdLtZ7V08lxKQAWi3l&#10;z260XrMKAfWv2zIifx6C/DMcLZGPOmHyFTz6/r4CQLmemeaeJmuHnQENnHFgglMZUwE92H4kIlF8&#10;32xZ7LbB5+4gkOnOTViyeE5bu2FCp6ZpWaKANlEwZGBoxxSDyu3RZGtY2Nw6UJMo/nJ74m80d3IW&#10;ScSXpau1UYBx2cIADQFm4s7429GB8yWK+hfJuUsZ7MH720l8/P6K2pxztAkrCOrC/VWQ0ZHO5Mfd&#10;wu8L+s0YGxRAbaTlTJ+aAWJfk/141Xa35SkJoORgucuezttgRqlBA5VOQoWIQD/LUiEO/PT08o2O&#10;5nJi2k0ZIK0+obRIocjy9JG7l00NHgwU6fGZIzy8Icp7yHpr5cNb9Pswr0d6sozonLmpF+8Pft2z&#10;M0f6SBkZk6bJObgng/pVm1BZvu84MODWhMXF4dVG2qxKQIky/QMw6O/8riPm6eKLIQhgIey8/D2c&#10;iuCL2cNxvVDify5r8/U18e5etQr5uM3lexqtPag3WG+qndk8D40YqmLCUK21wYETpyDcPkrabW8H&#10;4JTnX7VefdQJssWK1vbVE2QdnEJ/fzVyg40e7VmKeddtbQDp2X28R/Wofmz3paVlby40CMxYMWip&#10;fQF77+GPIKxeOH0OvH3oHCuaN3uMD8vPDgGXAQK3HF8BLQ+osatsgWWZ0GaNfp5LOgvSRYtgACfB&#10;wRt+/YoAAaCo4uJnoga2v8MNZr69+JHp6VJCupeDQh7W1UCEfaKAsYtpabNxFQkLqwUQTdWaqlSJ&#10;at/b2Jw4halplT37s5X698VFQH9IX6aLqVHKIldVsy8vZXh7XyTKIk9NKhUp6T4ODAK21aaGmwmV&#10;GFec7+Xv6MezrmpKymnuaPBHxX/IiuBkvvZunys3VgIBIm6mMzExndVUhTd2amoREZbiGyCsOSNJ&#10;Ac3Nh9k8zak6eJQwuXybtdpBSQaEBRkztq66T13rVkDNDFutnq53YDXQAci6hgMQ3xB/57TyFoHJ&#10;SaX7oEkoP2BAih1cG7DDcST6z9czs2WO3avmEZzziMB668PHZgNs1KRpzOkSq1dtzi/3h69e55ev&#10;2dDbz0vtKpH2DMwiKcJ40X92h5whfjeePT3RS4izWUxOq9w8lZnPaTHsvvw9eq+S/dac8bATWrlq&#10;xZYaqdOpcnrmaJ1ZU8U2PJywucBQrGdvfzaefDfj4wIDgRSohhUjFKVmtW7v++LSrGTBE1PfoMCY&#10;uv7rV7hE8U8QHl7E5TS+GUcgMBIuuT+wXvbnLX2UgUHjpmqRC2uvcb//G5H07/WmsMaT86FYzu7m&#10;yaw6xJB5osWc1waBVFQkwSNXi4Gbl2D5SjM+LH5CGGnPRs60EZeOfjFQgCQIHUGykwUdgQerkSa5&#10;peWqtoqNr5ulUsvGuFF+eP/ZQxLk/ldtO/iT8Fs8B+gTqakJDWBbmp9trJ8+fdLU4F7hEAZhYVmY&#10;zmzNq/gcud5fcviwUEwc3O/uLs3LosxMKhEp3h4bDjlP/Qq9aWwEKl54/FXjL1bDT2muVzJcv328&#10;CuAIVaE5Z8IAJLm5ltDr7c79/HrCKAsa3oHTNoU2efrWycVxHrABqrUpMrlEv0m/isbeE/JtHHWI&#10;AJLyT08HvoaQN+0XDmemYOmX92PR1g6iYVlWhQqH9vntWEXqUq0LMWps7NYgOYUKgAO63y2uSwAX&#10;6nQ0AZwxWC7GEESamoqfNTE1hXy0Pr7w8DQpdQCgRv6b9J34+MGT+UB45H2QILjsbHmCm041FAdK&#10;oH4FAywtUwJIUm2Xg2ctkr82SFCfiv/ZDMjawd5tbEXXXsiVvIcDoP27O5NqICWirqblksXWqYWj&#10;c3PNOeda7JfI9M0LONLfIaeluUTvOyimFcqXw9EOFF/GjgoPHDRBuDBg0TsK9CVATmpH6VbSYQB2&#10;wWtTXdsKgbqFiWitvu/q+yBA3vCDdNrkqyBJUVINvr7U6VLA1b3g83NBjaVOZ0s9jwS64YIZTMnq&#10;dzuS1jq5ysWu4uLqFwX1h8HEMvfrsfyHLU0n7ZvbE0hw3NFVDx9ncgPzMATJN8BE3C7CQi5z0ESh&#10;DYuh5IIEyxd6nCsBkzQrWABR155eq9JtQ9G/oHR4UhrKmi7m21uZOMWoy+DtoPrKOXLzuGuweePW&#10;iBsEbChxtN2ueeRrtc6YEAbQoD4VasDVVVOPIWB1fqFExocJgg61HvlsOX658Cz0N2tsZlBQY+Fz&#10;uxg4Ns5b1I+N3ZrysQZdvUG+AuwtQfzo8WoAMC9rhLMv5iaWEw/ePrtC+s7N8rW2E9Az+LxuTK4v&#10;LsUqN5B/5orvNKaOAPg22XIyLpHN3N6ypKVrC9U3lXnQ3l6RohwetHmCsbSU0WpjnUkUJMejw9Lc&#10;pLS8lX91dXtsdg1M3w8JDrxYEcP+vTj1KROzdYAOmj/cfGL8y+No8j0xHEIAJ6Ka3teNK387h/f7&#10;v+uJl9CQ3RpLAEkBHML344UTkiS+LtfXZ/tqL3gzlB5jA34eBoIEj71jOKobdnjUnop09GF1TqFb&#10;6wIY6J5/wWNefB5/BO6TVU1eXjZ9/6HETE+rAOjQkaBQzu5yoxzOHwdX3OuAdr4+zflqN2MPh9Mm&#10;KTX1LGk3PJxNoFnLpraW879VN6GbY9H6q3Vbp6gpS4pbov/Zo1LNCqJvUMjCp6ejfRXhZ33rfjly&#10;w1KPYTQqDR67TBbO43EhWbGREfnV4BdYiFGTr2vFVMUJCu/bHzxfYSD8ZGZXNv4ef7cvngMWT+nP&#10;ZoJQIn4dLo+my9en3WuHt3DK52Klo5laZKTBkBD07dfDeYWKj2tdPi+mX3uKkTFKni/nwTY6YpwS&#10;bEhD6awTKcI1WtT0dAtBcihwnW01TwuKP1lZk8fGnCoxzRCcAY4RzXkIDFmufpwKbZeLtaEHd+ZE&#10;e203R6cmG6DBe0IHEiWLlwAmo4n1w4mq1hrlQfjCkcF2iw5aIB81N00sm6d1zgwmPcpwXSnUH7qv&#10;WPKM+6av5QSALjc3zZuicQryEbneLvsb7cn5+YODQs9/Vxfh55HvETVgmCgA/01lZbTIVxy8CGzE&#10;eikKh7fnkEsg7a3m8+sRpUw2HsQKw0Gc1BqYavog9211KDmZ++gaWLy6z3MLAJ5/DifCCYP1f6ze&#10;XoOHAJb1oqotoOxCQnaTdgF3DfCoLz2HuigS9T34AC5xe3HBhACMJpBdpP3kRGjAoZ2dX9fzeqwf&#10;UP/7AI26mCcvJoPpvRruShp3ntr+ePsKQC2f+8Z2jSlVCcBw2mxvVS17R+mblBT0BjOvtTIWj4Tx&#10;uHI48/VgYXnCrpdomDi3Htf4eHC7Pl17lP5qWC1ziQWQDpn+OgcmmJnCiUOkNRXImjAfrzRevvgq&#10;E8rv9sUr9yz0R/Y9a3qdxh0HJ7E91mZhqvpVW/KE8MPljJmtR/Hc07gqctfDFjrgqV07/830D1Dn&#10;tdXs1EOAWva9LdTMkpwg031ZI6VvzJj6c96KzQcAnZe63I/Xwa8f5bnoADg1LKyGleskBBpCZ1Jd&#10;C2wyeT3Q1Zk6KPC9vCQEoNgah3UzeLjIeh7wrNVstSsueisWoomV5/h41C0iHh1ZcheUqVl5AWKF&#10;Cj5wAMovp8904vx6fV36+5cCIoub3e1Awty6utxxln/n7GMFYEuAq2SrQxkXJ2y7TX4RC3s6+OI3&#10;J8faXYfvxUZFyl6pzGcmCmDhhOY/DnPGdNbMWlBDiFGcA9URv/be8Lz8iLW2agL8rQDjyeSkLZVF&#10;sWNg1NXJzayMji19X+z14Eh3CorTfTsljep/eHLtcazfRH5QUcWMxrtqw4QBd2L+51ICaPZdBwqE&#10;hCDqPyYMwT7nle2bmVh6BpsTlzLz1l+5r0Yti4ixxIy8b7f/Xi4ZAW7eZvPd994Um4dQhPriMpaQ&#10;Z+mh+3KTy6EoVmHjhGmePFkCqDnnr6rTfheu/VQbhjp+wwUxfkDGCNC1g9QHyz1uw13+t1JWWtrP&#10;EFy+PWWMTIn2NhtlchGlpcVJ40x2ONc2YyjUi/k/n7B1cObhlMC/gz9Zbr9s3ZmwRolMgfu7PZy/&#10;ZscIkQ2n9vI280Qdem533r+/0Hoeu8P4MWE4OrITBqlWPrVIA74Nx/lEBVjIWKFjWR+WziYlfi+u&#10;7e3Lno93h07CdyA5qBqo/KV+drYo6TT2/ThLQQDkc78arzE1D2kdNRYdvQRgiCOyLH7dQRxCAPur&#10;rXDbF/y2ChkycKwVej+J6/G9lpUBJu7pwrX2fD312fXjwngaEyxA7XMzFQx0/jPExET02TJnDNE5&#10;j6sNJqmRepHmesEqEpMIQIT+kx/AQ8LMr/vyejQC0CkMMClMifj7W6+vq719pQ5Kz1X0nu/7UWpR&#10;EigfULcAk2HABjSJ78mcRmWz6TPDrz7ff/Civv8C0wH/FMD/hD+yv2Or1iQ5je7Bjun9770AI3MK&#10;3iYlVdrcwPIIhHe87Go8fnkdwh5JEB9hE3eNEQUBPH6CbJbKmeA53OlPrI5Je404tQjoewxAK6ND&#10;ciU27wLsGQBPW+2MNEW22qSGujkdsCwyfnSWDhCXYtQqAG7IKPERZif5MlEf+l5mp+0KDK9LT873&#10;oV63Q81t7lKMoHwqrMxiBUuXFo9jOYbMaK12hYrF11rvc73iXXrGbUJkV49WGdSwWp+7P9H4BwCz&#10;7LzXJ00CjkEX31xDCFB/C1rTZL4GTJWMyXSOdviQFOm+DatA51TGFElq5CtQtgkJDOGnRzn/D7Dr&#10;xUqAv8r3rVb3sR/FZMvXt30WBFTLywR8HUAZg8KX++Jb3ssh7Ifum+mEI/uZvTsPOZrmGt1tt/tV&#10;wGkyr8zR8zQ1gxEZvanS9ANy+HGMEj7XrUC3d8rkq++t6FHTWwJql6/v8EO68Wyqbg6A9p7UJquU&#10;1qLEJVpzf5Am5axo93T5PN/+IX7f+QLYOwBtRo1JFAcye+wE19d6HfTNzak04p7CE0NYZXLg9V+U&#10;+tT+cf9b+/F8L+vLXbrdUfMEWOXO2HDzOcBBDkXqdtEOEPRr2+7mupalU6cVwBc2wp9z7nI2ZHDD&#10;/xrqitAP4YcqJXt0/VRmkyjLO+t7/9cCJwLgQLG+vJHMz7OxFzSzTPuekoaQfgrP/MUYXW/3A0Dd&#10;0XjA+USbfH6KBC5TKP8WlJUzLSNrCigPYh81DPApajr/6y9KgMcA2b6Ghoa4ix9H418Bywl40zyz&#10;2cVEqxQiZnIZLTIrrf8jcxnZ1ReYkq/9ge3/+TAfen33yktDlpY1oaGvUPjU3vtRbCD7dn49WXEU&#10;RK5/S7z/LeflwFJ47p7KUH0iyIRk3Ij7/svXjS7ZYcvNsEfJAvA4LVY8ZF9qdXl7foF4v+L3AX+Q&#10;Dsi9/jW9ATTzI6B2KNHvFWU/J0tUAwwfWCqb/k65Pj2PQ2Oqut2bJ0zrJZ20bE98lORFGB8Tvk9W&#10;ZPonIxKpCTlpYp/yHdpH6w2Dl3Uy3856e6od0efNjxbK/fnf924AdZnDq+523ty+/XrAa5CeLLYS&#10;Y6jVrVGhtBYMlpK4A7wpb2/r9nlXbex8OVjg5nUrD25W3qzj4cULCqzGHE+bpkzOGmqMXWxGm5FU&#10;sXIODg2J/glGWQa6BQoKhZyRGu11t6bl6zZSGHkJqcS2Guc/foY4RgCDj9XExz8HnBucouIgYepx&#10;o6yhIfoflci/PDdwZ8vsr/cBvLa6Kr1eAlR1fMnc9nrufV++aV5zORMCaS0noN9nSaxE10jFS63N&#10;z686tHvrOrNZw3d7NLOxJEweFEDY3ZoRHxm4tIynvZ6qogC1w18Us9vDUZ249SsxT/ehixeGRTJR&#10;mzrxd7WwEJln/iPDlj9aW8nNUy2XOd5X+V/yfbLFVnJfNsp87CD6mP4BEyw2eOsdL8XN2N3EiDT0&#10;8xcaKlRxnsadE7mAqqxYuc/zfDsAHABdfPe7ER9u1XHW6j/ez3VUoPMASNDH20OqRPE5GCeIZIKs&#10;Z0bX92069+OpeGdn0B96FfAe1vbyPXj2urZtmqxJliU10HHzZv12Fr15Og4lrjn90wKgGjIYgCcl&#10;Kpx6Rf5w9WXD+SpRb4w2kg8oNACCTxNqQwyxiaOCtBsWmUb9ocPv7kpcpD4uLon6cE6CEv6b41CU&#10;I2cjwC9Dk+wASPtv6vrFitI3rqu2pznJFx1P6wtA0I+OWtERPG1qOmx1JT7RbbLwv2l1tlzZvk9Z&#10;Pnk5jbiVD8gdxww9pCdJYH/hc6mqlbMDzDGAeV7/ixuq9jhAQDANpwj33FU3bj9NC0vYP6jPzwo/&#10;k+hTdR6YRAzBFR835hJe8XLw994BeghQ0Rc3ur7PT7OxNmgBfC+r8RaLnbX/fgNeV+i+g4ni/PzH&#10;33JQ/8Vs315YTaergvLdALjFuZ11OfwvnQKXIOrM7EGimJUlAcC/mwQsv/p60xXCYtVMhAuH5+aW&#10;FivxIexeuegYltas78dpW50xhapzkxRqe32OgGjjfTHjuSrinHmoY3tngUb3xcc+pevFJ/+PudR7&#10;V91P+YdHlsHgqlnQ0aFFiTgy4fimasOTIjIpVWI4MvIwZFLSuP3xoBAe6fGl67aX4w6t7ve8xgtI&#10;gRdjL10lGsKRfIXTDM31ea6oWSBIyJqLS5O89kxEBlOe5AhQhbeH1s/TKcLwcAY5Ix3Qw0TBqElj&#10;QkVB0dEtNU8yIESoLXYjBQlEWFcDMmscAODne1qQLixWfrOmBDw7XlvZ6eUrHIuKFiPM4wctMpJ/&#10;c6iwWLWXq1R+DBcZy//q65m5FwrdGmoQY/OQDZntD/wuUY8qgZ25o2XSKD9PvrdHvV5y0uS4A7b3&#10;7jZWH7SPqqn/zSauq+tkRWes7uTdrUw1GOAH+INkjnLwwSAwaFP1ZncwfABYfxf5dTYQTNIsTKjz&#10;/t6WllObzsOs6aBi8sxmJOjS+WkgMmxYSBhCFl/HqKM1c0C22U+Hx15a2gg8cYQZMFfuZufSv0gA&#10;gdYFvS6l9FIiabRrkSeGE/xYq00tTMuS4kFupuPmVOVxogKorqa2tUHU4aEFQBwt2Hu1LoBoRXNE&#10;hRJ3z0znNGLU7D+7XYDAAM5onMRg8F+geYCbAojoB+kB8c3DyXFAS6ebhjg7ybveuwExHMAXrpPO&#10;fSrH8YZHihGOw03NjtV42xjI/Dzz8aTVvPbUvc2jQMfxcSvLiBpANTRb9tT6vtSUczhk4Hrzl2qo&#10;A6h5yIW8KCOy3CyTRZVGATDpBBkegHJwbpVJSRXJZlEBzqnkiexugw9oPydu9Mh0Tlub02Z9JOiz&#10;IbgOHqPG+PLyKP0/UhQJY0JA+BDYS4yvLgzisyMBIlk992uEEG3envMNowC+A+RfUzNHwe56vy+U&#10;2GaEQj6CeNuCN/axbchAUZUA1q/m6iScEjHmp2a1nXf307mtbxGG00s2AGTe3mpqnLd+hO3hhCIf&#10;XGpuWHjxVhvaAA24XvL2ngWAcLGCZGUTELw6mq52IR6Q5a9WsbuzoAY9ZvMsJieHMJSzsCpSY2UC&#10;7jYC7qRej+aiSJy7h87GxkxALwNheqvMY4yBC3unKePt3jP7Njv96t7tRcUfEleAaBoWFTbcM+AU&#10;AoI6KmYAKI2erQa6Dl9fimyXGq12TYvRmxXAQZn9vZGFO4PX2eLfdPZpsaTlZj2xoRLVoFVmysT5&#10;2FiUDB8OsSxAu4BNE8CCAUIFWJkt0iMj8zh7q6ssYCb25DGTr9gMVefVGcjQ0PVfKOFcbMVLARnr&#10;IML38wCwh63vS4B5gkSx46OdjwFZd89WhFAU4GvluzwdHwVkWM5OVAT9nCM3ezMrt1ZaqgiFaPLz&#10;5yFV1cxsZE1NSxaKM2fd5a9qOjVnZD+yPg0PHvHz+7w9D28lqEeL/BvGvyksDA+Eb1U1g9CD8GPO&#10;SBNTriSUuMr/2X7hAb3ZZkXoVqmubf0KeKwA4gIsU+vMixiMk4QJ4Rjiy9ZzT4/2/yyyzaU/BF6x&#10;gGqJtk7NdkdzutQaMFGAd+3VS1rz2oKdP74OoEtu3t3O715AHqVK5UsgjnNO8fIn0Fg7nBtpCPBf&#10;UcpgJAXEx5ND3D6MIBOMnlho1lgCMW4vcgO2TH1yA532hp72k2YNQYov7hftQGSnW9Voad9oraV8&#10;2mz+RKID4TPS4C3qfaqvOybE8/PFUluEyFR+vhvgejtTKV5EhPgDOJGi4qc3xcn/xscHcRxFRZGD&#10;BAHRerx6V6HV0rE5lkCdMmHi0VxMhgK0li2QSJQyRQzST2l8yQKwFBY4bnZMHP/FAX9tol1hM9bo&#10;diidXroCoiEXoet9lyP1Dwj5TQD6bhdQ4cekAqpl34HALXsysOaAAPmu0A7j+y46BAnMqpXRdo9S&#10;JyEf8shQYZK6YB8wRIGE44cmpkBEj1URC5ws4XonWDw32x4KFpOox3rpiDgDvL60tA9FAa5n7UAs&#10;kj2ZGcnhfC2kxhMZAsCd9JExUeT3EZPoYHo6K3q6De3LqtoZ+uQ1Sck7JgxAGACXSJgQkraunnFx&#10;fqZqI+4tcPZxg0q1cp2IYdOpyTmfJ+d7TLwUUCsed6wICCRoanZajmtoW/+ln4VYtwwTAVwP3Nud&#10;ll7/BSB7KEp/VUsUH65pOD78HWGyI9PP/d6IDqN1lKhaqUNuoNUmV7UMrd2Wr2YlQibCZjE9qXR6&#10;19cAIhUDAZW1nrdoZIEIzoP7/qUnPoyXZSS0n/4fF54u98aCG+WvaIXzCIBO/QkqKWVtsd7oUlfX&#10;qDgTCAVC5KD+33KvwBx5/ABCNjbW7kcz2Hv2lt7d7V1arXS77kUad7cFap5nJc7qWlWqNNkAhq6x&#10;XDrrUVi3abg5igS4bf/DS1vt0YnTCuByAXiJExtuOM4mRcWCy7hk6a+UVPwH+sZu1ajPgB4g/nBr&#10;eeGIr8P54ujY/J+Tp9rp1Y0Uj/1HLBAzuIv4NmWS92nldJIyG6PEMTdQAOnzEGGoy/rRAPh8MByy&#10;WKkRN4undSANA7xooQNMYPZKMm1xIPyNQsWPpHGNyifRmP27v8U6D6YmHHd3LtxVm8id3eo4ERd9&#10;2CEDbOY4Efic4x22gJ+RBHXIIBFViY6DBrPAWZPXxhkISDPz9zrfWYjDT8BDLlPEAh5eQDcDgIro&#10;9CY0BB0g32vNLFYPR3nRhZ3nnyAg8rhSc0YAYP7gzL63dwJwyffXUxvj1ZM6zVYa0ZhbQq44eqxM&#10;AJbcRi8iF3hsbq+Y/YjZ170dYnx/+BjZ8oYfs993LZihm996udoygNsK/EcCcjhxGTuocWlHV1UQ&#10;6+B6YGDYJbvgf7siw7iMpcyWkbVPkNHovYUjR4JE7evrTO93s/X0KJlqclXW5tgm/owEHwgJynEZ&#10;/Pb08tpP4lFR2dBQ2dCbnJz81qmBPaHg8UPzFXPgoFYRw4H7M8rMij6HpbE69YXplStNBGdgBOtm&#10;9WP7z0hhza5nffW1k4VPAVpZvIZPS1Mm53hvNk7m4d+wZmpPahsxSwN1x/dcOvlSv4AE4aAnbhSu&#10;cGi2UF8VWLtYkYxZzCNkvzJ0HzudzpvrR685RQzw1VIn6zwFJn9IsEVPmVgzUDJgataammXscp3s&#10;vNANrW59CoY3ES+h0sqyyUQ1YmvA2dv9vbnLm3isMzdlztY0O8pAqA0HHcmsYR/71zWsoG7Eevwg&#10;uNYiJ2yXHgksdnWjwT0b0VpnnM670JS/61WaUERHZ4QGZou+81BJUBKMi1wcumnQmWnbHBYgeevs&#10;5i6i+uuC664z/hpjguwVpYxfxtiJnik9Yj93LZC3OMdNqJjFZ1Etj+HCjZRQVDRn+ZjoAgctOe9W&#10;bmgurBiCOneCk1Ic+XntV8RDeerH8VYEXIQxdaD/1MHFHRsT0sEdXrOGiQ8ffUTvhEhUQd1miSqC&#10;euTEncFNAOrcGS7wyz0SZ+4Q43Kvd52vKlkrLieifFEiLu7QzUryDzNcxWpjyKF8mZgpR1GhlU70&#10;chgt6s5pAxO+yfuuBkNE9XTF88yV0x6y8itGcxidwqm9Fy746ikaz8mRB39dsnVmrrvII8YVjuzr&#10;JYzVtSNtn7aNJ59LnlvD1bdxLDEae8p7rtPu7q5tcRt7IN+tDZY4hzOGq2xzmiPVt5ks2Q/PMoWU&#10;xXn7xXVzkU9rUyoSjCI+8O6OfJuVkovmXpcPbGZVa9S0T5dv+md8PSskWNIHxnMz4GPzKvbltW3+&#10;6FdIOOiuPzl/0AtOepDp1opT9zro1srP6H4//vam0FOSSOKlDNP254klr6MHoy3LB53W9wME8d/r&#10;VUZgEih1DAGh9gW18b9/IZZgBun++9ePHZIZEDIICD3p/0eX9I+yvFrR/3ejvkuiX/YbqtpAoUfg&#10;9rYkh3/612o7kP77BLEt4LaU+1gx8T8f/n0OEhZ/+j8fYGTx/qeJVQhh6v/zvWVAP47vovH/vH+E&#10;C9j6f9LeqAoxXWfc/7lVj38e5/9PeuxVXoxAOvRhEIUGHvr4n6b7hXqHpwmD5DG+pYsNGdg3Dv11&#10;6WTDuxdPwCItSpuhigCDyisiUAdwKis0Xj8wqSIKzJ8RIosqaITlcQzVU3BD3Bd0iX2yS06KE17P&#10;bgoKqDCEMSvLHhGH04Ay0Pb2joDMXtRSjSlMUUU0GKRj3v03wn61qZTR6kGo6inQ/n/O17V9Prp+&#10;6a+3WCsaGnb354nK/q5OlimFFbTr3MTZM2Ipr6iYP5GiSIwXE0ogD4ojAWlUY5EKySetnzNQU7sP&#10;BEzNzHRqMRTOHj+80NLQsOF9BovJY8hjfAoGUyQy40V7dBORFs2a4YT04zgSYEcOVVRUoIfDkA6e&#10;OGH9Qp25GVJrFCqcraN7IR9S09JaOLtroIMPFMw5irS1srKiS6FED8dBgsucuv+Hr1ieRBXBl8uI&#10;gaherdK4GoVKFiSWEMQsUzoPhAUn7oKaIf/r2jaxLEYjiLSAamoKtqPzGSfk6f1BNyMn5/z0dM89&#10;v7t7yIiF7/38xIkbAxEWyj8lBSuqfvty2aKZTfqGN3fiQEh+n8vGwqKiu5uQVGi+achAvf7OisOS&#10;I5MY2ZF3JjYmZmlpae38Pjw83IhFXVu7etYMRJqYmDhmxJIto0mHVThLFWGgrKzs7MwOpkocQ0JB&#10;UVVWpqejQwX/deERlm+gQ0FBKVWgjhb5KQ90hju7BhiNqiqrJ6xv4gnkY3pMVVTi+XJhQwYmjd+B&#10;Pt/dtW/aRBREBAsCGUxiM6cOKypoEscG7bMqKpB+YSiqchEAnefLBUaqqqfHh9pEWkbGgi1jaEhY&#10;WTkzMxM3BBh92bSn/xbwv5c/kYbArGEMhYef+L/rJ642eb+YtK4f3LgDyZVHR9OoEDVbbTy85oCR&#10;kilWSJcqqa2NPXJPMf4MBy09f3d359Gds9e2uro6/t9LIihOp9a37cbEwaGho2Ntx67KzdvCYtyg&#10;XogsPjgYNqKAgpLy5qlr4qBh/dzR0TEINVuGMqKAKqJeTapyUUVVlTZi4KZr1kwIhIsUIkWhSIUh&#10;RfFleMWIJToqSklFBeiCHdffm6cIUvN2Lz5iEAweHp4T9+b1cmVl5c/8OJnSQnNuoIEK1K1AXboD&#10;4PfMEliKeoqKir6+vf16ceQnwM78ABKxBKUoFZHCejkqDFtvB4Kjhxdl5SmTxiEfocZVLVXVVgtf&#10;nP8Gxoff+yqPGDy6v//3YIJTymRvOluzW4dTWB9Yk85nIZ/x1zq4PW032hSpQLHqgSN7O+5bekx2&#10;BNjRIpHd0nCBgpWLyEhIUbGxlIniKcamJiYioqIvLy/G6jr1cJWL3OzsyRMHKb1pUyalJSVWHJm/&#10;dtTGaRPIV89dglCl5+EC+91yVSrpXULCC9ra2tQ0NDIkiumwIklAV24EpINMUo6OjSN75bW1tjY2&#10;gKiVl5fbd27SShTMnygpZ6enq+MFKjcBP6PCODw8fH55wRQOFykE1mhsLCBnIBhAYmfNbt14MYSN&#10;WdKvr6/1mIB6VBSJq1ZL5y6UiWMJCQluvNP2BOCwoyfg25ISitiRvSs3CwsLCUlJVRie/wbnNcez&#10;YKvKjS5nyiQzEz9L5mXuDC4QkKG7i82e8vJVYBPYidOaaHX/jh0dAwMHG1uaFEXor/zls8jAgiYN&#10;a+5sG0tLzdOi8JE9YHJo4cT0o2hpaTGFcXFxV5vM5+e4XNVThOWNcIYtmk0aV3dxGLt1Lp24967a&#10;yMWDwYKoFwf8MXsRX8e/hAdVVKhUOuvr9+sxcREAMRB5gs078rviRQtLC4uS0v9e+Hh4KTpH7j0r&#10;0pixI+YZJjghR09CZKQTDsxH5RUaGhoRzBx40QcHB4DUIAabsVnUqxmp62hp3Xp0s0mP7NlHi7Dy&#10;8tKJo/9iunLrUpMHkcaOKKqrI+j/p/EfOx5304KZ7595bVolS+er3falKxfV/pP0vGX+i85cVPRw&#10;oZSjQC0G1S7hMOaWVSuG1LOlak0e1ws6ZA0Pt890E8DG5hxuZ0CjeJtDRg4ZtK6bZxxy2ejr56eV&#10;0WFJOjqygkf1mNKmDg8Cy6gidrlsAKFqb1dPKHLi1tbQqFi0AJbO4dFR4awZS3pWdjY9XLYbLx8n&#10;p6qCwtza2umVW8pyyKrVvUc38JowVBEXH9vsdI38+dKsUU03oVPLmTsTWcDFyvolXChhbH9gYGBO&#10;MTqiACZQUD0FmIyv8WL2Qhra2psrK2n9enVqdENyanS+9qnseJ8n8/5Tp17RvPKTc2d3Q/KAzBux&#10;sH//rq2joqFwSisjoMeG12P3Dls63248kVLsKyMtXS1mZWhoCPTca2EdgXRvb29xcXFixA+bJ5pp&#10;GDnU8FfI56FON7zoErUFJRp2VtbGpLFrYAPQ+ZIZ29TUlE2rp4uLSgJ55WIEc011dbLxqhFLclLS&#10;/s3T6SlQ3YyJh+fszkNSUlKaYj4iAZjFq6uru7NlRt9s49VdImlZWWzO1JkjSQmJKBFDb+/uIYP0&#10;zMzKsjIqPkg/1AKq8QMHTNH8K95LOy42vOhfO2YWFix40YASKSw0pFZCA2sxpC6febtV/S+VYPvj&#10;JAh5qNYrZ+/S5cHZScvSqsrz/ck0i2HkupdPhAmH1/ViY44fU/jqyQtE2q0jK6+UL6eHQ5E4Ntqg&#10;1SXYAoju5UOpQrl2p0t1xhEgmzXanRQTLKRCtcu992uWwPoAFFQCOWxgvxefrqIiMLFO3IQTDTat&#10;nY8re0A6A2C+EYPBP38GAjOiAeTYlZaWBiwKbvSwFYemjk7PLvPPoDi6CWC6jY2NYzMcDEZiCLEi&#10;ix9f915fu3RqGenps3NzGWNiXNu1WFlZh/zPTRrVUw7CwxGi7IWFhVVVUwGV8t/AHKnp6vaaz5fs&#10;crvn5GZlYcBAevyH8vxq4ykj1HG2MzOVksiTUWtnIqkrSEANVVXcvce/AN2PTMBVdzszNiYeUaCk&#10;vNlqq0uHdXZ2tt5oOnO1N2JpaQmIItG0AmASX+7PPRec4AqoODg4UlJTgQxrbGxFFRZ0WJ9goIZK&#10;kSPn1YPBpIKoLdbrKTKlnZ2dAHbAwsbGDbl6eQsG67893+FFm3h4rBmxuHdvYRqep0qSowP2sqXF&#10;RdhWyx5KARi21vVokcJVq5zcXMB+RxTs37gH/e5wPgNUsHoKMAYf+4myEXffgcezszcDvh49JjMm&#10;HA8Pj4j4yhXTlDGjCFoASgzFmwKdhnjEcy9IE55vKqCan280SaTGiCiaNxeOLy0xSRhTokmmYfzY&#10;LRe6efLy9f249k1JTv6GHi5Htf/wAnQYyH/v8/iLGBmw7MjILc3NySkpDPRRzHwO+6MVlfRbFYY4&#10;FBiImKY/Dtx15DEEUQGdI1M6ceAgUsiMgfgNHUE8gSVdiiMz2djd5L8XHCn5xPXGhpaycvKvnVHA&#10;XoVCMg9LckKq/vPo1ql92FmODFyNvFG0I1Dtwh9t+DswAKbDAtqFiYkJKHaLZiIuu7zm5ubSUlGM&#10;IS2GUioJWVlZ+2+rVhyooEcvvoiCgH69fDmqHp0sg3cE02F4oOd9lwhdt3Rbhahgh/bX8/XNmxvB&#10;KDmO1CP3nHzcyqmBhipyCdGcLV119fc09rACrh8/tAnSdTCQQ80zUsjNASXW3Oz8pOgD4KlsGWz4&#10;Ud/89vbvlYsaVBhUEcCu5IqK6akpAMPE7AFip1Obm5ERMWTwH1obYpICVq+9yOOBcaQQ2VC+/FAo&#10;PHUEOgwpVqR69RImdCORIWBLa5exX4ZTdBYsmjkypyyauQliQm1D+OjixcIKjh3aFcqTyMUlH759&#10;EwduCqDMw6n/8HSPSA+XCWmQkvLUwXW4kEJKMqbv3ElTcTFQnOnHfzPth5lDZfKfaoPwY/zkkf/f&#10;m/+nvAZp+LES2B4LvPo4UVWSkntz/+cDxPvd/yENfSv/b4lIGuq1cur/NOgPPuh/RPD/wwb9upn7&#10;vwnTK7av/ev/3QpW9uTX/0OSBs2ab//PlXitmqHbXo2XlQz/w7X6OKN/QfK3/E+D6+DA+ahSx/91&#10;BKKOguR/jdL/zaygDLD++6Yvwy8N9v+fL+m6x2D+33sB/i9S+P9V09NqOyD+8IFHuz9+4Xzk9j6J&#10;b7/Xrm1kaPbwyyoMMHa+Fqr8C758VbUJQ7023m5uGqL01byi122xm3CxXmx99yFmFtZtQolVczNf&#10;ZfQl8l730umd0HlhCT1+C/YlrnwQn7j/F39TjNzV/KDHelecGbMdm/14mPdxzfhxDcyjAIgUrMSQ&#10;Ov0PvYQqpKRnX19mUIsifRLDCDzLJr1D6dZJY7+qVZOHKjSLUfKO0pMYThYJKyiE8VPR7UlXSZgU&#10;Rj8KdSBsNDigDD3gag6MA9xMWT7yU7WCWvIMAx0deQOs0CzSS98zcTt/Q1JMiCO6IA722R/x+5/K&#10;RuLyTBRaNMkH3wJQheUf7e9Kr9OPB0eN2ErNnPAySojUV4WSyQVRyQMiOmOYKcAcybSjQSQRJbn7&#10;P8FhZQlxMwefCqKYhGcXrk/JhICbke73o1c+CbGpxqGVRBR7JnhQ2VBnTh5+Qs9n+qlIy48FLgL7&#10;T3yiAWNI71Gah102r6B0ldAoAPcXHkob0G3CAmOQzkzAKGLcCeGqJbdb0WQfIJScMDKQxyNCqaIy&#10;O18mkcKIQ6VGlbql19HdCJkGV4QlkE/QDDzWh07RBGvfSz8ay7qCQfLKd2iZ5BU0N99llBCEf4h/&#10;+6IsjyE8hPOlICKgrOw4PrSZ7MhdRkFJalM3CJU0V5JyjiX/Ihc5djNLS8z0U0OFguyKHFpBhYMg&#10;qrLD5YbX3xqMjyP/YjF7FOXrNtkwVLCS/J+brDyDkKeA+5+YbgwzkSBFp6skoTAqA4ZM+rDrt3mb&#10;kzchZQzxBKUgYmegxphRPKPYaSGKBtknrx4S9CDqV/IjKBqjxPw/YBUqn69eOyPX7vJtViy6QCU3&#10;patjd7cjzHISscfw9RXbdi0GeOZPpGAj8dGSxDElYAPepwSJRrqbPw/c8sr1fQffa0jEHvATGZth&#10;C8TIRg6+95BIIJakh65jC49u/Pi4qOW/ABmdVIw7BB5GXhwxdOaBQeHlAiPhD/yPtyJSbCmp7c54&#10;eGgFYrCCYDbp2iUM2p36M9v36yl8w0iP0GVrznkc0gKJYC8OXQG2xlM+LHy6/D5jhXA7O5/Hi7vG&#10;IxuxFpbUxb4tXR3loOAThA9wUmr9Vt7P8nQU2ZxMZFNnlVAihHozrlIWjZSIGeTP0iHK0bMGv3m7&#10;vn3HfPy7/3JJwL/ZG0dbW+6YzqarNhZs9TrA4/s2kaiNIK6oo1NgSnUbrC6QXDAP3fpsokSf83y7&#10;6et2qeirdaeStIqUMdIlO00JV5Pt9VDIWpiftbjnqP6ZjSyhD1soWf94ppWqNNRGh9v7QkZhcfVc&#10;pTtkWI2A9wrF92Up2K5fTl7eYGGucoQVHFYxHhGASiY0RoeU6/PRSqx7muoUg976c8JLR1OClJP/&#10;O9chiiRN5WwdkuIr+rj2x9D26x5la+KghubJLAttojpp7vQ1y0QDBkVCnOxwYpeEuZrI9GT281Tt&#10;9g93+ojzz8pEU4GrKWVdvUfPnpc+LOiKWny5Q3a1BIAv5k9CuJBgP90EA2YMlQEN3gQiTaWxOeIX&#10;5WRhwaSDSa+PUEq+80zxTi+dSsGXRxQxNCji13PbUNaGoYsGvBXGRzYEdMfZzlTAt9FZ+qoeXTtp&#10;ulQf6xlKEzJ8QcC/yJz7S6ZTutS4ngZmpGP75dy2Bgl2aguxdWqwygELXVkZU53eRdKAYc35xeTB&#10;DiKzyiVS/4CyQ2N75q0XlTQVORRMrTNr1jz5pcRGCWnZgAxdC2SK5PLp5R8mSL5xNr714zDXBpaF&#10;O3LemJXvnSYYdYufi4mLJTEeFR3LNoubE2ca79ymUr5xfF3B8OOW0XaL4JN69wFDY84ACM1n9z5Y&#10;92Pe1gb+ejpBIXXx3+Mw8w9noOjRhOZyKBlc51TZIiDZjwfhNEOvP0unddIiIlRC58s8J68lONC0&#10;o8iNtawGLosFlPehDaEL/duWzGYtiSuYAJF/0iJjY/XYGyg1rbmXgJMNH3lOm0JNz2zzPMmOnYFj&#10;SZrY4zjBCRLj472frvW1P11DrU9J6jjPmEGBTQiX0u71MiQdo41IEy8lSpEZvnTpcq2gLWpcyVL5&#10;0jh+pJzG9VD5cRl4Rh3u7LlBQX9T1iaipJ6kLKVfHEd09vfxX+GXN/+qsQNHjdtYPiQl0ty9b8kF&#10;5lJFPMQfb/xedtbxhhM0EjjNJKOnEZUqfNwOu4+Yu3SuGU2yDpCv9KkTBz13nJ/Dx0t/FXZ3u4oO&#10;swYkSZrgWB4cavNwNi910j3vkhaNexm5GOgZkeVgh0d8jpl7Hg4Jkah1UceXAsV/ejIz0meOv2O3&#10;uk1PN9aMQxf8eBx1Ixkyx6ETq9jUlF9e0TpvpLdNGtIy+nMPZK86Ovx+nlKtqT08s5w3DmYhYkSN&#10;/qW/XH/7Zsv5DVsbVGpsat4OTILaBnIh9/zyLL9os01VMx6h2DiyTi8XrRunjU2tHe6lcHUxvcGa&#10;ioJ5/MDRdIyiiayycbhoKAYp69aqvTuJfKvz5fTnZiz6QDRSoeRv4TNHDe1SNMljRQmRO+31/f5X&#10;wUlVNGzVE0wcmU/tSyy02lrMJYNJH/MPsrITF6m+/0Q7f8RnpsqMrFpU124ZIeQ87Qe6d5iPhFSs&#10;0hLrEkk18z6EfjzBv0x2hMb8VI4KPYKDo8ygRca5s6onCvbiTtlHQk5dzHt7/Ush9IfFXGaWhBot&#10;q2c1lO7ckzk3LV22jLtz5ojjVA3xq1AYmX3+SbpdzEcXvqDEg3PWWxWjUqv7F1aXUkduW8vvFmwW&#10;qi0EQSgzw1SZm/rsLBhL6eeYxjrvvxw5G5QUX4aHWShTFANba2LIV6o7H5aeJh/4VMiETUNnctuU&#10;p+uTk4tdCuH0v6HhdHizGpR7S8gXKZFN4NGJnI9TCSh9Y/nBxZHb0r7JlQuaRt7usfdMoLVcfyCM&#10;8PljmWug/vnQk5+HOaHpr+9F8C+e5VUkuuH2MXzozZvhkh9RZAclJlAJ09rypxwWuFHxNFeBqdvd&#10;6L+trSybzMS4uexvpsPyr8ovCbwrMEyh9gJbQ4fmfszsJLf7lQVv/FXabs5MJbAYu9fucrfpJ5am&#10;DSIpoAAram++DZd4MxJuap5zbK97ks47Xr3hk25uQcs2cy6mmc/yz7Fy59IMivBMu8Q9mz78Xe25&#10;/ukLGmNwyuLBJUo3zTo4uFgb0XVHLSjCftNeZtw+2YuOfokY6RgshWZtLOjXVLyYrQFJY+z9c6N/&#10;TX94f5KYeV9+f2wu/Cbl8fci+ay1g1BzA1EdK4FoAyk3RiZ6JoLb1Nq7OBoL20b73Q1cNJGBN06s&#10;gRXvZaXP0TYaOf7TV/FX4g/Vms1DK+mZ7sfrHuk7QDCFWjeUvl8Qcz2cHGSZnlk2Y8I97xgveBk9&#10;e4mKttDZ0NZalzlYEukc+g89jWkS2uaeslitfAwoxkQS+3KBX4ws1ds7bZIRsRWgu1tFBldLzuGX&#10;MB9UqQcPSztsUDqQpmgG0FPFw1cMmBtijxNk4eE9LrWQ6+Rz8aNd8PHWOdkWVVak10S9db8oiweX&#10;2upw5bDZMrVJZqcgvn09E08n7np9H1FNXztfXzuzhmt5rEiL3uD17KAsuvDYuVPNXT9g37J1RZDf&#10;B3MTAWyW+KLd5UxGl0pe7y9mytrTfQhLt7oiLwK5YN7KATahEFpb8In/euoM/kBbQcu04Sxzmt3Y&#10;P7ntc8H6gqvfrqvwNDH/rv5f1P1lVF1LtDWKEkKA4MGDW3AL7gSCu7u7u2twh+ABAgQI7sHd3d09&#10;uLvDq+zvnHvf+/n+3bvabru1rMVca86aVWP00fuY1RfgCZ+94tjrrOat5soaYzrv0uFzqLqGDV7a&#10;nvvmaEaQj3/9TK+f8tzudFOaZq2t9hhuFDX6EgcXgwgjJulZvGJGQ3NddC7LED08lTEIFzNirpcg&#10;aOIyy8A4mpqq8LwrGvSHY2KKNd1BmbXU8kzYFKZcO8YIn07Utc8D5mTYhNU6rW46ucn5VpZwUW9g&#10;ROfxTDvofuOSzhhzb+pBcO3mxyf7ypOxaMI2JhPb1WZDb3Evh/XFmfg6zxMC72tkXe4/M+ZGldTB&#10;IqfNj0uuD1U3LY+1S7/vh04zuQ41Xrv4H7pWRnQwwVYXP8AD/JEykTJX18sEPxFe9spXfYzT71eh&#10;Q39qYHNe36Thvx0IXgm5LXd8F2zT/HweUiY99nJFUc7miSgpauah77VMmBipHJLBt7iu40MfN7w5&#10;vbBFGJNXAgMaH00tgwS+kgYqNTAueD+w74oMLdXOedChy5NkRZINcdqUVW09NSszXMbCn/oyknoi&#10;N989HK6t9Jh8Jd2a2m+uuFoRQKeS/N5unBcMzZCBEYUe9yf2JC2ZW1RwNIvx8dT3QSkC+XLAb7Up&#10;/kWM60NErkJElhwP3UIzsOtUmFPJxXAI72ky9j68kAulyvudlzVZ2uCxM8nwB+dhu5Enk6HgXakM&#10;g2NYu9ppaQ9KZlnYrdToKNX2gr9Ef5FrMopgaDaiSYSAJKngX0GPu958ijIZlSO3hz3FNImSRoOm&#10;fLGF1ohT18gLa24XlHBi9CwWDxG6YcSVRub0C6U6q8XqwsLBYsNKku23OW9b4N9jEPN9xP74cVRP&#10;1FnY3dGSdOidJxaWc/RgEt0xkoq08O6l0KnDvHPPjQJC5mNPGnF+eeukYsmjE2OJnNBwbq+HbdZd&#10;YFxqm8/95hkkO3bSy1PfWNLHGTU7NlRthJ5JTvkJbASPlh0fmiiw4RFOUG/5WjPrjvXC+XStS3ni&#10;CJRJcF9e/Dt5YbHEnok0irKoXQlqCTEHYp0vgrQBR9ceOTKD5FMaOTNu5Wih2TUnRXmNfyyxGNI5&#10;weZ8f/SD5cni8KJ3lcLuRLlk82xuluszamyeXpB1FuoaRGQNs0P9NiIyMxKzw1a2ybkIsFsWmPNi&#10;vi/2irhiCMB+SM+dNtRxp5KFzZSG2n1qKGnMau4uyo/r2tL+6iP+SSgx29EwPT3eZmJmUc7699Cx&#10;CpqkopqppbrqzVLd6+16/9nt2l1VgHTwRFm0K4OM2VWQGc+OTbYZ3KdO+P49px/XMQ/hypcpv9rt&#10;OQctWH02jKtIHF4qW0+yzNVVaUwDtFVHrxXqv8Np8a51uLO13Wxl4s3LlaknjSoL7muzPt7acCzY&#10;7x5sRx831eLQbrSeCORZHLpm8M6q2OiW0sB/UA4fQ0z3OlTdsgA+wVfIt3Xq6SKsYxQYJeq5nz+R&#10;4cIjXCGRO2x2+ca/W90prh2nxJF0jDOY9LG3lEKhNvqKFdPmyvrL29w1yr3mRS67aOHsqFnQnTbj&#10;ArU8WsFxwI1JFo8+RKCv7AGaODkMugFRNrkJ8V6LPr6itmamgVAZRxBdB/WT+l+OCatxdM9bJUFc&#10;Jw/EHVFg3saVajF/fjWlaaka9bWIFoVE0sNR2nDor6fvLTtWGd9z522bp1XIUsUD9Hv5d3xdxlvv&#10;0CZwRmL2IFtF+/NNehtJ4X/+iGgc5opEERQaFvbspTCZWiwyE/yOEWgWiBJ38eb1aNmLCDVMSjbG&#10;Ob3p45ybKz5fraVmlbSoLMKVPaszhg43TU95RmNCXVKt7bLcPosCNjFw6kRDDLp0H7mh00wbolPg&#10;o9h3ElJWziZK1XcKxuA1KSLZmaxM+GLtfnK98gl5Npjk/F1Yb4OryOg13W+1qpH+MhXzhr9CPOUF&#10;1UOax444SmFAGGLKdeUqTTVO1hFSzrP1fbq83Nf2dPWUrv6O8BdduJ/M9JF7rPjD24Bcp4otA9HR&#10;xv0ofk9D1fjbFzq0xU1GmFWfyxZZPu6nB1lrqA+RRi06sIi6d38D5FcDrI23deYmaxgtz47dLDRP&#10;Gfi5Ny4aW33bLZ9q80MZrujKiVDT9u+PRJC1q14TkzNKz38MzEZhuGy8vhwyJ49pm9kWrazsfdiq&#10;ws/0cTB3sz+UZCDgvUgIGNX8e/f6ULH1LMvDN2cZRc/bG0rp4DdmH6RFy9SCIuM4uSsuMizSyODt&#10;8fDwrfKZWxTpVFfXfG1ca0D05SA9OobvXLlJx31Q+chV1SHeO+Clh4WtceexvAV3T8VYXUUp3EQd&#10;2rSTeUU73ZGKXGPcTau8NmHBLBI21jFs7+hMTtDugE2jq4rZXLztfnwIKc3l4cIT6+JhcEcaF6lt&#10;Wma/mY+ZvIgW7l6LLX0bfl+NMfXzvJZK/Kxcw7XnpzQq6LFbnY/YP5iV6qprT55fPKRwlzHpglBI&#10;irRQ4AbcCtqaJMFuWs2V3i5GoxONjz2GTV6NTwu6L8+25bKaNEtL2EmCt8GRKIFXNxfansgw2QuX&#10;vCsraJjCyn8m7iXzVz92fvBVYms6vCHkZsK4kR02HpJYwYHO/0o6Z+ssPHkxCZPzl8QbTUB+feeB&#10;vuWymBM/4BMf76pjky2XTcyFSdr2/I0JqeSHoMwDntu0Oj41xuqkWmvqaANVDOHv+3GNOxfrC4qn&#10;z5czlodILVeLljCzlR67SYYMtnJK/nJGZ9P8MqtSZqlIbRei3GkSk135T10r/QuLWmUxY4gZj3t3&#10;ZFTcF8NVS5rUTrRBDmEvhSea7Gcv+cjs91eFPWIqv9j5nweRolSKOzoGYpul5qy45psDau6k1JQ/&#10;0c9MnXfAJPfCa5GLMkqHKdZx2/RsNpNIIdNRO/g0PxrYcCzyolcjBsJaetm4ppPA3VuZZJ9eFBYH&#10;BO+0MNgsPBrgE2YQNH5OqWvi0cBPJi1KQHL5eZApYXnDDzbq4YIJQiEOnOXGXWKvromCimd2hdkL&#10;ZwoRScPCEPxOcrYgRMvLzxxfw0k6AdWX/AeajlgsFi6o2fB5tQum6JjZle+EML0Ts7hHf27SPRAl&#10;2yw1L7RflJRqcLMizQm9N5AyzE7PgLyEecnkkb5tpA/5dO2+5fS0G5vKoPa109N7BV6klMnhGOzI&#10;PRjNd+mkGRWS+1F26iQfx+e6anUiS/wVOtnThJootWh2zugiwkcoQcvoapIif+sEsbzZo2TCUON6&#10;qOo7LEXY4E5cys9v/RYCTy9hIqFxSLKrrV40A7NWa601w2XbDurZRo38vDOsLf3kiIp+8xnXQwZJ&#10;CXsNHqYCLCwzSjZLFT2GVmd7v4MqTyoT7G+rPIcX9pHXGjVXW90vG7mWAthpjGPTMnE+ftRsL7X2&#10;wI+orMwuFGpFPxsT/i1NMBJOYnBUuHThMAOdWLLI7ILcY8ZyFM/aI5Ta7HyRI5mjPNY8obL73Gyq&#10;iWp8vSqi9JmZnbPsT0lxSbf1zPaWX9mQaflNSNpNy9lwxnW06KpnLhDyg3fAbqsTONe0JEKfoIil&#10;5H8UFJGJhxeRCCgp+19UamY2c05l1alFInwaRkIwfV/HuHA94Bk777a7LtXJlmJudVfufCPqmiNf&#10;3aFS6Xi6c/m6FRDteHMzcmi1Te6R+CYisIApWRKLw28MPkVLQPhuIj0Vm1hIaUFB5XZYsrxGmYMS&#10;NG40rOtZ+HAQ/cm4wIm59wknLqKEzR70OGSfZXMz4W/sbLB0JeRrbOthcn8+SiPUQcVXRpwhKMXm&#10;834SnJS7OMJ9nWvz9Inwy4Ul0aJmIwyFr+1N0iAMi8q4O3KYnG+sESHu+Xr1oc73s/BHKcwI4/tR&#10;qgjFluTyVWV8HRllylT64sJaC0ZBMWV09ST061X9rqA800l7q4qHIkuEApSfBFyuD9W6dPw3T45L&#10;qRIRc3aBBQaDvqU5zKk3xkwfWyTQBpdrHxt28AP11Ylr6n8M7WL29oo+v0Pz3ZSqGbs2yJGM+SD4&#10;g8ndYra8uHnS9fxhvNMxlChQiJ7Zoc6WxHDe4a9eekB4UJdTWN9vY8beHwaDmnU1CboNTi9OXy23&#10;IpaoVeFP1x3XLn58CiQXQfM3uU0a2SZoCu4JdWY95Zm0ei3g5+BsQFmTt8wg3D89SBfM6y1Nm2so&#10;FUE0nr+aXk2K0G7RZj+1WdNuaBOIie1VaHS2HWjcCV6+us8ovNotppAg52GfZ/6JPm99fMyaK1Ma&#10;PNtogXS8cnNy7XrqsjrfZBpQ1RsepqH284gglV7tIJrXu7plUiDe6zQsZuw25KCW3/dIzVFc3Hyq&#10;dwWKWOTUZZmQUUApRfZ9kVmB1fzzxdB28prv4aZblsXWqmFT0Rh0GaCJto89kafD3zdWF9YOF5l+&#10;z71OOVDxT+jZKLZtdXXwyYhvzvBMDs5OkDFVWKAdUmM79rWxNCw0MWdJHqi6bHc81NC03txM6YBd&#10;mFfS/dA442hZALputI9wCbblHZVz03qKsotYRIK0mDDHJjyqis37JEN2y5DT01KwtSJNqrR2RnOZ&#10;cSQ2p7L7hvacuJLyPneiS+tHfoya2HCKoCzWi5IpzqIa7vuDo9GNzsax3BqHyhtUj0Ba7lv0/G3p&#10;mK6Q3pURu5CpjdHturRONnh+Z87novdFZGjfkklBnovD5SSg+Ku8y3PvtSbuLl/Lw0K54ay3ZyqN&#10;c4lIPgPSxeRhNUvUZ+Eq2uKZ8QY16mQFI++/f8de2dAy0rGv4R8UcnKaazsVbeZI/WIGsts92Ag9&#10;XlK4diZD2nj4fxYu/zld8NbE59o/KdTNrGfr3Hd92ts2dKaHD5Lno6eFNs0PIA4RGCPpNEXtEE6Z&#10;SF2m1+zsNxj+gZe7dIvHc4bQWVLYPNkhh2O40tjFKi1SdusG02IzNqHaVpWh4JBuyuwKbRrIwwAb&#10;9HO9zenhK31rxY8kzpa6SddpmfcDbqiHkbNFI+Uv3zk9L1hUFaqe19mSiTEf1pUy9azNlmoX0Aia&#10;vASy4brqxj6RXopGHxU7ozchFaY02SL+NEEhHIUt0gby7MltHZUBPQbhKc7T3p2y1us0YduLYINw&#10;Tuh9+99+JSnrRTl+vmXu+TlCOKkE9QJ/qX0WJS6eqBEpD5vqeEnT2CENBUXlTTtsVvTDxevhWB+u&#10;hsrC5u8/b2Ag32GMSeWjcvr3ngDa+Wh43U2FcDpxRqWt2n3Gk+r8jEUfGzENKQiNutBrOpmNWGy4&#10;98FWp5kztmDJ62iGsHVRZ1vvOypum91jQrja3IlhOd6SzmP7iB7n1Bp48sKvZ9DZ+cFfrDsFre3p&#10;0ciMjToFS8Qm6l0vNHmOcRMW4g2hTell5dBDO9z+3p6er5TizeYqL64FD07qzTTb0l94Um/XnBBN&#10;SWlkhNQO2KkSkbEyKd2hwj/95/6hsdHG41i8G+Q9fTJ4/IRz9zqL4yefVzRLqc+3tHdtbkZMgjZh&#10;fuCf4ilicLKyO12kN4sMQOf1PW8YyU2qqqraFDtWsQDyLNBfwty5+LoDo+6TQ2G7ViAb5wp9sUy4&#10;bpODtZ6F31//DrPUvwmt3Ko11bXZ7o+r2jUuEbEi1Sq250lztmaW3FIoPamRtD7D4yyBKHk/Bmt5&#10;Za1xU5PE5xpuMYvYTxZqRy2n+Dm88Kn+fI8yNc4whhekRt2dUbg0PPUjCVRS3+SkH9sP35LmjE42&#10;ul6N/yy5Ul1SWGusaE0jCGtsiBrxWURtswr+xYgsNTLkmXh0eXn2SBHtszyKWq/VpPx0S03f1yrH&#10;CUqB6ZEqwis7eNeTKyMWxELDpctbz0GVHtN407WHvg/MJEUkZ+7RiizQ6QnvowDv44EbHQa7HyHb&#10;SxR4cb6QNkePPGYcnjYcLEKxgwY7geYq82KlEC8JoqXoltHienEJ9WWCpprQ9PLmdMOtj7s+o/af&#10;x/HVr7KqGkk98iR3pzovTg60SbGWLnx1lrc7B0VwEUkKxp8zx97HCSotqDftjxNH5U7ENlGRKkvd&#10;PdrIUgyx42vo9mrx3x9OJNyfwa/xNuYMlBh+6BRJK28pfZlcvx7Fda2tS0gsXyyFO3lM6qONHZpU&#10;+SpcOJSXRRX5gTh0EpSz2WKgB6Xo++XY2Eg+h6Hm1/tngVgRWWfJxG0T0/7TzGHMg+vgzR5Je5ah&#10;cJrPnzIHutE4wx3c8JHS8+ahpgAtjpMzLUiJLdU/oyIyKot4FR3SEKy9dn8yNMbuNiImTsnLXo74&#10;aaiInZCnsU9uXThxcv/66C1MFQkmunrCn8Kzn5m0tFD5FIbG8YqIBKji2/Gf+Y5OPQ+Xg6iKNnoI&#10;n+8W8K+hg6mTZDGZLhUDWuQfAJfKUJdYAUtMZgxjY2yLPIqOLvh5KLMCCHoX52IkAUWaaWfXt8H5&#10;uJlFdDRar1cPK8Qt7hbU5r4b+b4VpYHnyKs9N4MPqahxus3uO1sn7sZDqyvB79sanPoiRL1Pg03N&#10;XLdpyts2hq597mZF7enx4aA23V9e7DCsnFSs5tsdTNfSRJwPLalLoZOmTK1FMJlLFlTVNTWLeyal&#10;xqbNbMtrjE+T3qalSUqLUQX2NvG9/AXPJN8sZj7dpeBLK7EVFPn7haKxj0LDc25q19mMvbwVzZQl&#10;D3wJJfvgj6KAQZUWbirU2B4RSESy85QTYNJNd7e7VX9xPddmCvfTd3c2suF4PCYaz8q2qHINd1UA&#10;MCfGH4M3UP1ODvFJ7w+iIkfbFdCD6ru9fOdY8QtRoK5XYUjDGpQULCu4jxatrGyudnq+D2jVPS/M&#10;IR/PRBG8rpcpTNTfj0+0qEjQw0JmqyFqew1HpWX+SLouU5B+ukprU8DL+Dv9M8emKw9n7S5xLO+d&#10;6eVNfh2rh1rktUqy8Feq++H+KMU5EdSatNtqd+wwyo4OS0KRYPVUXAkTY/m9Zi8mvX4YJodWlJ8Z&#10;tN0XEsaKiqAtbznn79MK7py8e4Mm1Q0SLb56w/g1M6HsPpzjhrDK8UckfOq6Ci8HfSMzyh8JxZRw&#10;pEYXKlYrNcnpHD7gweS98Y6votGtgujqxOjSU9W9Ozcp1SyCsPpaLVszr9MF89ZX40ERH5V8zhaw&#10;eBYsIy6r+lVrDvdz1jyFaQa6NRSuQ03EQkM2+w1cuIYFfNVIArWPD1NRssOXpV6jxrgorjFmKDl9&#10;dk++LTX2FAYzZDxZsXSqWvu81GAhqbgP09hwoypLbHffXNwYLuHctZfqPm/uRlhtxbys+KqZSjtn&#10;DERLmx7L1I1ctSNKZ8NNtJutyc3PebgparaIfzWMdP4kjes9HNY62sQs6n386UqBmHDaRrb+f3sB&#10;cJlO6LJDJwbKmFVFaKM0b6ytK3FV3fGMFiYd7NYfVvZ/lDtrKmovTNagCFe1Htyk5xVtQlQsL6e3&#10;FvfvlS247923HPK13eYXdetPoATCChT1jyFppagc3tgUzZU2CiiLMyD4nh3WPcWd9kuW4y/ILY43&#10;TsivftkMcD1BEmKNxnr9O3YzyyHlYpuS1jjyyD0q0ziU6nLKr3RatewrllgQ/kMHoedP50VZsx4l&#10;nQTU+4b15ciuESu+sxLj+t2qmLWtI2/zjb413uoefa91dyxl1Kp9hFLWBTonFoJBrNmUqBjC3yFo&#10;L5VThK3OS0p47ULdWl4837vroeiKtXK/RwltuQuQQNkXBvHIC/MtOt7Hj5n0ojV4sQws4R66HHFP&#10;52G/7jLIDIqYOqfku3nKJDI5xjNHvHt8yc/kbW5gWnYv0xTk8nQ3bFlaC5uGTA4PjlPPWfil+5lD&#10;Ooe12nqtbSCg2+tqtHALiz9t6WrQNabF6YybNmBmOKztcejX62VQDbnq5QP+CQ5Qf35L3aaoN3yT&#10;mON9bjk9qWEoVUykyvkao5xIJLFJ/mjzs+XzIAcPJavnw4quggI9QYQJfLeRM9dxsCAJT9sPOdqZ&#10;Nc9j0T42VVxWFkFK3JRWj/3NdikE4t9ignzpodGIom8FyAa8xgkr06Q3YmnsifHCf8NXarI/ztap&#10;pILC+EPp54TZWc2ruTyKkL5d5CQ2bmJT3t46HpP9QfYjDi3qGTe6W1u7Ygc+TGk5ruQBfVZKA770&#10;cHSjDvWD2oNTxMnfrCqyKTqtGNpS5FXNfz/z3BDXexqGYWRT7+lkMsUZ+xWEDxtP7f8ko9EyezCZ&#10;gyhnWFlUsDRilB/YFaUlVmBb9jx8UJNos1+KzoNL3umQZw6Pu5Vd5vIe/JsJh3HxJHQapVi50dAQ&#10;WTJYRfrW2CNZOmAz7DdRcTCMaCqKYDfk2CUTkOubKQehpnDSBcqn5KZ319AciGee9zVNoRPy2NIF&#10;D6vO57OFRaGI2ZjnY48S0+lsqO1f7lKmMld/U9c+r0fxL0/t0bia879cXc13f4uWbMp8PG1aPDcP&#10;yPtVN8tWp5qLyvY2I+zeVldlM/ZH6InrL0OSv6Qtu6O+mC2882r6eh8E1D5P2+hQmHhGvyqD1toD&#10;OE42ThYmmwSpJWR8S9oJ0wDDufJVMbNi36v8sROrclZzSgHLAptFBf6ZfVmHm2vPzMfRKk829qUf&#10;Ii2rlRGOyebYgLGXXOa4r3Ks6qVjVVMSp+fx3kzXdbpLtR50K/Ppm+Je2rnnrm93bPg5oaqtrZ6t&#10;7WNdNFOBEC3lEgV1fdwXfbSk1uZFWfYztc35mGuxtaWw9xPcghJTOKUtX/I2Rs+3j/EDRH+xSKls&#10;9lc/EEtQM624N3GXly9XGiqGrRT83QnudSvu4HI9HB7IkC9hN0ecxR/ja8uHpnPRmSGxNPYeekDc&#10;TqCU10CMirWoVp5T1m5xuH7WRVq5WbjMC09uc3X6GhXSGdHW4u1KbrPQvDsvIkvGOZlMuXLxgFtu&#10;U3T+gw6Td4efn+1z8cSeKkKxKPlaNOkYoU25gXmk+aIRM1qK7g+8A/yMwe1IhCzGKPX4lrIsh80D&#10;J2p10/OZ6rrE3C5mUjRiR/OvhtqF5y+hltkSE/cLoXqC2XuZiGqLmVwObm2T7D4iAd+7lqb/jMZl&#10;NjCjTHJSK/mrmOclHnVa+Rk4Y8bTs7M2UPJotxyYUQltvrRGD600FrXwL/xtvT+3lXnaYUcond7Y&#10;j6iDia16SUnOsKVjLeWrjiiIozzj0aUMDQ9XUsaA4xm7yCZD0zi0m6fzON7dxZXvOdrsP057c+Rp&#10;snvikSmsjB5oJqH6x1h1at+3wfnhaptupjxB44QVNvx7CvJw0NZCriZ/sVXb970Gh5flKIHN/e2B&#10;TN/bQkzex70XFCreae6UYUWMsiTU3WcnIZQ8NVHx9JzfHIrhHOjNJGJx+Y36c628mjRRtw+UDXfp&#10;NPiqFF8P62xtyx0U0IXFFw4zfbpxfBrz7RM1lDGoNglx90/DFmoHfhg7BYenBsMFyv1g/1gNmzJo&#10;iSuBryX4Hf3PNMTg+1e1MUhDmsKys0UWFpXAI6Hd++iNHoN3KOqhwZBVVVOx1YF/WvgfM++Pl3Cc&#10;1DA4C3+XiXcsWjEl7XRvf44gIonw4kn87iRSjClKGlGo1WHJUnKjT+3F9SHKiPUm1Vozw31/f8U4&#10;etPg9/cfVeP3Yw9TWmwp259Conuw3xc24CaXS8Ewhxd1m3gEK6eMCkMKtAjYjp9xBvHcpXi/iIUO&#10;Cu+K5D/1K7cZ9pXRld6MFlqiiuTNSh9jJEn+OAtbT3c8tTRIq7Ndm1XanmLwfPg2cWChwWZd9MXL&#10;g2/aXTyARKZuLhR+v7mstXLROpsfeQfK/Gp2kMvykwjsBz6uVTrTd4KshLx/TBUPW2TUlSPHkNaO&#10;ThACJzXZ2TxpGw+cuX3P0MpXNeUPGEk5+SfdX0pbly79H89udnXm2yb0je6E9JYzi6gdzVI8c5nm&#10;JV0JffS/CgjCfkjJPOZ5Zud/pPyZxFh8WXPipS/aMnB83ZBOng5tGPgxYEqF5ydjnllVl2rRDB3t&#10;MIwJVj10/r0mwSeCQ00ddivhpTwmjAkWb9vIgOF3jeXSsMGDRc7OxjK/e43Cvoo5p0Zp5N0Jf6Ma&#10;/kHLJpwuvQPfTEZ6tfcjyDx+5uRGLUFumhDB9M4EbFacmElAgAZHYqCUWICaibffxB3PaGXjHLnG&#10;h4Z3XArinpmPHVv/wE/fi95z10boMh2C6Cm0zy9RqjEzbsNDmZCGTrWz2gzPA5IZVW33u3a7m0kB&#10;DK0OFRtPr0v8BNRW3jcUvh71KVmMPRWLmwutLJd4ed8FR6KcaN7gEAeifyYY8WzeZsXIJcePgCWG&#10;NYyElY/vmMCdaxIRJFcUlzycTf9h4PahdMkRZYLWxaqGhJxxEo3gMB2hp3Txl6+HjXfXSe81rgZO&#10;yAnCAxbTERIhfpSpUSLsvRUjh608fKDZkEWt72mfJ8wrFR/h6MoasjLmRdiv7CplAq8b4zQO5g8J&#10;abVHBa7Upj4v/Hw/agkfOwhxTWSC80XC1E9pnKvUqP66yV6uliLS5coYkjAyirrTvnudt4rLOWrK&#10;4H3odITxdjL53TSlMyFX5yPL24WeGatCRrxDiE9g4LWDk0iUMpk0x/4xSOxUTY4+3pjkd445Xz6V&#10;s8qsMkMUcgu7M/TQeHXcUYMTaZajTQ3jMzv91SCT4EX3L36GOKXXKN2o61W8+4DXi9M226G+qY+7&#10;0V1jyhHMp5l7V7O1NpalTHvzdq8j+yno8vcpWbgUfGr9I8i6bT6kuaXSRMe3SFYoop4hn55Hk30e&#10;NK73dJ2iGo+NpQ/ZeWs8W5gndH/mSikrf/7s/aJFoblYYbnkkS+vq7JWa+1oOLeExRWw0WsdLaaX&#10;TcMWIcfVDR8ehyyFWHWuJPGLhSt+SVFBZTObMa6hM3ziaw8vWZGH7SSxhqVjo6SEJMvtzhv5+72n&#10;sz0hf+xhHC9fcnwS4Yfym99hNG2MXo+GbVz8C55Vjt0LD0eZT/uEVkWOEuKvK0sBEfdGu4V1HhdA&#10;DUoMahD2tpwaHk/fsyPS/GJhtjNbE3G/McbXyCPf+hwENuF7bR4p1bS/+W5lZRQ7ZU6rrMz22t0v&#10;FFpexMy/PNclmk/v4xKQYPPawfw46NzwJNS1sp/hl7b7YBC/xdkVS/i615BeE/MTX3hTkDnHdSbw&#10;x09xrO9EJr0PXI4eNi7E1Dzz74VhicOxU49aVrl1W7b3Vo9HlAyOJtdZXNisrApLl5rLr4VM5xZc&#10;fTQ3fI7nTxyaMjrFPjjAV+V4bwnIk9+SRwqTEaYf1LMO4vDQHc4lekqhy38y3C8LIAj8KPwXPejX&#10;jMgXLKqGv3ebJCHqAXOmjfwuv76nEuLgZMRsY1yvwuckN2FNhdOk4Te6s007n7Y4WOwspwzFf6jM&#10;uu15fVl7qe7Nq0me5mbepfdyqRluUPZ20zTwcfHy+myr4Wo3V3ad6AGNRahEHEjkT8nH6XYsSMY/&#10;jTFttaYVj52xU1nPMff4MsZN7t/Q6F3+HMKeUe788WO699QUv4armPDtZuf0+drL5ToRAw0UlRdT&#10;FNJLh67VpdeqjwJLzgTP/E9UMruGHrARIY2kVa8UUT322HTDdbGUod/veaHXkaG36tbiAW9GopCh&#10;Thm+GvlNprIu/00f4yu8UI+xtvxz8LGl6f5e1QJDUInv4uZ1yvPdhI7pJXz5634r5mV34tTrUwQy&#10;E7IvRCBoNUvDzojalsqb1OIa2V4wI/mpOhOchMMcTRpZw9a0knfM/bx0khF72nozmHFdk/d4WxQG&#10;WoVgGK4i+xwKs8LckYz7HunHdG9lu/fwy5tLkhM2Y/6gNKAgSSFESpueut46Vu4vvXX071zveVEk&#10;jFp9DeQAzu+JmgFxNTe5hG3nz6Rp1p8QH3lrfmSj83HOOu/Opp8wltvP1Vkt1TY0lClFji03+uwc&#10;M79lfWTyfRFlmG26giXWyKlqcnIRCqUN6rXRaptNj9OWdg6KbeAJClxYpXnTITczPj1b25pbOGo+&#10;Se88pi9lLm1SnpKYPWHG0/3eemeGwQ9CcO0BBObUrIiBDBTlDzsw5c2OB8FZeddnlQGIfPCJURht&#10;hvvGU2BLc/MazMCI49EtkVqSYTXJInarJTfTzeGVNNVF3EEXds+qqvTMn8ejl0UTgswsMiImu9n3&#10;pX06Fmyjz9drz0de3XeTESEHyyUlRbAfhOXVLe8Vx17vqCJLP7EG51rmPGr2akStblUcONN+HdCy&#10;2LsRxjvMvMo3zjZk4QqYqH+aMPAP1VpXjsrxvq0k175fzUdO+kEZiKIQtK42d46GpRjR0e7VbVnG&#10;cogdWPFdm+N6tLwsso+mlvdV9JXf8xRjRSRpx30VFwnW7fT9d4gW9my0bW1qRTbFwitl9VrTRheT&#10;x6uffN6jJ1MZVZf1j+NVvMy81oOqDxKahVLusuJkwqe877+RwX51g0LZOXkrFva7YPigbHKfT/vc&#10;U/wTir39aZTesq/XLTM/X+5fdkSV9SSKk7U9pHrNJa3fttIaPk9H+yvOn7jei9Tj6HD1SVTclruV&#10;Xm32va4lGjGO5lY5Er4++XKxtmMZG5PHJUlQeUU8Q775BgXxWbCI6YC5inDt/mhV4qaU/KBD7Iu6&#10;XFms5LfAbqIv2N2f8QSXdRZMwCMh3yXp17xObRnoC6XUnIwcxC3oSebd1mpkk/NECaLvSqJEfe8C&#10;2F0apNMuvOBRIMPJGCFqRi+SVx/48F4Y0aPgOhoa5Cw+YUfGpzZ2Uhcf2P/5zBb/wU1AeGs/BYb9&#10;wZtnp58szv69uB5KFwfYi++NpPDQpWcaImaTkt5WccQHdXtRb1bO1p9z1VbR4u/9UXNWPHWfZUvD&#10;KjXnfF7W6LElcA5u0ycsWGzi4Zg6yh6/cryLL+wenGyGoAoTFK+w5MXy9RxhZybQirB/SpT1YS6O&#10;XDvC62Y5QbhvyzSnSaSMioIZbU0K1l1Od0bnSFDwN1aHcNDyCUjYhRA5KEVKATvsoeqJEjrAQowF&#10;m0KXe92/UxTpw8aE1Rqeux3KsAxOjX5Ll2hBcnhJX/Kh9yapiBurb3b3e0TUav1HJay6WU5b35cp&#10;oskafK+Tbfa0T3ARIuHEUCioamzJWxzk6eGlv4zErR8vr9WY3C5bMqXLiYqLLQa4z15Uu2lEb59+&#10;PUGI0wzg83TLc/3VFesxngTP9uxe7Tn5rg2fZHPdx6sw+NWp4PM1Fy9SUnygKF3xvmog833UmTPQ&#10;mjxbPrRtGTf4HgvxLcqrQTP2oys+7+1N5cN0t+oQWrpO2PPR7atBnc/1JMOrj0WW61LlfkXdpYmp&#10;mvZ9b8pWj8ZNR37y6/5c8vlkDv99FTtOeGoG9yzTy+Gh7sumbcBqUPzYcTmDK5Vy7Yqozqo3FER7&#10;CJbITnZCl74+eVv9LKfE4M9HXbdtvXhJcmJXCYs6Zi/6IaNJ2JDAC/tuIkHIvsoGPBoiCIjBQMzg&#10;/F41DV0F3UIo2iESv90/C3id0iE6XluU0G/k9ADVNlSDaRq7ebAyVBeB8YfiQtposyNs4HNRwfl4&#10;LK/LJ6TY70O/BSXhSW9Pobs+fydTFUxZDJ69kNp9PrwdSl3yudO9cYy9p5nL96cqSSC6wFQI1SeT&#10;Lj9tumzQm2dnx+q2C936tvtGQnYZX8ucX/llWgsJMEO/0fzWFQQNKhdp49Y3j0pcG1YNyQrw86IM&#10;mcJq7NRQ4gqlVPwesfpI/ZeNGC0SFdq3J2m7SoU7J9CRUSAgUAMTiCBQZ5vRkPO7YGH3f9yuXsNL&#10;FUihSl9y888FGZnZu5nJbFhUtJ8lrnmLXIxcMusgpbiqzkPAvoWA1VDUWKJ/Q0Oo1XTFRz+x3zq1&#10;Psvb6v9tbHv+Wg/yOxK0ISJiky7TfgJb6W3lKyEKVDR42H/78rKW4zMLvtQQzU2S5YehP/ehIbRD&#10;+5KpuqVmASgHpQdRtNVeRu4nG8eWt4/kOXLGM4EtU7zsoJsS6nG+FBS2zIbF5qW1lnb15m6w53hV&#10;LDfrz65rbcxpltzXSRQPHQUxidwHo0fJvs8D+cl8T/e5QxlbDG33m7Hk8Q5dwXDEMhLbGoJfCp2C&#10;9TkFaJdvEZ/Chkr6iPy0U448XldiepmDd3V9H9UkGwT9md/DfoaE7L9YFilBQUVJloAi/kLmp7+G&#10;aSzT73TtmcHd0njjfHtUA5/p/rg9kYghYv17j5FekVoZrkZn1uXMPXEiNk3bDwIit3RrfqClZzKi&#10;irRFkcr1frWq/GTK30sLIR6NsbqyzR9sRoDXSSSiH2r6Po5xCT9jcvKPARr/q50L3QATQttKuvBZ&#10;9EqLu6+ZeVT8+Kpk27Oyz5cFKQPngUNtpK/KNwLJHVZKyQvXUFCVPS+jscrS+sbOUS5nQ5lIMj1M&#10;PHlKhZR4JBnq2PVrvB/tZUbq5mZaH2YzVq4JPga9DURJKEQX4oplS0xWsDxFQCrQcbt0XvR9znk0&#10;/DHT+enOirz2TzXeCKPsb1RIyLHebEvoVBW97oOi8tMy289xnXK3fZk4SxG1hNFu9PGR9JG3t8hj&#10;kSOmG1lzr3VtL6seHE5sSe9HqrzIk4Q5zhHhPxoYOsYrFoY/4NyMtgzci/E0QyoXdSr0mdwis/UR&#10;6XyvqBzo+NEN8QVFD0WR0rlsctAgv4iBeYGZMc9Ztc1u56cixTZz7CONZN5DrUWMu4fUF0gS2Ejj&#10;2BltleNKOSgj5o0jN18sNUw1NnStTgyVqoH+ciTEe8r8oIOmC/tJFLLq3oMW0UW8ete/ArdmrwYJ&#10;b4ia9nQtebzPGFzavhnWTxR2fYZgLJxQVzJiNlMu7jHejpqRQX0LUTLa+ujuK7JBW2ZeSnYuVOFr&#10;bODlkTWuVOrR/J7ajtb/njb6WwRttO6jkXFJOz0WbDEmos6rl117sdteIu7L5YZCeu9f86Xjs9vu&#10;E5ufwyX0q2MaSBmPJ4XUPs7N3O9AZ+lYxgWK35dQUc6kbTPtCb8pYX+UIaeWNdwJ5To8vktBZYsL&#10;v9OXdPDcfP10gvo1w1R0AIWuA+V+OgOSgWpzxICaxMYFekM6y9gY0qouh5y8/nLGTCRb4gmrAEI2&#10;XnwodJflhJnVAuHIZM2jbKu7SZu0dNX5+IFG6myKSz9ex65BVmJPUNCwA2UXJJLR29b7eyMObGk7&#10;r1apjpy0qI+nDZ8raHndNpUcY9m2TvGx8aLOBldyP5mkC5IkH/P52Hgsvp4HBE1kLFG/o4qVOJTA&#10;V8CD+Fb/12EXq+35t23Pip2drDzOm2/zV8v9X+lPygvLHXGUp6PfB7quDwQQlTrXnLgCizCiLzzM&#10;HvequlUcpefVp9bFE4oQ7wfGDWxPxWQOzfjHT1goCbZ9SX47RHR9eu+1sDKjmCBuY46RtXdQ7Rpk&#10;wedTP2HYCQFByf28frj2crI4POnAEbuh/K5UNIZ/zoxyxu9q22+wlnRsThPSW/fa1VXYbCzruVQl&#10;yiutyHhq4/wlhFle3D7F2MuAKvivRz+y9qtHyYKyZSIvrzkmlm7KZS9Zo0dIlx/06RohbmYYSyL1&#10;9Z/8+mZ9OG39pQ6smySq02buq/0ud4EdnsdFycKQhqUV0pJZrb/VxWzGNSgO5xtlNraY/RDdEIQ/&#10;T+9HupoUfsILowZTPMZJPpqaqKpJa4pyn2n72p329mXSV04RL1fWTVK/Lb6H96cZKVtM6oV5js+a&#10;yTUjGclxTnlnP6ml5Konq8120lRfyzheRZsr50VXQFfAo6WN+uDmPYUSp5CW37FjDuH++jw+3bTF&#10;ThyHoQo6oGu/c5DbLWwvbLSGJXb+mW1BzD140gxsN1WM3W4YGPVEzhE7KCzUwfPE7kR/Z+HztBOU&#10;GTOkQjp8krzq46OrmaVOseB2LwI5RpYDdvg5nLO9V5saqNPhWZZ3f7T1oU+kgr/ikjQ/bqir9ljp&#10;y9T5iIebsjynYKwkwZavM6xp9ureg/xC9sH430OXfE1MU68T3G37momEnteJlyG4CBJwkF/kqqWy&#10;uuyZqpP6K3ggyYS+rDPFfvFvF4tXyP3upeniIEY50iM69lpR4v4ZfUwQT6Hpxo5Z9xZRptCaLU24&#10;fKLAWQOCSO05mBuDmO0jzvExDnJnUd4OU75fN9HmvFS0/ud2xon7lGoiBjPrYlpaBzNlJ3lhb2EL&#10;M/sC09+9Ose1Vg6M/tCm1wTqHQ9NNJvxG9vtGp38zM2hA4dIJ4dmhVVmfxV+SBo7SHzMrZ5tvt5q&#10;U8K2YouIRt5H3aBBxgwsuqmVCIl7jyC91tq5mTCj6H11TyoTkJpnB4uSPALVgjZHr3uSLjPHtvQ7&#10;AraL5dMMIpxD6B58gfIgi1a0kMnpyug7yA08OSvcgu+SozHXJb8oRYfGHV5HqFQO7ahgbcxduos/&#10;W2d8t+KqrebgZv7MxnYaY8QJkdVrNlnEVuIKRZMlhtBlTB2gQuxdhCOipWfAmFXGM11ygehyHYMw&#10;+VIhoSmv8GvpyaLXHmyTE69HKauM5mvPJCVhzsPocjlYM/qWIkbe3EUyHvs7Lo3L/pGlY86W44tU&#10;tHhggOQ39YiykahJKGh3Nlb2tmFY2oxo8i0U3Z+XD5jMYd9+VxR9+OvxeIocqOao7t3X+ky3SLZ7&#10;bPiRIEDui1fw197OwZVreri+i9k5J5KP1zG3V7JkjDlIMTcuMlCd5lBx8WHofRekyLbnxMrBxJ++&#10;q2tciMblUr9vmRgyYhk0/J2QNAWFBIH6Q8jo3fTLQpopbrrG68rrZ0aOKnKilIRO2EE956IFo4LX&#10;czwTZvXsSe3fIY5oWxNucAph41fjI4UNS66Nm4NFyaOZ1lR11oPv4D4jdEGguEWjuRXETsSU/iHC&#10;hYfKHt9kso5gQf9T2WBuy9LRxFNTBqmYElzPxM3DUitXQBdrLd0HVeklgW5ifnRi6+Otb09XzXiY&#10;2OCa2BQppedDxIKGfdq4zLmx6L0z7OgJNxJOVyb7r7NnN6gfHTdFU/obOmaj732VMBcvf+v3AQcr&#10;6r5zSEgIEvpmjjM9Fjnvvb8bs0xh31Mz8AjT3h/AudZMu8N2X0IqcVqMep/C/Nh4o620tixnw2px&#10;GcG5ubAdFsLeRChDT3KrE6DR+wWCiFiepmD9rhSZ3OSGkHNSziBZ/q6OXuU7GaUE5DsyxuUt61Zp&#10;ivdWBi4mH1S5j8g9jmaD1BHgrDzMXQzcOkXVh7bJQ7JatIgX5m87qGo6SlTJ8nYo3iz/sQ5F2cU/&#10;HcOsJVxVLB/Lr/L/rVCaVGDdhBetdqAS/FvZglMYlTqdYGtyC+3SM2KgMGwgMVTO4VdppzFRnfsF&#10;fMPMQpYnch+UofpX8352wtDCiEXrhkPDW/q1ZWPuFZOE4x/lhOd4W2nYSB+cEocOKuKh3y2wMzI6&#10;/uopi/d2RH3jNwSFuSMCs7PcQ1GN+l2jTXk96eGzmFiJ1No+ztRsnQb9mo4yEFka754S7zngUf5Z&#10;6tDGizOpiWtrOkZZUhfFfTsyWiNC7X8wdGbLJatr9MEWoVrGcC61dnRsXipRtmrVJIaY36KIyG7f&#10;J5klL9du3bEvruU44z0hJtTU0ZJ+q+j3NeXH/UUERKAg2weCU1y1SPhty/oRCxs7XCKIL/1Byc9v&#10;gsus1zLDaW9cdDJ1BjDdJBw79ns+M3TD25F90fYbKvJNMEYnIqqQaufm35LkwM04pKSsWJBi+ZGJ&#10;i0C8Kvbe/5vk1ejFV9PRy+8H1zBYXn6C8YIiH+7rvPiSxUvtOciMFKjCIvJKbAUT1L/oTb2EZYyt&#10;vppxGPNd7yyQWic6+FgX+MZON0lKOVRNFCUqiGfy/+xHN8uFgtCi5qn7QfybK20mK6+NrhYbIvSD&#10;RU6OhOmG+5s3336sY7F7QYqoKrG6DYcbmelbOdmxvkFt9RPjefvHL6Su/BN5aFZPIkLm+aiT7gMJ&#10;+VtKtPPr1SbmI2kVWiHfp9l9g3hIeyuevjOoYPuwoJTCiYkB1l8DxlVD6JiXI9IyI592f5z07sR1&#10;9jHBQ0rluhZcRV9z2NG/rLcUp79905C1Pq1ZPuuJp4GBkXnY5JTFXszAWZE/Ym53clJhCBUmAOuE&#10;eFzYL/iLO4BslGR3+e9MLjqT8gm/745Y2LH9j/eo80JG5iYeLnTEE5ZK9b6XJERntH3y1S1F+3eF&#10;Dzqvy5GZC2yq9ULqWiurWjb9dx6rz9djjTv4+b5n8RIs5wPXYWqU3bB63p93/kwov14tQ5JWnXIq&#10;/SRo4Kj/GU43hnRjbTSlp+jYOkP7+LvFaqlm99t0bV1uzmQqvZwlw3JbEQJqUkBiELTHpfy+048t&#10;zsSaEkPXmrWIr6GF0u+EF/tXcAl1E4YsCu926Bjw8meoF/r7CL1qGpsxw3dgG0qzt2t2Uz+uVTDk&#10;l1Hf9gscqXi5e/Cpz7odNdkS1ojBpmjFIYhluNL8lh+ZVlrv7fqY1lTaLdSNZQoNLRKXoEEjLcyc&#10;wnra/dwxEA3H/YlUYHXMyv5otmfMFukxiLj0f3sBhgtxi45zpWUwRh14IIoXcG/zOJStD2PjH5fR&#10;Uedpu+LhAn4CeEV0BvlFjw7b4PO70vHBwqg6ea0yurMElcTU35cWkCHNUoW/PmFDvxFZf0oSRsn/&#10;y8VZy8KMd40YNLdpr3/zUlO+GWSiYZr7l6VvO8PpQQQyU+ITyUL1dJH8AOHrQkm0zuM62316m8/C&#10;n+s9JzdzJ8BtTWBIb0PX/M7ruL/3zEFu8sAdxOvJK+1FDoTiw9LAbrI/Pqg58aFkd7dYgscjZ9vE&#10;D7v3+34Zc31zK03/e3rbGXEUTKacv9SW9jOtORRI01xozOw7ItwfzJcdN7dFtA2G9RVwn0QQT9N1&#10;lSR5qWnZWLmszfmcfzUISm7tz7TPj58pRNuY29LMGIOi1KjYYklZXY/K0ndKIUB820GjsfWEKCGK&#10;4Xa5gX1D23E2k9u7Wn1LE9RokSz1g1LB3U2n2g81DN89jhNbatK0IDMgBWhKJBAH6JiLN1iQM4Zf&#10;o2MPauNtCyST/7okq0t/bQ/ZfeBPxf6i4Oj9Nf0rRRfbMaZA5HfqGQm6Ufij2SF4OQd9N5G6xyDF&#10;Gfrjxmt41NnB6NOlg7A7O1/Z5Bh1W4HCqnqlu/a/479goiMjmcM7eUudTWqMJD0B2/8Sku7amyS3&#10;fZ5nYI0cJvAFBwcpISb66QpMAm2XrrAbJs77boUoCNzbm6sRhSJ/g+Qug9xweGvtZOiTK2kld1qT&#10;Hpmab2zrDUI8w+95nDjSZQc84aD8Prb5untJe14ZSa4lchMrnBRZ1RSGdkyAfYhSKHApzJTtvR0/&#10;f1Id0BtUX1VQRG3m7qYe4naZ6acyUHxRl9Kn83x5WjIXsKkqyCTwF8WGs8BJkxoYQj5dqU9RM+yI&#10;93FHmWtwbbkKLuH9umCN+THovZXD0wlFCzu2ob63tnBYOHmgF+r7n0wcPNTgnjq9jtYcXn5ubs56&#10;E2za5E0jFe0HawFb+7gzshX1advk3mNLa5Gfe5abJdHg3XvcH+LCJhQQfbSjZdvfWXDV8ZrvjFHe&#10;gjC5up0b1hq2jW7J8hISTPLWD5CEbPFakvZQuTNF15O2jegkvptM8MR8yRn7bffnu3OCbh0R5ek2&#10;xbS/7G3s/66a6i7T8lxsGVjay9sX9uk3N7GwsdVp6Svrc9TxsDI2os4sLVFTR2ynaZFdvL4x83R2&#10;ggCceN97BFEvNt5V7+3ixyo408usAGkPHPJN8CxwihTkL6d0t3NnAn0FHNncSYQhYrIKK/JEKTgI&#10;IkHlVY/6+vdUUiKokN9QAAd0zho3Oz1XR0g1n5vo7WDNotn02NBLYr7L0Ff2t+BiRRSJJbnfDgLF&#10;ALXjPISXlFkyZSQHa9Jwzvb6YbOWSSav+Ri/HULva1UO79t48cGKXkkfN4u61FXGOX3UiPw/3bNL&#10;U95VaCN8zQ784h9lW8+8arSb7jkFxRLfbddsy2wFdJyJXDN2X+IxwBIlR/XNKqCDLlUO+CNm1PfQ&#10;tQO0fBiXt/z1BBnJuySr94lGXEHXay21KISHXhzwYkwgc+OGTOJYbp1AalC/aWjHR+2yy65+nr9/&#10;PrkuZ86y1DXuNUmu1bapOJmszRBJ3P0uZCg40VDGcVLRr4j88M57v7KXmrdl3z2kXom2i3RQSU1b&#10;L4HhKwREN6VxVn5t3p8l2VjNYg+B0A/Ywf5D8PWVv0XKZa8fyJhyO4zU0tUbHmesfQ+2CTOuzP6y&#10;INkXahnWLlorfENRGMTAhA1CV1F0qnH8acm/WLCTveJ9K/JkZW9v7GHPhPYNJcJF974xP/dGL/dd&#10;CAQFZa7Eeyi2jvdBHrkShZMlWBfrRlBIxMSqFogib6VKkJBcbkd6I1yPbYtpYuFou9bhOJtqyQvg&#10;t6OzUene5Ax0X+3JuT1qw2cEd2o4PB0VR9F7nAk2H8rcpkJQ1livFapSl8DBfo6Lk1tKlur+HLbd&#10;s5BIpnJEz2IZh4tF1sTDy8tbNnKuKYj4YcyDAjo4L+lX7v6XxNiEb9kPSHMUwLfq1GU2QRNpmpIK&#10;r/MactCLa9Lz1GSuPcH2c8IGY0jNzlGaba1KGdjnWyv7cevs2VMRPYvKDgc2EEWwuR3+i47jmfuU&#10;TWN19nR2Yrz+J2GIn2QzXDkTJTnIBXDhuwTLjVcvDI29SK1uHrqVuQ9y6SNkpO/9pB/zQzxhTGeE&#10;Sz01Dn8iWZ139NyupcBn+uyrSYZp5K/FXYuvtxhq1zWGYINHWXX4NfXzVJ8PdTd+Z9c35hYa7D1L&#10;qvp2wf/+++hJXfKXXWUrCFU6pS/7F/SWZdXE71+qtgOssWF3pi0fwnqV5g4SJlFR++aN9Lz0LaiK&#10;5x0fphuwuMKHU0fm3kGKycMlTmiXFlb0qKpQTMbgRghfz6xx1g7RrSUIQif3I5h8/HJFvsT4e6b3&#10;YrDzZO3a92JCcD6Zaskxu3C4tsGNQDDUcBPNO72ukcLZeCTklu1jMykgORmVxfsKV+ZeXyRu8wmp&#10;zQ6iAqRtPvp10F2zc+q+RoWsluTWVpf0Z81mx104HLZsgEdacahXRA/gzS8KE387TrQbUPa9z4Os&#10;QuWlZqpUBj48j62t7Iecbi6yDa2EkBD2LVVF1r5fF6LgX6ur0bHcAM0ZveSW8fVnQoGzUmsAm6z6&#10;V/WJlgljy8eOG4k+tmSvyO/q6cKw2zR25ZpwzGHziciv9iLv6q0MTJz8iBWmSFfucGKjaWOiZLd/&#10;4LXX9dOCzStoPbuoCqpUFxOrlQT15WDH7oND8ihdh1LYdZfW5EpiJSuiOirDEh/T06dWCwZXLvyV&#10;0X7Wuzpz/apbcmccUzQqlHSue+0NyUx+2ZvpwjTmE6bb5JT58o2IMWMkD+zqRMTJzhYAlfEe2VlH&#10;fki2AZCJ/VrLbpPqAfKDUYxqZLBetM1HQ7/NDAtn9D097kk/QLxMGye1S91qv16XrzYw44xjoOu+&#10;/t115ev73t7n32omo0kXLxA5jTFDwDfOdf8yA/brV11MMMG+u+jcJsrj93gSMpxo7ESp1yKPDyuh&#10;f9eFJ9h+elmKIVAoRf7pPewbVI7gAZOP5Gia+y2u16BQZXW+xl3zrloo7SEe/8HrmUmzmDcERX9x&#10;fSS25vSnwGks5dJzOq0t4J7plBIDuTzIkNrasfLrp6nvrNJNwaJteG4cv9SGdA5u1HFjWp5vFlCn&#10;PPC4ReSoWwZG445MDlGxtPPEyL4E9W5SUyugQUD8pbWbO/0K8SWqS8AaUw5FweKxbDbpXNf7aZRf&#10;W1c9whPJ+9XNM+jnMjkTkYA8KmQfxCYUFMQ6B+gMXaOYy3NMkdJjpZzx+GlSLFFryIPRLa5hWIGJ&#10;buaoYCIogvp5UY+qwKKg4KT/QeTU53575vrt+zCF+GR0xj5gh9Tu+HUO2GvtRxVuMsMzb4U5ybRN&#10;OLV22tPihBk7LJhZWUFJ9sL6SYzeq0izEtQgRMSi9IH7J9TZocZFs1Jg9l6Oek/6/Y8/9XlSz2YV&#10;KFNNFqPP6wzM9UbnOwx1PAefJxVaH8deBfvE94O4dW+u7i/fVnHAnY33tT1+cX86k61FxhX8SfS9&#10;PQRT1MPDFP62xaVACj/V3e7whGi/wKrc6QZmN0n5nQ0yL/Pnq8PMVtLH8zRpgoBAsmmuqhX9eIWt&#10;SN+nSU/9JGlHIL7hwIku0DrebjZ1fI5q7/Z2nFrV8yBJmNmrqUESnnLkj9M8fdmMeEwi0STHprLh&#10;NPkESVgyapOszg1pnyJIx4rtrIERZdx8GfFeSnuP3mi3r283ieZnTdqQIgkZLCwEkZ3VIveC56EM&#10;w7bV6pyCZfjVF4g7M571zEPcFF1tzXTtYQ44dislsX6hXcLl+lPJghvfW/eY1EBslnqLm7rEp6vN&#10;8Vx43cWRVN4ZGapo4oxz6RuXGAb530UOcxkk8BMzp6RiYYKFclSJh7I+mANkZFAQXWJx3W++nM80&#10;NNXZRNMGXg7tfhmjg/hCzsNPCC0+/Lo/9rLjhwAcvwv7n64SGBLgiJ3lCz19G4K6P4fKcW2eNnpO&#10;RdD2RROU2eOIUbVa+vbllr/uJPvWQYfy+7YOfFowWhwRMbHRauEdw8nkf93pwOlLimtHoY4c1aaj&#10;Q36k8PCw0XWaScQgqKJyGZx8uJuNS2Q5/nNoSwfsb5LmwpU04zA2fivRCygiM/jWYDO7UacV8aYE&#10;nWiSDn0KGc3gbh0zVkBdoi40rG/9dbF8+xKXHLeV6W1HeEfgm0PD6/B7hLbLjT7N8J0CCbELrRws&#10;Mb08hySN9Z8lXafo/nTnvqHwaRY/FMgYBVN79Vej156hdHPr64XkMZaEHwFDhw4w+U6eo82r3Ld1&#10;tw9lr+EDQv4UNzXT81cS1IRTUYFWdg8REbdxDod+vI8SpdRxqKAinzHWvkT24H/8Kxl/4GVYmdLN&#10;Dh0E8e1eTTju20/XEle+2M6/SXfLdwUYJpPqP3+b52r9ocf7kKnj7XaZ8fugO4LiFud8IIoKbKur&#10;JaLI8WVjvwzZB3MGnmZA6iR27dYDgi1NPeWjFyNjYfHy7WSYtwwdIvEiG7PsgXEkkRNm8hAsiqBw&#10;T2LIWNaTfA2itRa9y7Gq71JD8zGUFkkiHE3V3KlW1Nfcpsba2i8TztcXZFs8tzeWMK4YNFRWVeTb&#10;H/LYMJ0TlliELjYSx2xvh9Usbk7tmbD4kUvkGotmD3r2G3AJX9G66+dkj+jGacQFd4qs6Avmr/dg&#10;PuA2Xcakw1IAdy5oAgqM6JaxGg2lGGll7OCvsBCQPGnqqWlRZO88pcOWCrGUZ9kv8+mqftQMFFLZ&#10;So0f1hDhZ6QjBTx5DJOkt8z+ShKA/VyY99Kecmo03lNWKbv63rDBKLIq8+HkHA3GgvWQAfVb2PBy&#10;vU+prdPqkBmeTM/yteur/eDKzfJ5LRzu+zdiIQBcuCBGftqsdAuuO+W6dBDV9E5RrM0ggtycd7Hk&#10;RL6wrUExwBZBkdUhI/tVYcuDkieJdEQthwphQK2prnz/vKZ1V7F7qBbJwPE6u4FahdfZTEj92yyq&#10;ySS5yWTLGwlsApipGabT5OXJZ0hTsuC5V3CPm3kGNir8JZSV/Z4NHSmfE3LLMQsjEzV1mroh0OPn&#10;lNI62HwraSR3k6o3FCXYfBB3sZrYx4MqRaKKOm1o/8+QXTe/+dVb7FJGZdZqQitqPUyj+Ld1O1vB&#10;Bzsr+EE4qLt9Ye3HNKpzsu6bsTH69cV5x2aXIuerVldvMjJ0tLy9oAbdPRmeurjbcDOQNn74fzBi&#10;DVlbVNbV3Kv+iK7X+riZXikkbelYcbsxMubz9f3yQo41UoCExKYgNVMVTp40aylr9MgLKVmpg+r0&#10;l+9Ry2sO3kSBCkG12ZX4f/39YGLKaMmnfmid+FPSKh3vjYYEWnX6HncGhWZtjCQjj1Ot9ViqPjfv&#10;9w/EK7fzRwoo5NnOr/yGquTW1n3BN2i7TJ+7meGyzzBmev+GuHBVZ2WxJPcSiy2h8VovWBldtY7A&#10;ypnvgTVORWPYQoKEztIKIWolsfhQhnCN+WK/nF5HrbSctv9cTA+12OcUL+UCRlFW8jqwWLvc+7Rg&#10;xMo1bW8769DVM28mCJ9CNgHB52E1KkJVi03RMyiKhDEUKkkc2hvthUNWfD4oawnrIVn19ycK2Qxr&#10;etdeUZNpuFT15vvXl7mO+UFUms8xNyOnDsrURBCw9gt768cRruSk2zAyLR71Ov5fIYhL2U4XX7XG&#10;5gVP26OQ+eK21qUcG77KxGpE5Auo/JpJSVCy2VtEuaFcGJjKfKyeVJupWFLptOIzsb45Gd576zfN&#10;dsKpUbrmwPPbCLMpuJ3oS6hhNvNb19OoQMkl3UXF01jIpIGK+rzqLA3XW9f0tgfuwv3Xh0O2fB5d&#10;t3BDkreu5ciPC7W7o21Ov1T832zIz0Z6DUEdU5eWUDoj0keWPKiiIsSgr43bQxApode2VvQ9u6pi&#10;BQeTu2LUWBDA7AtImNslUibCfXxvq91yuXBc/qME4u9NI5pnajr5TDy3A4oBU1Rh0Wp3VUeQ9cSd&#10;Q6JI8KWUV+Orze6ehvqjXy9qBFQIRLt0ysob1EAt6p00XVhytxqN0eD8tpdNxUhJdmWPYY8o/zyI&#10;zbmkvDLdllqJ5J+8rgau1rH+nQExnt/UJZZGWzgI77f7DHNu+UaEILPiTWNOGWqLiCG0yCe976se&#10;FfcXSW0zOeWKkwxQ9DRMF1qjk7LCesKadF8EBeVtMwrp//AMGsoWVmfkmeS3SDC42S7jRP5lgRn9&#10;SYlq4vNQp5uPZjnYmbebwa9koSwIBYGO2kHkVNOqob7LQjWVtspIQEXdMLHSvPstjbDBrYkhjZAB&#10;iDR+Y/RjCFqNTt7KOi4vPVUjuSaofRAPbK9QELD+fzAwsTRd78KHgh+Nl8pRRMSc8iAbtIQVjeZW&#10;uHVfd25Mv4+aTM6IrloV3xaQad5GEpeNY03TIL40AMsxr3M9HrM154unQhebOwP6KMlqjfT8578b&#10;A/uuZVpep4RJeRQ6XK8OjrnaVMRzGKiCPGk6OPtPd6uRSrrNr93FvdtphLoPX0q/MRzZ/tlH7zYx&#10;ZBaUomXkYhroP7qmo6OPqje+o3syH6It1F8bOGUh8DC+NIUcKyt9UJ0rMIhgIkyknVm8SXcv9tCN&#10;HLiAFQzTKpwt2E47aJaoDmqKaV6uCPH8efORNNFi5CGdakaJvRrL7QAqVNxMI0uJ6q/CZtpXdHc/&#10;DI43sP7tOemCxh8GI3n3xDVxbqqVB+wiTZmzMF4lOKKJotGg0FKaLnpEGVuaOo2VKRMtciVKJ4r+&#10;xrxiB2pZuJtTZcCV5k3K5g0vvCGrkHJwd7m7SMYKJnV6PI8vzN2f8CR8nmuV3FamG5FmRYoQyVIy&#10;dxaJF4gwnqqUoqcQMiyEYhj3iChu9FGtGRYQZ5njyj/6ZCNu4v5rib8Jc2QDKvh0PebPp1cL8o1M&#10;ZKHZ2Z38ln28X5k8DxO/3KKN2Zsn1JN2g+gW2IiypnHNU4oqTHwVPfvKGh2KBYoT5LWYrs5u5pJt&#10;bw5Tx9ocfp092MadrmC3nY2+XkjHEHB5VJeOfi2hHRWevBYdVU4xPpugp4BsUOLBOwverBzoQek6&#10;oZVge20eVHkejHmV1AS1TeqVsIHmys478g9ubpcHRqPeN6VTUWxHG9uWXcQDWY7leOb00dcM24+2&#10;lDZFE6bxXnVK5clbWkm778k/Ir5jQhj67hCRXz1MGYACsd5GkcuoZeKYODubbDskEgTFt4nfxLpZ&#10;zHHd9XaGwKDb5TWHW5chcmeyEI/Pecu1DV9VEq21gZbmaI8SyjhvsdEjwj+ULsrnYpSbb9j9IpcZ&#10;5hDdruy0JYKdz0u2s80pO2tYwDG2dUnX925gzkfpYrmyswHmNinxE4Uub1V+mZiAeEFn+A3po0ML&#10;8z5tPnVpJYdkMY+F38B7FiojtKqWutZWfmszHo+TXCyJ4aJmu06xReUFr6OzvYuQ5BDb5xPTSrO9&#10;7sqVEWeV0oXSAACMhx57zwq7D6b3iFJuym4zZWXdAmLCjQUhqFIGlUsc/OgUaL95KiugxPevYFxf&#10;16aLRKNkSo5erdz/jS/3KhkkfXf5FbmXyfxNMqUZz1fzGajDzKNmN8PmjSZpli+Qyep4h4c4iEr4&#10;PLfLWWwh/sA9IVw4Z8gw4oj01TlU/Lo2Nbyo9WPv32rq1gZqhxeEsLytqzTvrVdDrwrTrFLBYzlb&#10;n61v9UK2DCfjafCSEj6PQ5nah2ljdPm26Og4LI/aHvfkNJr0R7pXZSXb+cLrho5+dphGAZLMOUIk&#10;HQ6U+Dgnh+cmSbZPJ1VNihNMvloXDwskGIQIgXEvYNf2N9iQEMZoxd6u5VotzBZF/M5Hxu6nPbJl&#10;iMt3j+c+qubSfS/RLSOIHtS8ZxXcZUXux9OrEsn2njvKsOIpjTZrhXVMDbLcphGpSHi88yq/kgFb&#10;lJy61/rUhJvT86hzv1os+jP1mgeSI7fshMPBzclhf2j0heb0mX9iHnmVQ1N1Z7rYDEEub1J711cJ&#10;VSPjuPlCePdvav79+r5iH43zT537CVv+Fg6+SW9hasWi6wOLfC1/mpIea0yph4Le6R0f/XqlQjq7&#10;5NnpWQzHiuZmQUY3FiZUku7dScmqrjob555EZYb0ZV1dg3jUw+2vrRjkGE3XC+V5f7m9gu6G7ySQ&#10;vlGsOhGTx1ry1JTOCrqeH8O/HqaP5XudQ7nU1Pf7FEy0LKRJry/cHUwuX4mZmqqi/Ij5yW3AXMAU&#10;kdPybCj5viPvc9F0cHi8bQsmXJunM0vFZmZmhqM6K1MVOb8XG1r6Qdv1BjehVPd+QL4ut7cV/5X8&#10;27evz51NryhqGjzV+Q39+rPFyqhwfURC/uuZXvPcH6kteOp8kzUfjl8GfA/+xcyfCpaIFsc7MSiC&#10;7SeUKFDfNrDV6tj1URsWSXyrXetWkvzjq1Vkbc1NDsvNokxKzydeXwk2yvHiDZhp19X50j2Z3lAL&#10;iuvetnx2Wn8qDIa8XrwY/js/3r5uFCrPc7vjWzT+u8zL+VxH95ThZcmaMpazeDGGkHt5Vi1/mazq&#10;TsvA5veuy+4KNzOfjkWCZW0bDm8GfKAbPe57WoSb5VPcjHDSY/jyzGMz2r5sRSy+5+aq/NONEdkm&#10;Gy+RgZlcOhhZAt8y6VwVeep0cdL4983fq+YyHl9OBkXqYsV+U+F5aCDh806mprVcHsq2HmWev5Vs&#10;ESifb4z90wp21P/2Te6wxiJ9lCRkRbftcQOrTmVS6R392mdJNlSoNbOxkb9XvVAmmKbP6ioQkPMV&#10;Q3qN2dq+N5m8cvrj1GKQfXdWBu4eVkZ2ev1pJXwvLQHWiR44/TrPOjyPl8UtQxvtk3+nnWKVY1N+&#10;Cu8k7bqoUpLVfzd2VEegEPNvr7fqZF9x3b6I8vSO1w+mJXONNtWSNX1LLDOhUeplYHWksZu4hCwy&#10;GahDEr8Nb1MlZaXv5cZnyfMKqIsIp8LXWaNQnrvBW43BY6Y4zduDEAhS5ZkQndfDC0PwqImcpB0C&#10;GQdb35lcOyPBm0A2qcSYW6uM5uyGH6ejNUvNW+Ou0ezU2xXVjWXrD+tOkWgo2REHul6Px9EGXU+5&#10;r556XNTKBb+7kxqCIQQRvlpZ6LvdTZrqSnVcXPJz3D+9aOD3sJ3ysjAdt3jeXorReu0ML0AfX+Sf&#10;ek3XSLSdq/q+qBTXrgn6ejiuv0RFDPTo1/wkt+sexKdrKoVkqFigjfn9LSJfgfp9Ly3CWpuLr5Ki&#10;/d19ziOPykiORCfKl5TRVZe96UGFuy3crxO/XN3cuk8c0qb/0AnIfJftSQp5PAnBZIt8K2hjbJLS&#10;U3H9l4b7dX873kZQAILThULWCGAXK65J10OL3XVIUuXVNpcO26oDZ4uWHpV1O2XW04+EB018KREP&#10;neoQZhBQbGkGucowo0qqibhKqAiVCj/q7Y+7xmx5hu1+KNPFD1DCQpDV1MDIPBUUKJs7pm2vYdYi&#10;QEDInS5f79yuPV0VZ2T4paBqdt0IGYCmm9yq7Gdu37Kap5u5TK2DxvPtfJNiZd9fMi363qJe9IzM&#10;DuWmFl248PYafa1TbJGRIzBy23452yiEp63IsV8WqG80vnVSbjkUCtF+nr6fUZ07oS0podI6qbY9&#10;6v07Gcmg5bF+tbqjkYOQqJ5wIcvfNMnJyHf2XalfSsQx8V0OHLDqVsmOjZ1Pqni9lmaFJS6tcf75&#10;IjDTGihUqjjwCQUiI2zkeu3+YLb+uR2XoaViLS/RxgG6i9J6YqLKNDkgtvxEtldwNauVr0UgX17i&#10;w1iu4cZ+VkjdiZPMO6YZGB0e+ws169iMTv2+MHZnj6nytfuCyxvjQBqpYFXLdC5BQVtaH80IEgGF&#10;Q1rup2yF3cJaSzNKpedt3WdCuFL1/OwFp2FuXiaufUWsU75pNWsFyTokuC8Qlfgu8HOvdgkalxH8&#10;L8W83GFgsT/1vC5UAUe3v7IJfP4oXeJBvY2HQadFzkWZL1tNK1t1Po+aNQ3rFHS1fbbpkMnaKfiZ&#10;WiM1mQ9Z+eNkHyYVvef4PU67PLvg1Y3lxb0LdcRpjE+YbZ+Ftk5iMU+XdI0pYPEg/Yx/iOm1tj3e&#10;JOJqfzbive+tnJMhZOl/rzN70bsUG+PzaDx36rPgvCvh/HVpdTYvPNwhWTyICWxGaQs36r07SuBs&#10;7lo2Q/Ynhd86pebtoeXmjXczPxFzf9tfpVD5aq2cqcOSA/zNpIWa1cOuE6y1VdWyH7h7Q38nK9Ep&#10;rTjOvJRzu36REV2gJ9chX13fIsvQCUVoLC1qHsA5hY+8JUlMuslhYIxtGPgmt1i9e5ZxgS/5iYgP&#10;KFA8ldgSuwpheMoL9o2Njcs2ch+woVIf2F9zmgy91vXXxtfX9X5ScrhcXG2IIEsbQNouuN4oNzSJ&#10;K6os6WhTEoPCciffi8q953zr0fKnxnpcX468Aha11eKShgExIyxEt52gOeM8fKlGDTok0UTjTeuZ&#10;ylt9mroCpeqXv5bAgmNY9tufryExi3Umfl+IYNxqSivOek5f7xugHx/yF8xOWyyxCKU0qKmr768R&#10;BH8qqMHNyprEb9zfu58qYE8lt/1pK2r/Pdp0vDio0XpJ6n49X1RZUlvUT9v9hGy3tbGVSFAF/RZF&#10;/0fOzfS9geXXQmXD8WO+mz9+vWgfiamdCc1tp61izPzRSys44SOOTD6GvYXN5bpt3U3XIOHhxmjn&#10;8bxxVjIXg4D4Avk9TVKXkr0okSX4j5wBl4NNpmSmb/AFtsAgBnXxQJbqFFkurR0NIWL6rBrYOa9n&#10;QeVY+RpzRkSQKgkjQaK40+QzdS2NAj0n53im0lyLi0W5KEPIt7rEOu9b6zD2jCuGcrsdnBhphvgB&#10;q5m+1tcAi9KmibJVtTtislwJz8L88SxYqRi6RxWlXBjfyUUNHTMyYohvlEXm3J7kkSs4ipjK2DPV&#10;gxrNxYXkaaWe9rYpGjLVmW7alnTNS6wc7E96nOjiv6ekuNIHKiAFUfLhXDL5HUat47YxTXt7k/8Y&#10;41MUD0oiUO8nXcMJwooHFD/8tbTFHcr7dDOYJ1EnImC7OMRZVW73v70A36CED0fox8p22y4f4I2R&#10;rh/mG5TW5k63roz2W022FI0RNqG+KGjULEp15P9wJSYyWizKW6GAzZ/dp3LCwGz8SZ4OKA8USPoG&#10;1B8niHKVK49DYMep8dQDbXzYzmsOGTHOQU1dH2nYT/Jim8tVtr7CfpgwEF8o2TnTpEbzr608GYi6&#10;xRvr98fdG9zp/Zl4vvPfz74hDo4XUb0fmFtLmvwz9LY4dJfNFtIwMNviNaXoea26pnGK7L1KABwa&#10;x4xVWVFl7rcdRaONMF6KIw/h1aLNoqVXbUUB4eOAfdaFE0MYSzwc2KzHMBNGhTxWrD2JIQQ48ZdG&#10;ib8SVTy+qqRs+Olp2AS3zCMUaxYFVwVksjYuBtCyQ8W2hu+cq1LDb6JxkqECGroP/splMiSEU2Br&#10;bq/WVm3PfJKpiRzk96RKqfUYGyAUN+4u5wv/bRDm5JJztJDznhSdK73HRm6A6pukdW5U7WRvFMMM&#10;QQwOxLfv7bCQRMozxyHwtFwXYb93scULo6KpDa0L7dM64CRmZrUfZef2h6jpmFKsQgq3qbpekn20&#10;2tMOqWm5ddFg7f2prXnvCSlTdlqQsc7w+mwa5D8rqCw71EcSzerefP/dbL92LgRpQY6Agd93o3Jo&#10;RNb9bVHH/cFr+4FTy8XZ3MfDh4oA8Z3CpLaobmlJIY0zzuW29+fCRosxqvQVx9vemtHVfSvqEQdO&#10;FRSIL9+kJ2eT6pAzzOgr+Ro+0l2Q2cEgf4z1tUZJziDESdXdOjbGEGY7dsntIc/rS5ruCTKiBnYx&#10;nySiVPJjxWuhm4j48GNKoLbgcpTL444rcP3qa7652id+5vxJfozUAEzqQseEn+CHJkqUSplxEOFS&#10;PS4Y+dKuGOh/QzXQZd7admF/OoMMRDFAEaQ8s6IFPeRUR2z4QW+/zddg+DK+R8SMEIktT6Qxio8t&#10;fPmoY0vvtKD0hy7tGRbo9Do/P4p/wFT1Uxa2/cxm1zB/F9CBnUtfRstKw17b78YWGyqiWCJYqjpE&#10;JsvR9iZaXGg2Tq5ousAIqtZYQBSWWOAbNtKbQeO4cyOZPIUJVFTBbyiZ4uTvfubl3jP9oUS7lmWA&#10;+jV85KCGrmAQkY35Q/k0myGBtQluZNF5Fzow8GpxcnoasoyBlv7Jm8TpTomRkfVzHxVdBmq+h2bi&#10;h0AOtqG/bv5xYv1RurubOcjQhtW1v38DFNsoZf/xtRO1rOoHC9PRRO4mcDdAi8q308iVH4RFIPHb&#10;cv/2IaZrFSoDkYGhrMQYUYVZjOKdhPl4YeGIvY5Yf/dXmo1qKUumAmPswaCnyw+/7bkjyZDeCEKO&#10;5aFVmrHghFH8sGJLHtl2wBOE1asvqihasEadl+JAl3jb0FMQy9NiB4PKkYRGJIKy5H/hxoaqhp0R&#10;gV3yjj5E/GZPBaO+ZiZXL5Kd62gxPzVCzsBZ380MtfAYYwZDY3+0LRrKT7w3jrNgsuDTEv3PdhEV&#10;zBbiWWWVIneFjzwHpGi6amdvGzpsZiVfKt5JrHOwpb1VeEhzwXnH1nige1VeeBzEFn8TU0ECt/B9&#10;DXdUnNYkJ7CdagCN1RZlc94q6R1qoZFovjvEF2rGz3+wlbG1bELEG78KWVDX40AypQsUk2XgiMJC&#10;RW9BvaGYpWneYarM7elB+I4rZVKqUWuIQ8EWfzYiE/QHNbnPWs5aRili/mhx79hndo92NKIK3xe1&#10;tI8ygCKTHIIo8M/5TCEnQ1YtFqbaPh2DVqjhpOV5tVKuIp91AGJWfk3zMWOGNN2YdNmOmat9SvBL&#10;3taHsd6cDTuS/AlcVrh9JBG2jChhlbexZOI0rDilEsQ9mdV9pHz48A9JgnI2FZqITnwFESNCW5GC&#10;j331OS9Qajo6mMazbcIogmJfYL88LbWwZljz+5Tzv9jamm4RyhIiCkIQQbze8yeebgVXvbZ9/f4N&#10;KrDC+hFtLZKI57qIF87mta731D7ea2v/ngz/TBOe+cirlggWspMR4SVCBus+5xxmFXpt+kJEMJni&#10;Je7i09c3T8+HBGGhT620DAwRacGvmH4onb7afjUTMfzRbve8i9/OdO/0nl1pKy6+IGy+LhfeQxs/&#10;2bqUvbRHWx+NPsOP9TKCLfTb3mesPKe08bpYEArC/trrp7soQSGkI/mf1xiUvElY6P958aAJpXz6&#10;n/cvpFCMk/7n/X5mgQT1/1ceQIQi+LrojfLh/7zuXWE77JfbXAiF/uf10uKHglr6/3VpE+yS//PR&#10;3xSiQdr/OS7W1J+y6n+PyXifPYz6Px+4k4cy/d8HfHmydP0i9HeNIkyIJG3kwIkLYemFKX7EpGuj&#10;osfA/aJYj5EyUSJRYrt27GOwOBkqTlQw2cBIJvAr1KI3ZcRm8+UAfnhKSgkjJsAfcsVmzBcYEYIN&#10;Q6TI0zIzx0yqYpBUimdk8tG6GKO3OjcqJHKzzbleE4lgC5Wok4f2rz0gvtBifoWlSpTA62N3pUUN&#10;m7eqtX4bKURiUnU/8IbPwN5+wqTqQzfhFSwcdACwLu07V6IGlopst6BpqUiJOjw7w8WGLQ1YkQFf&#10;VMH6P38M2NJMTU0JRyK16Os0SoGrFvJ+xr/p8G8gXn78dWgICgoC7otGTB9j+t77q6mphfZtgSvK&#10;2/9CBGZ0n/2AkUKpyldYe7xbNx6TKnfggbZhFyhIXKNBBytIEmvHgReTavzPUwyYlFkz0YBiXaHQ&#10;mimCKHR/3zx+gIWLi4ubGx7iF+WgTR1wGs1V+AgLhYcUQgR7eXn56dMnphTadBkGWlqhHPniGWAu&#10;SFjzlhgdihg17DtZoULh5jkH2GQm5Sh22EDdRV//DURFdXW1urlx1cIXIhRgWpoFsmOhUuPKiR5j&#10;fXU1WawYAvRXMtRzjxbg8pmbm0seb25s/GltbIQDDwn4AqpP8ho4O2N0MZaqpM0F4USRA9M09NwJ&#10;MwJnInQ48dzJ5mFB2B6DyqwsYtisGYtrN577UWD9ClzhYsUUCpUo0RWoExUKWV6VdabD/82Vv8hC&#10;/9aSrxQwP6NEf/v2LUIXVECHE5d03O8VG11t7ZoFK+CbhxLoxHV87bFiwx6szxFdrERdPhexxRG9&#10;5U/EiLB17VGjYc2IzYKNgCIIAfHP+lJU/QRFsEELiRhMnqoF2i5GCAiELkBWMw4bVHYbAMsGDOAy&#10;KkYmFjecqSkn126PJywPzPba2tpaW3UKleLIwlAcOPBSpERIYu+eXxoaGrxmN4FJ3sTEBLA0jRI5&#10;PDiAEpj/aQKsVMvnwK260EYMEvRo4VtbWgBbza3wsbIqKylBQaipq+tjB29xxA8kiJFBCeip1wKD&#10;PmyEQSOmjF0wjzVKV01Q4yVy72czyECfHIRZqok6W/KQACwdJrwASpiQgb6+vrk5VfKQPR47L296&#10;sjqUQEJSEioUcOKMHyADTwkSghzIM2aIDQxfL+PY13xeHAVQfDJpMoa2QW0E7Oe0tdM1SjOA5qeu&#10;bs+B19PT4080PDysVqpSo9FSWzs7NUWaKJGWmmrEtLBjjoeHhxAkSBDTt+1QScvNxhaMUlRcvET7&#10;WbFQydaWoYsxKipqwMjBygqhizFXQV1B4Y+60SUPPysrWDHg+L9//15cMAWOW7FhYWHxx0XGiv3t&#10;CIDhiJYki8vOJoHdGB6OlMilpqdXoU6UTXP88CHW9+O/mHFv6K//Axjc7Tv5ffmWZw6s5iJ6LjQN&#10;WaSB5R4wgo3eIgoEfoh4fe48BHh9nNHM/7wdgQXo/v5+dDRS9BawnAXzK3pJB6Fruc03Ux/AgqHL&#10;5rHdoVcn4N8nRAJCit+XX79+EcWKnfEwAAMWhwaJ3EHXt4IcfHwEsFAGlT+UqEvLy/PNcYjBhrn5&#10;U2FC2RUV40ZM0lJS6xyrExMf4ILiBsi6GPedNFACm/Gj9X8A9BEBDPiSiWDJxIFLLGyWRO6mOx+4&#10;2qVuYLkKSzz8mkYGjAVZubgG/5QIkQyYVLmerlrb2oag7NDJpiVKvyzjU3DaluHi44NpiRpmBKyQ&#10;fZtXbBioqCoXrCIiIqAD9EFYOnbZddWb2meRngIWhZgRYOjvn30EUJhSIhUKuxmtjIyguiqAtega&#10;D2sKcFuBs7JKQ4U6R0y1NTMryM4WpE68ubpCx8IiDUxNS7vMAx7OwCQ3SsTwpQI4iDIjMDMxTS4v&#10;P+1dAa/HnAlgTsvFw1MydxjQ8UulOFGMDB4e3qbucUI/JycH2NgrFFYDd96Cgn7g6oyJKQhbt0IA&#10;bC29vLSKZ+D8v6CALdQTgevhGE+fPV4fGO2MXUTor8B1KJAREziiVoJZCEwLxcgu+l8oSEgu+kAf&#10;/791DiUQKpIDFwRuPfCyXQOOwF73I3zRWxeWICm8D+kqVArPMy9UGrz0okT3uDvLksmnYWCIESLh&#10;iObGi35Sh81y4hq59GJLyzXnYpAAtpXABfnea8DoT3MzHsT41NRbYIr8DE4ajBpwq8TrA2al29zf&#10;pciJA3GioImvXqtuMzrstXfv71Zaljx1rQTUISJ03n8jEkA9WrFIsuqJy7boq7RacMDjRqOQMaCo&#10;pGAemDeUjO3L6Y77JFlLm5JEWRmKb0XE9QbFG2vJs6XJs27t8fUs+uTIV0AQPJZE6HN73058ksF7&#10;nHGZsdtsDS5OUREteQgxpOveiw8nCnhMA3veDTtw+YJZ65f3Vmy4oe8qPlccxoIQQL60tISPBINN&#10;A5wywohCgRttmJBLE9hztXvr3IhJPO63EnWL+6UJdSITNsKvH/YNWsA7slApuEs/RQozSkSYJFaM&#10;LBy4gCpZ+PgQ9IEjBoyYwI8yhi1x2SoDt1oVlWBB4rqlleVlhETmFKm9ihUbCnHUK/9zN57kISp0&#10;OGxYlOhaEBdmZ5Woaxobi+YOPyJAu5VaL/wRpk704CGocCaBjRsxYdBuVFJXX1hd9aFIBX6ZUJAC&#10;bGkYsFBk4iDi+H1p12MEto3A25Qk9ptBkKDfiIkoyQe8PsNK7Gu84W5IPwjKkrVTMFPB5CmfA2lh&#10;XJEEttOk6h2kAFc6JlyQHKoJcslPdHQ4YWlpxBkShI/9XNXw1F/x+khjYWtu9FIqF46cvfbNxn+d&#10;73+ZosVheUkggiXBQwKQAYxWRE94T7ZITuyAEVLIWzi7hmUxMlS4oHkrtvokrH/+wI3V1WAIF6xq&#10;p/bBHwcJZuXmvmueALeIA48eM2LCDJ1nfKMfhobgmuIJvpa6aQXcJzn0GjVaKAFgX100c6DHKKb+&#10;3KzDENEDViUt5pARE1XiIIj4sWJQsgWVetjQEkhVC8PbDu/9GbERQKosKytToyWBzZ6xKKxkThlW&#10;ov6EAgtuElMKAAsYGBh+X778M5gNJgpVoh7ZvYQSgMDostciQxWoy1WgorQF96t9uDHalaegL7yH&#10;JFgfM+KdsDx5fOHUPrBKZkohg+08vaVAfY/X5zc0OzcHD+WvRN2jx/jtjSlTyp+1jzTocPTJ4H89&#10;Bp9B5tlRp1WxtqbbvnDWZGFh0cPecWkChq4KhdPp4SBTlZSV+ft8TpGChnzjhoSfF66PvXPu9qUK&#10;2FtTsaloaqYNGPEQyAKPXkZsqVwFvkxZSnR/6EonE0ousTgjWsyAjoNrjzAhyE9gtnCMgUQDDE1n&#10;LJ59+IGPHXWir5EQJCIOy6z/qhKL2RNVh0ElsEZftmGv5+0Qfy8fAuv/jS10wKjX4HPOxA+J3EDB&#10;rC9EwMU3HDheEyBfwdmhKjqDSQu8TTEjWkBZnJxD8qbDDIDGoQe9SrV1pZt7L/J4KpyouH8o5z9v&#10;ahNGbBCfewww4N4RUQIkiBoGrIbBA4pbHNgNv3AnzBLGdi1ZUplUrwDyiekD0IAjsOMrUkjO1H6B&#10;nFAcGbHcZ5CBP44bAgf1SjUEiQRZ62wScSY8pBxKuHDw2NwXCqgH3P/ABh6S6Nevb1Fw0IWvPbyB&#10;Ay8jthAKGTZCmbXHMXJzNqWGuro41Y0NPF7fs0+bSM6HiJ7DqRI5yt8TZj+k8ibMfm/iAotryQFE&#10;YKoeT5UuAwPpd3PjcsAZrK9TrloO7iZkitTs6iqYltr0WMH6uSwRkBE9k/tOYAHxPDOnICQPBcW4&#10;8egAn1ph4aCxXTCHAb5KHjIHl9aDDcb7heyXcjcY8DC/bMrMsbFtB47oeLKBDTuJFFEy1DdJXUZM&#10;U/tO9MkBtn78njuk38pgBb6DUBTTB6K2SI5+pdovSwE+B1wScYdjqmKVYpCsZPIBEpDInTRjkSBD&#10;hQ548zuETBxELMwIsLIpGZlSEOpjzWs0YsUC9dWIUCC4CpSocxUK5Shpp/ZgoSAr9EGwCu3fsuMQ&#10;zPpugGBQqVY80ymGARckkvPmkOwOoVKNNqYPnFOH/z0VOWesGDpcUG+vSJTI25NL1LDfcpSMKVLA&#10;8xUzJsxLyA4EAgEUSL9vfVuJsdRnlCEdCrVVgln/fKRdmuaYGOHY0hDxngI6iL7PfSGC0JG7EwVT&#10;J1ZMiBbTtOqfy/1kOXyQIBGwK47o2qBEhwOrxze5Jm5om8gfVQA4YX+EC4L1/9WPRpQ2IhhK408E&#10;JSCUM+HGgxSLCSJposQHKGBWDuIcuETdL5ljMLGJxh6sOGCcxf8nGn1zhO9cIDoA7vQWNRrj6eDE&#10;GadCewzOFLJh39QzO/JDjjMxYsFBQZ5tlRUWipPHb9hhN9dsntdr0esWJxaWlmpra0f1bVnU4Ayb&#10;UoZ3DsA9UMup+1kiBesbVGLfYYZ0vWnSBKswf4oyPGnHlRKEMOAljLINEwg8zumTJc0X4wZ+zx0C&#10;c3qwevCmAWymxUSL6GHkCnWi+ZSAC/MdoUUHeQvE5y+EWV0ODT83xRn9+kWLatx4ZBa4JMNIAzq+&#10;S+QynmnRU6CGFcTMW91Yx0vIQZiAQSGJDQXXFCakZ6JMif7lK7GZPEksxBSk5Od3wCg7zogSfdKi&#10;BjUMjBWoaOLInLm01WnkEBRU240u7p+YtE34MnftOO69MgaMIMdA2FQoRM9m8rvtCu3cYITK/bNg&#10;RU3tgs8mHgAdJQuzaCYW0JuJbecR1mMg9hlCFOeOiRkbIVFC+CMK8THadY8S9TsKrt88ELYPTlyl&#10;MxYdv95GjmydE8GCXwcVkxZ9iFgXyLC7lw1aZX1bAE6AdQomLhnqOiZ2cCwZFWpY9kSBRC644zrl&#10;WFfsHNGOHHjhySCi5CoM7F5KVomAFaDHCHsFVh6IHmd4ML0QcJy/uJUc3viD6uZdRA8YVIDKcKIc&#10;GrSy5ArmDt/7gwkGLL2LisK7Nr6lSudPgdDTtgYs74eueC3laTFBMJdjp08GJQuoYmcsEgeMoAP8&#10;iGATJd6lw8h6nb2xtbIKfPoA608WL548JMz5A2QKYI0uZgiyOQi7fJkwBwtg/wuZYVJ/omksEGMz&#10;x9ixEcBYjpgoevCtJ4ATp0R3aFhmYne8g0MI7DEAAf2LFZGw2hvy+PceSKXYUb1LGtr3Xj7AkT6R&#10;EspJez1XdF+uI4Yuc6xKjRasFmgtSpGm9qlf5xQwOSyELP+Ch9g3SzajdkhEOKPP/buXOFG9p7e4&#10;CNAVCRscSB0GdiUPzy+gPJt5C80d+gMY0E/fw7xsUYYLhrszQoPRA2kueagDPXSLw01RgL19KmLE&#10;5PL+yYyFGgUW1I9Gd9NmLCDVRQEMiIcEw4T15Rde/EDgr1rBrG9bHN/fg2iIGvZtNZGa/xupv0PP&#10;6S2YLhW/9LHzlKhBkCOP97PjpDy99uiQp8oElQ+0BbMYKsgOZKgDXKJ8LPgI0FnCIE/mKRMlM5oj&#10;QJPiIX0lAbfnXaFKh1RYNmUwiGyRIyZvGQJ/Xsu5c6UjhXQhQL8loX+tHgqARsR5lSVGh5tgiYCO&#10;anoHUgEhxviHO+QKmAtSRj5B9QtZKAHKDPk8CT8GhXcFRRKvtFWOb46/qRR45edKJyQ1WGvmeuc8&#10;aKnEHVDPwPHAOHxFrK1uqDGW2P1ruJt0ILXwM4G1spb6h3URhsXN+uu00ngDlzmAMX3f8tRZAJ4R&#10;+HcCru+y5EJru6f+z79YzJYxxsHZgDvy7w+2yv5//5RlJPu/g8CH9TR6E1ks//fXvC25RsP7v75l&#10;/A5djxGbluuY4X++KaB3BWKk8n9/lOUEzixV+N/P//sCe9X/Itn/+TCqCTLVZOL//7P5ZY75f/2U&#10;9hvpqv/H/dRsZtuAF58sClRIlwBKIJn4ASeYgxT3XgQCKGxp2ioQAijQASDSs03Cicc1aEV36KFA&#10;gUQa0dN4jPXev3/bAbjdC0/8gYQSAOb05PGgzANJJUtu3Y6DIzpCKFuWxwRqYNuBTBxENuwda80F&#10;N2sy8aQRhAtx8pAisnQZEHKgA2LHdrNsc1lRoGJl8t15dOiTt87dcglXat/m8vr5FjKB71OjBct6&#10;EvJQySG/8juZ+j98SxLRk+2RBo50uHM8Tlg1byyQKeNPuh6Su14uDJYNlCIPyN7ro4f+EQJwVFQj&#10;ApSAUZU68Fg3WLGP6QpdXwPvlo5NxgKc/WdF48YCJALws5f3h9OZIyaceEg1F6csqkQfC4QV4Mxy&#10;rT5AgmTyhejboL6MXttaLfM4GIvcUrktfxw9hl+UEt4S3li9SKXfxiktg+Io6o7bHzxrrxRRAix7&#10;IKO3wMqmBqhESdPY069vS0AWAEWmlIq+QgkQPfkyQ1RFxGuZGq4qv2WAcSWCpY354/5LaHsxWYFt&#10;cklGLEsOjDCkn146XzttLJk6W/u1QMvJH2eky9rRuhMl6D57kOnooClVqA/mkvkPbx2fmTJhcw+f&#10;ZEMVPgv6ecT4FsnLVesfL9gv4SvNxi+5OGwZ8+0vaAS/vk1lZWJCRYB2PZr/gAANoJ8zi4uzMzFs&#10;nEx+uU4LYGVcjxeN65Y+I+TsYQF508bGhCmlx+BD7a1GwmBrPIUsiLRNK6ugnlxd1aFGK5zC6aq4&#10;3B1LG9nJyyOnBHXPFwuQgADr1aDFx8jIyM7Ozs/vuzee5fuy6/syIOtzIR4iFfe3xnJucv/q5nhJ&#10;mER+Hz5CJEe1XGfGoobRCw5Eot+71jRaGhqDJlXG0tgI0IkSNbEv34hAPcvQcjX5FZkXQKHgkBBu&#10;bu4ajVIt+nycKCGSf58ktz1t3675vrb7vdUoTSKC3fsxtA0KwQqS9/5E4n+cPO69WifMAAwuVILr&#10;YqzR4OXkbGhsfGgY8wZJjhiWJH7gh5QJCw6wEALRu9oWSqBiwSpnAqTEORlDvszM9PTrey9WVlZA&#10;BwAQIvD9/v4+JSUFhsANIpApWD+ZQXfWoiaN3TaYoVNQkM/jlOgEZF6QWyN69p0Wbep2L905dLOw&#10;IxP6tj5GicSKAT4uOSlpdtSoUo0FJwr3503U+nHdGluKFCB6jMcKgxBNKQRQaGho0NDQRGMIgsS/&#10;MY1/iiOzx+N3vzDS1savKQOkwfKndSP/OL8vEF2McWQU5ORicc27GZ7TFqzicS5NLX/+xBGFnp/b&#10;x/Q5vj7fPnq1grIt7veAESosVAIjYPVOWx9PHMd4RZ0xhOXN+m3qDgEt3RVNyO+z3v4mSDBWIrfb&#10;ANQAQSui3kEder8oPY4Xa+Qor9YDkBXGBGpJYDfP3WQy+bzBVwM+yaLCLuyhA9nn7PnUl1DsKxEK&#10;Nj5+aXGxpbW1MJ/GrlwGGSjBwX/5eXmg1uK9Xf5aY1C1EClCGtEzuHvp0uRtZVVSXl5eVATHRhSs&#10;D4rW2a8Azovk2HOlA+4CHx/fGWyXW04VK/aT17PWaZHq99Q+YPEmrf2zCwAep0Q/y186Thra1qKf&#10;O72tUisJC3ufIlXrfDg7KaEDHqUiFY2enpsjhWXi5HTf6AxKSsKsWlgeH4dQ2N4ZSQPMbgz/ixsH&#10;HgEOjkT+lEGl2+3JCmpYIBEs0RT4rKurS5b/mcWfqKqqCtwNbteThKFtynAAfSkDSgRShB7ux3x9&#10;9saJY/oCiPpbvR8H4SjiB17vYl7vbn1fXaEEvPjWonDZF5eWRkyYvcK3OEKDALlet7RB3LxXVET9&#10;AyVtxGWzO6zc9/lwOl+pj1LDvGrhp4wpC85KnW2mHKXW0m4NqOvR4c7deH6gJA/lTu1jI/TOz/+Y&#10;2vc664CBD4JMoM2ZCBLcABcyNDSke9eJNXjA43Kk5u3t7evL/9Tw5w8T+9t5U/7/7QVgr3M+VAFV&#10;lqzee/kquEdV+uRDp8YlHepfCNFbZw8nSjvxJJljj158AR0VNx5nfWBilc9J4m/D+qNAySsqksYP&#10;oEARizMRxHS58VMlwnwbz/jx48yNR7PWym8bsA2AhxSwAdRgroL4e0pQGw1hB6uDoxIlpvar+7bE&#10;cxWgBORcUSm7TKoQoQNAlW6/fOySP7VfEylBHq+srOx9QPXA/0sdonjmoQMGbAn35sLey+sJrAp6&#10;uu8jJmseh6ViZJD+gIcoKylpPuuEh/Wn/Y/op0waMCoopojosbC2njFjAaW0BAISIEq3zjmaDUH+&#10;2r0Uj9P6j/qlxaRJkdKpt+vYduhwhBIApNkXZ9J/+ClJilxAB3AjarTB2WYfNTVgyMR7DSpBuawP&#10;Vieoz3KPmtRoe7fO5SgD9bHNkACVItcincYW1rMJCjmZfJCQQro2zt0Yw7F03ATK55JrN12aYvA4&#10;Hf72x0Y5DRhU1muVbWxsGDE1NDcjQHaCkqh01s/vjcTJFgdA6D0G50l0mmDltRoPJQEpCAVWQ1OT&#10;goICCxMT1p/oH70BBmlxUaPIJ13G9e5MnyAGRNS2ioqzsy7kf2FFKzk52R7v9PAQYFBwQ5cbwJOG&#10;wQ+guLxy4wHyzABFppZkFWCEujbsGrQUCp3c3VP6tt507e3tAZdTIG7YHX1CfY8uPGPBet1TWflP&#10;E4gjQwvrBuBbVBTGn4g60WKt1RuEvK4Kx91RfWyX54drcPLYbkQoKBE919fXIciEgKDzaXvt438B&#10;9C29575K8bUfDAGH3ToE7W/BrHYjkMWJafut2EDGBil+n5egz54DFWRdAHLR4bz4CH/w4pEB/YYj&#10;OkDjXYIyAnROaWlpdjakwHfJZHpiWEEUULVGCJHYtlyrODuzeoEImd6hNzw21rUpKn81X2nYzvAB&#10;KnZoGzCdWvS3izWWA0agrMmbMg/pArUDiFNkqJ+xESbMlEpV0KDsb44WwNm36GSCIn7fiRaT23Fn&#10;uLtbCAgcQ21PkvTJgCFRAiBfm35ufByFlQIQt2Bqkom/3NS1eR8U5hcsAUXuZ0pKYWGhuZkZGFAQ&#10;aeUo21/AJDGp+jhdDIB1hx5skCBmBEiykIhvWL0uR9iXFhd/JQYHQ/t9QUEK2XCDvn7/T7yhiBcH&#10;Eg+kH0h7S8f7Tjgm2F2AL1amxbTHi+kxAAzHzeJMsSrgp4Dm1dvXBxhRWozMsbnl5RIl6t3d3TW3&#10;LcQsuR9ju3U2KxqDkPwfeAjGfJ/nfN+8BiAZYrust/uBVszOeCDaAKHOsC/adc3bdSpPmiO6agGo&#10;F3deL+nVaSI5oDDzbFlNBRbHdPBaYmBEwAj3A8K60aASqI7JMvnpMrsHBwf7UwCcZUztX3m0gEKS&#10;DBVkf8D5AUluPu4XRl41Ew9BeU0NRuBX+uS3TNIoQqA+aULzJzrbhAvq7O8X8/bmDZUYfwtYUjVa&#10;aFCLR6Rzu9qcrrbsOz3cnQP1ihkbyJECKN3xsnzvpdc5QEmn/xnQlm48fLy8iJ5FgIP/8wfQEjSq&#10;ZSysrMI5E2FhYa2trc5O8t8MKvcu78Hg4OLifkIVr1RrttsQlJWVBVwzOoALU1OAINi5vAcEJNNH&#10;zyU4xcLpiRzR1w3Cl6ycnK1aLu3/AnShYj4lJMwmUL1ewaytRwsCEAiMKQhKKysrcuSJEn7+ikQo&#10;33gAlAUYeGg7qeiY6hyyHJpl5BcUSBm7Y5mEeHiAO2xFm8oOxK6OG9sFrPLCvmIwQAiAPAcYkYq1&#10;VOUQTZan0vvRZW/y4KBo7XSt2f0y31AjSPDNyQCgFH3a2srKkFhyyltuNECyo8VcAgDpZKVpLJOf&#10;n4kpTowMUEEapQQfP+4fHV3de8nyXiv5+vryELS5HC+CjVT/ExMBBy3wHSzg2lq2IEF7ECgAA161&#10;EI3PrZKXBmPcLERyP1vXei3uKbMxJlr1qwngekCLbtkHCU6Mj4/PzkLTDm7YEcGC0weQnwMPgL5z&#10;N0Ah2q40YoyeCmadReg+QQ4Gdm18IYJw1mnxqCksfD/9HpBlJ+6w/vPHLtABQOS0ZlsCU/bYhTu3&#10;a+/gYPPyfmtry6dNt1TFtEq9QQuoahsVlUvHnrcngNwBv48a1u68ZlHTuRh0KUKdeLLa4hlg0gpk&#10;I3Z2ELyduFaOjmhDuiYsaqbNQUUL2L6YPlD7sqXRJUqkjJioTf0ac+VKB0maI9qSBUcNrX329eX0&#10;tbU6Ecz0W8NchHcIXU8+vtSJja8vjyCpw8/5g5BWPocbJkSZ6nx9MAOmEMBroLkJMP1qtLWNjUDT&#10;SpDY9r5d+fcFHZ4fCQiQoCAzn49MhzSoMCMAEvFo8QE3x8Qkr7V1dfcSiPl4fUDC/0IEQilE79fE&#10;W48WZmZmgA+ne+quFAGrWl8PaAN7PABtysvKgnfBSBTPbHKcOHF9gLJvWtGiVwXigDGMwPcQAg9Y&#10;ahA6216fT193bF/yqnfCw8PLvY8twQQ91FzzV79+fGa3WS4oLKQ61tHWXjGM4VURqeJ7Ovsql9Wz&#10;dY7LbqOH3WtSBRCxpYUFU8pwZ6c/UBdsbGYPr0GJ5nZzdHQEJv57f9iQLgBkKtVKsrI6rNgcG5YB&#10;xeMCCDysMCFAswOYAtg9oIChU4BYO1trvQQg+tnZGcA1ILWXqliamlL4EyEiIgLRD/INONRfLHey&#10;shIQ60BKXrAKVnQESq2+flZNDRDkUqXyvoYglYKlV1ICLLYH9BgBsQOiIigJmJmBUg3wKpDjl2/4&#10;bhvG6Ojosijh6iD3ZFlwpP9R6zGpQF2OH9ouUbGUlo6Soxw2qapoBvBdIvfCowXQTilSgHvx4vPd&#10;Hkzc2dkZHJQAHCkChMoFWDGsOCPcp81vywF2AbwsahhgAM+QcyawI3qCg4P/owWBSAMkRoDmXJp4&#10;UWABVwekYSGSyupqEFxYOTgoUcN+qerJAEEXoKj/WjHAdTzvsLdNHF6DOUAQQ4EC++96Fxas2JqM&#10;hzDjyEAhJRBn9B/3HfjZpEq9bW3sX0tDlhL1yi+PX7m525V9BDmzl9eHc5L8vHbr7W0vh20319cg&#10;nJyfA0jRvXsJAoara91/iQPID10VcpRK8vIfokTASgTCgjboTQDSb/S/JUMQ07Ri07YG0v93MbL2&#10;bLDAgbr5NUvun+iF2qB18ny7dnp8/E6Q8J9m+1ulGCOiBxQIBdZMKT/T0sDkAFvX6nxymrGpA6g9&#10;Sw47TAgTC0uxEP2TNgw0dInKIRi6Ksu5sql82RzKxZUV/IgeEFwBEHHi0paVRabNl6OcXli4j7L1&#10;MvTy+qlRhh7V6nKswYHnc1hap0StDNYiSWw9CMGOjpfT00DsZ8KJQoDeAlH1DtQNQEh/69d+dGRl&#10;aXmYHopEhBkxMjy8d+0xLw00oro6V3t7eaDi/Ru2mvp6N4DUgQgHJnyK1E0lC3zfOTgtgFP0kgAG&#10;19LMk6M0q1lk8DmPAIzsf7pJPQ1k3duNthtNUOdvnUOwCqCA/o3IqKigLn22tJXJSQVV1eSxXQCV&#10;VmzqFqygRyyBjCxEAm4oWO6Ey8egpQVINfMWbjwZ4LY1OO72RGBJ1nTmtjNaubmBxIwUMrW6asOC&#10;ky5DsfwAZqmnJxCU20odssrLbXdH0ytkUKDcwSAUxMihW5uZAaobCMggfRxq+tnC+xMBrrXHAHSk&#10;WLF5GhsDnUJVWRkRCYnvrP2tbduzi6Eh4DTtKJu0ysAUBcEIlFkA2uk2u32gnth3AuVJ/YoNISHh&#10;6cEBpMJ5AOHT+oJpJl2NMBBQZmdVQBfC4pvMMVWPqCf0uyqLKoPKeXDq1myaWXKgd8KmDreL8RfD&#10;uRueAApeH6i/wHLBRgju0ANnaGhoCIg/wLwjQH/HAkBxvSNAjnh5H5mQT8uFGkBOMPZEoySx/YDK&#10;VFb2Q4oHoW7hSIrckBE7Go+zc9sBQFQATr4oM/LxgSaB2BETAErAq1SFpsCFagVMPEj7NgFlzOgt&#10;AO3sMpRVVWVlZGSkpORSZccVZmdmjheqYARQGFOPlupiNCLAaSSggchlUgX08zAhIIWKxwGYRWUN&#10;K5OK2PquUm15dRUJl0AGhNW3l1u3j8rUiUrUoCBPptd+GHt9GmNf83IEiCIgIADW38nFJYPT0YS0&#10;FAIIbDF9TXYbnWDtASZp7jBo16GhOTs7+4o8ecAoKTnZ705BKwVSAKVDz87GBqma26IGPOCPOVrr&#10;xYcMvQA6A+pRFBkai4sjmAqez4G8jsWgA1X6WySngxHhimRkZARM7t4oXNAXQZ2449AA0Oq+E5fc&#10;RybsyNzcT4DqVik+dnns7u5eXl4G4RewvyD1921NmLG4NKWPmKRJ5YE/K1R6aH+L/E3g79P95b9c&#10;o8+BDgQt4IhJEguaCk8ODgwYsQHBXlwsCYSkGQsAEBUVLzvhGRIOID8jgAJ7pdIQJjwbXFxODilO&#10;VOrIjhNXS3W1E4iMeoyhW/VD2wDNgNI7bWR2evrq5gaoiHoUglko82lrp6cAv9na3t57/VoDI+nT&#10;lvknFlQ0IPOAVgmHBhD+e3cvAQESng3mskhOZVUVc6yYHZAJ9EVJYse8dphBLgTJGDPCerF6H1Sg&#10;CY+k4dkxPBdibGm8rif/rlh/V0ZaunDmAMBJzTqbhpUTOw4EVzoQqWLFvrxSx4qp0arIysYAreIE&#10;xELQNgZ+2o0nOrtAihxIZID+OnZhZ2E5Wm6YsqkDV29nrlA8s2HnZmCQDXJ1tTEWvRZlDSZY321r&#10;tpVqwyaOoqJ9IrUEyUOgHShhGYbUZEGB3+PKjBYTdEG83f4JarfnaKL+o6OSpWMXrnSADeGCNidz&#10;JUFv29guyM9A1JfIBcwVmOZqtD5tvqCLRI4SFsofiGX/adtAUGLFAW1w54/PoJYoVKKnpa2uq8OK&#10;6BEiyQJvUGNYiUtow/Bc9MeSJpzDfwffqduG9HfSoLJdrUA6JHsPgJmzACES++cH5zPCgoICUDgD&#10;1cFNE8QlMbJORit9/Q6LmodnHyB4Tkxs2HFceXiD3BXSxe1y5HbacnvSsEtAEJMsRe73G9Cp4cmh&#10;Qtl+fn6A6kiUwECABnENdDDNcoW/WedLGtvdGA0gCl06njVjgfTTs7Cw8PBIJROPEpmamDjfy4kh&#10;qXPk0IQHxRdmhDy6tYUF5OO+xrfLMNDfFyYEgD2gsnrttfKnwHwDTW8gYChwQ7zLHBONI+u5NDEx&#10;AVpVaPLGhn6UCKBMf8oAmgpQD6AoyJ9yb1kFVW5sbOzjSVMMEcAa+jUaoNKf2jeqWrDzBEMcDVqB&#10;jC5qWSxB6w6mAnl8g8P2IOiPAr1ShVOi1InhPZtL1FiCWeNPTzw18M06tlRfMcKEgOxiUdO7ZV/P&#10;4nPUneQ/tJ06YgLkf5Da4HpAPxXow2laIRNftPq3ZrOBqqFJmwRG+fpAOXmox6AS8ISglqW4yL15&#10;fLbzA6UHSSxsZCSk3y8reC+FJ3XzJDnKkuLiSzceLz5dACwSB0GhzYHcjg7imzQ5gP16TCmgRQGc&#10;kxlL5yTorvLV1V2DLp3OkjPz8MDRCQZ0Fqjeaq1BS9YZFWw9gN7gdiCF+HV1iHq0tDY0fDwZXO8x&#10;YMEBlGoNABj8/DFEoaC/pc33FbovbcSEDlMS0CXQgEnl4+R8f0tgpw14MS16rMDTzk7IYH0Av/u2&#10;ANQF1eo/3Xk6TzoN1GKrnqctRkzvBTPJBsBrshbgSGnpERGPd3AYeP+qxFBgog6HQ1Q/BBpNw4TA&#10;ECfKUVZ3xJLAogIJFIGGVQ8oa2O+L5cpUjtg1QKQM82LIYBSqqKZBwHEqHzZzNVGZ0uQHBauo/9r&#10;4gJnRg/2Im2rrIxtrPWPfDtGPf7ly1cgm3ZttNOF/5EEWBAIdvjOsP7Ts7MKBq7e/UZ/QGKqWzp2&#10;aHA5XfW+3BkBN+RsvQPgNNBCWakG3lyZn8dGCtH12M9VozWpVAMNUANGXJ43JUPbkMouAD0sL+P5&#10;E4GejRQpC5ZUUMeCzKHxT0JMGdqu1qA7CvpCpFejAdhqiWNIFDu7ILH8KRAYHBwmTar0sdk4OYFS&#10;SJI8pE8Eyo9fa5BAbiNCoQz3PyUVjwO1FqhZhuv1IusBFcaXeXp6CmooDUXFeKDBL4GeWxARddXV&#10;KzVKQdBVox0dHYUcAouQK10GADEVcSKU/u0LcD7U6HB217igQAgSpAwHOAWgZ/CWhCoXP7+uBBPg&#10;HPgy16pMZbPkIDA+8FDAdtrUKZoUGlTCMoE+HVDDT06ChhwcHBwgA7ClvfMFzROODXj9H0O6QKdq&#10;b28v6KkBmBs0uoIUC8DZ0aYarcvDlfl/vWmgzwAb7d+bEWCmNmghhV8ygVwO1irQuyU+OZ8BIeW/&#10;0aTFzHl6ogTdQKApCimkkAIPiSJdJqAP20q8giHgLatxIpjzYBk0NmqQx4NMtu/U+F9XBiARsr6G&#10;6BGC4ua/vpmOaDD1vPkII3r8PUC49vZuAfBMjRZEz//6FYGEEhT07s6DEbukqAhyrCJmBRascEBB&#10;3YJZurmZDRRmMTIQ++nQ+NLYrA/29mChA0hJSW3qmmpqnAEb8UvkE6wB6KYkq+ja4AD3H3TRGTHJ&#10;5MeP7QKwQMDjBkrEZTDdQR8VuJXrvXYU6kaM2AAmLC//BOnfjQesEAdFmq9gEN8R10D65Xe2cOFE&#10;+R+BXlmQqrW0temaGncdOOuWorJBHsix4RPMsgOrFdZfSkbGZqXR2cWFDR0O8CP1ugPbF4CQpU9u&#10;qq+fn5xk4uZOEyPz7/ilUBhYA9p6NjxeK+240gET9Pz8DNocr+d0Y0Ry2NKkC5Vqq6u1Ghx6bOpo&#10;EiVAKQ2O/fwZaDkcYmJkcc+Pt2OjoyBRmLGkKvCHL2Wr0YKeRNBEBaoXVR33d/NVA0ZFBQVuAIJ2&#10;OJrQjUCWg5DRMFkQyxQkB9oHpUah+zTD7Th4uLgaKyratx38zmbm5kT/P6T9eViO+9v3jVcqSZIk&#10;SXKyWklCkiRJJUmmJIRUSJIkCUkaJYQiIUklJFNShiSVWJlSURRSSSqhQkqDntfpuq/nfv7+/WzX&#10;trZ1ra/q7Dg+w76/pz1xIffGS5DB0LwJMQWCWH4RCftwPhvd0cDfNrneSGVOROUcqnz7tnOWT+Wf&#10;3y6KwblAdRztbO7556x5t8oHactEylFQSAU1e9/t6PCBqv/x2zND5VANbVHk44Dvw+fPs33VKIh8&#10;bKW6QzPKMsHq1JQtnx7sG0h1pqU4fJqPrmq4Q5bPpMMWAqmgmvZ37+x4wJ8GzCwGS7p3zyjEFNmj&#10;cnj+//wJvNg7OBcMauPbm/0Mc16Z6Kvc8/2tU++91SCWAtQglrMyM3Ont3d7cH8j7ZgCkDxwN9ZJ&#10;/EPUD1QvclIBdZOCBJzdH9csq52rnjbXZJ7cA/PbYkEC5YPOT4+Nlfvzj5zUTfeKz54ZyDU41kyM&#10;g3PEpG8flhaF7Tmr93DZEBlzVEKUJls/05gst7PbXcdPZetevsUCiCm4eetW5ZIer4YX/0qdNl2Y&#10;flkmpkDSHpGCh0r+5ruZmTEdCnnXPPQR3VcX8mYtz3X5TV9sfKn09LSdeophonHtBZv8ggUWIw9f&#10;e/u16omrrrLJ4kQrjRcN6QXOfUPz6DepxPM3V4lXTV3sY7K7mi2LGOeIk3rkCCnKUaQU9348n3pu&#10;xoyFCMODOldu394WNWYpwvYll0KuSgbnIrGLfHzhRP8Eq9tr8mVl8r5s63weOxXuTCBXlrFlXcPM&#10;LSAc5+rO/RXy9q79VlJis3bt2k2bmt4cnzpxYqSFGqyaxm+C8QvreiUmzFXvlT8rpgCImydqkXpp&#10;aQq/fV5LXGEdyPTLhmdOOvEZv6FyetjEs9WOdHR08BUTxOlnPCZ305qgojWKm77l04HXjRJNY4oK&#10;jrIYBU5LLm319NSh/Cos5K7naJMN3QIKCUnGbXCp9LOHPmpPoTztCtV246srD1dv9vL6yY+ghFxX&#10;eHqlnR3oIrUEryPKsk/IfcobMFOjuOzbt0/Q6zYOz99MP4wfYtN7ENBNjfNGKoZR9DyxqzKpU5YS&#10;56hrPxXl5/O5ZHSRkfUCbuYnT6RVJGks8q4BGK47vUNSYSJ3OS+i5FSIKY90hJRny4eZzW/c3dxU&#10;hg5dsXx5kPH9sStuBvwRxBR80HfXid5timJbpt0Q8A25zZsBRnH9lxQDG2FlvdYL/JpFfu/hwfsQ&#10;Mqg2Lhz/+vZWHN0pewTY00mHJRyVcWaR+zaFheqzdeT3yfTvTxVbNIQJZfM0FMDX+AUnrntOycn2&#10;K5Lf5bYO/hG5p23RWeuGz5816XRmuA7JGSTfNaFqH4qhH8c4vTIrgAzzN0f0Lwm5+XPtvAULbt26&#10;lVnxTUfiByAUrUZVlUDjGW+1bBvKeirrtY66ygsVVi5fDhgHKVpY97q0VPTfN1KUy8m5snbn233v&#10;WaitTrVt8DopkEKioxj2+rQYMrZ8vCdtqVd+trXRtqxOdUkrd92wYa0Og8qH/lXxGmc8eb8XqDAS&#10;9vLYq0JHbQotmj+SRfgzQFx0sKx+7fTROQGCKMvZR9CCYo+IK8xfPQHNoF7MgliDrc1VJh7/XUlO&#10;XqVNITDjypJLNhcBF968kTaZLwS0ly3bZ55YdUBKq8j1BkRlJrICQOUM83HHoTyOP5UY8QsgJq4Q&#10;7PrFisaknLjFMVEFztNU+7tUcxwixkYQX1ZWlpOTk9X2vhM6SWWaj4JJBNrX27ddCIKjltAL9Z++&#10;RC6nFlEgb4oz8cLui73NRCIfn73sxyoEz6RtgYO747WexvKotbLhfr2NbwBrRmdvVQwDy9a73rNQ&#10;gT6UNYXYtsB5sp6e6YGhoXkNjY0xJ06IXBn0JfLX3z/YJYBC9PWlxo6UYs2aZEreG0+163pn7lG3&#10;d5noyUxruSeBerS0UKXqc03nVrV1ooMAtDlxov7bN9VhwyosQkSsbPgbnNYvLj37+PEsUjlW7NtV&#10;uspsWk7/te8G3O/QaPQbUua2DVHaovnroynFi4sX6muy72h9pxr4gvDKDje6u/GtnuVqU7ggoyP5&#10;NTMTF2raHrmoYi+qlHBhn0TGf9UeavJ9zN4uHC3p4+ND7XQ7kQZvfc2PYwXOgHaCs71OHYOgyszM&#10;zB15bcPrcTTrNS0XJlLNgmoEvq4CQuKjL4e+V5wB4VaaGzB86AFT9ciW312g4VayGTZDgnOLSktR&#10;R/Xu3RtgvL0dfKOJ0kBcDKSAqybpZeAcnSCB5Tnrc9Zc0k8h8NTk4wp7fx5TZND1bXt2WH4NS0RZ&#10;RUVrWjZrDp2ZRmrOTnwJ2pq8lqfHx+fdiFlepxcDEFMfve60qP/U5p+w3nAUaWkDbb8IUSPIu4Up&#10;rR8fR6KrTEwMzq8JfFteVRVvNjL58mUvfRWuHvl9D5x0Ai0H+SZ8qqvDvcAKzb1f+vLlopUrs14p&#10;ACfa7/w6Kewh31cdHGToUM7fOSuLgFTxgOC+V5Pn3Av0kJZu8PJh+Zw7k1f3A7jL+E0Qux6W+ff3&#10;WgTABTGTkajk5uZSRZ0+rVovHySIDzPwqDKGhbmtsUzrGNAkLg9w6ydzJ+rpvaqsDD/jAhZyYwN9&#10;p5gsMCT/Z6vFnU4pd+sWmAZsBwXZX3m0nueVO5S2/PV7u6bqrzSxEV179dy2J7yfLZBgXgb9Xp8G&#10;q6a3LbPDT8Ylui1z2M2x3u/ynoM2U047OlZxkYJox8f9gea2X7hw86jHAQKp/WfEAgXRc+/PdAm+&#10;Ne9jYt9Ru9fK9Ot3g/vz7o6XLrrfKrOn06g+lzzxuaOzkxbsZYN40ox2F8T4KmGx89ft2tX9p7tz&#10;6ZIlx44d89m5c5Jyv/D8xLtK4K35NavSyqu+Z5tY93VZvz5wMDp15DJGC79U19dfePv1vQVKWxYh&#10;iWEzIai5B4GvgKHU1SmZqTpyel1ON7ysQU3f6sPdEt2Kw27Tg+aO1ADbc9dDFy1a5FFppRkFWAeJ&#10;UHUj+rETV3jkY+6cqss7eCAnTyqjhaGcEfQ5NuannK1J8mC5vYOLpFt++wr6+3+U+3NZdwxHWA2y&#10;mxUODuMVpKvNa70MwH5bOhpTKqEM+MFLsztK6dB4/xs3fqUkgoqaMSMPNHHbt3fQR9OPzQ6QvJSd&#10;PXy1a4B2i/fdKytuUVyesDxsIX76ClDkxo0bqS+lQ8TyrsEvrszchswf7wLf/+3XX3w+BsbA06h7&#10;iJuctR59OTt8GN6a8rs70pADtDwcnNty7IlPM/298ARU7qu1BNYVSebwuCNNjvoW56xB/ht/ac0T&#10;ERGIzDYzQZN+8fx5SVdkgTYXJgLGTutqzour38pdtyhp/rTOL2k2/dBgg+ZFPUHo4/ET9RY7CNrT&#10;29vb3f2q7uf81am6kyfPyOnizvEOjvp3c7vtz9bWlXe8km21aOX7Dh735X3W0NO86aDaviYRduOQ&#10;Ah0vcE5+5Hr7w1FpFxn0qaprJxmjO3vM2pdK/UNlkTt7nJwUZRZ7g15aPXJ2wYw5cyigkAhnbm+S&#10;rHCF2fOVTpHxmt5bVkXEIW+rSIPae/+ebgBrHJIuN5Z//sdWRg5i+fGTq89FwNLHHxLsfdEkxvvt&#10;tc3aagJN2mfNd2DTlufmnzYsLy42aRiGoN5QddOGDSjBNfZ/976LmCl4QxeFHUUW4o279k2dTdlx&#10;j52gR6pXgBlxpPQRF0MZIsS6kj8kcX7QvMY+B6COUl3Ku5Q5XDJQMYyEeLCdfCcdyvHLW54kG8YV&#10;Dp+67ZmLrmLYzObRX5qasG5ybBvEfns42CH97VfunP5G7RxBv1tT/PvFlCBlKf9ipWF25COY/nDZ&#10;0KSkpFrPKe3/fHuXMVFBuqG1gwfE2eukY7JB4/hT/19pceVftxVtu3XzpvCBrL15zUlnX0078Er0&#10;XGe9mNjYWFRSCgVBERfyVXfKXM5Zq9t35kJbb7Ax2dA1haenVVmJDc+90ksdFOR+FAqegBkyQYLx&#10;2V2ehqpLk234crmQ+NeNYQ8/8GDgpu3UEOWNSblrza+wcOGqW28rdzZN81ALDXiSm2tSFoUcS17D&#10;gc0humoyX3suZvUwm6VL+4bch5+klHq+mDoQ8Czo9YXYF1xRKJrC8zHUiCsP427fuTvXUWRUcAtQ&#10;uHvlvWHb3KEedkuUlJYGXn3qnCb04VxZ0ltM9ElamkyLdxe4KQohuEU3vZQK2e1ic3dCA0OL0kpY&#10;HFFrj8x9GK/1kp7uBQQsTjaQKgqJRJRCdJiyMjJIipAOrVaCUbgwuPci6Ys/V6e2/zd0kxs3D5Cw&#10;ae8Lb6vMRcY/F56zxxJnhftddt3/2ElZZg/cjVC3gwCiMaLkxpbriDc4xQGhJjpqK+VsT7PSOLps&#10;TbXlzWvXAmq8FywoXN77/AKvoHd9aMQjH6tM9+t6dWVF88d9o04HDBbPUHrnvn379sn691Hn9/yO&#10;60Gg29nWNN3zo9Ru2ye138Eg79wxaI4MlPtX3MT93e1UbvC9monPvfY+nqcmT38doqSgOaEo6b+4&#10;SS+Kmtp2Gp7maIH82r9f+tG5VGQbm/x+xBROazv12AnLTrhRR/2jR1K2K07M/QRX4N/xMg7P6/hd&#10;DXP41ZOmdzfkW6vcTo0at1pq0x6N7UXGAf3+lCQvokiKf+nX3fo6zq9jveMNN73O0zu/cTFzbjWv&#10;/Py5vz/r+tGfiMdOtlqvNjYpAkI8rV2yePG0P+01RQioxE3sIDROiQTlVl1KuedT81+/vYf2rJif&#10;auvLtxyxJ/vq1W+Vf75W5jQvRFjvILbLeOHPzMpu9/Vb1j0/lXBH9HO59SCLITlTal5n/2nlTRa/&#10;fz//yNm8au/ftcf7qxqWvXv3rNpDRjJv1FabsyXy+ocWyTpVDb6BS2zvKFSUdOrnrHe9UGHR+nLR&#10;gRy7uLhQb6CuY3VW5cyavTiusI0y0cvLi79+7Zpg6KN9vas/SAUphM3U/ygnXu2ZEb9dq1UewkNZ&#10;VVWy5inPLfdzR0xllzkzl3u6fsCKooD5XvvUoePF8XZfo6LLbz8V9YKCTCvvOjd+V5+7D4H0HVCj&#10;sUaQEjmnlbttM4pboI6e8rT4NxDCuF2/ykF0JIM3f//42OHP9+MRtRg8IL/K1oQHFohdjpT79q3F&#10;235Xayk1JTWE3bje701ZzJpRfoTt9zQs8L/j3+M37ji4BVwggAkAwv4zNPx/Kpr8gJ8nFhoG+x69&#10;d0RtdpRlKyftiitLXKMPq5WXlKAtgOQvLSl54Kh9wdjwkW9utce971EpRy/qhcJHKYeMCNUMzuVG&#10;xkWw/MpNhDnXJa7bXh4V5/s9r/90sN2qY9XbMqtLUWxQyQBJgpaWl/cRvRvh3vaz4aX8PqfXV1dK&#10;BUmF3KelgLnwbQlz2O20Ulh7uCkeSToQHt7z/Xj2XDX56b8fL6D1Qca5Fmhj0iQAC8iOfxTDVqWI&#10;zhPN0o8rrExfP9DuP0DnVr8+Qe3lhX6/SlP8KPwnT5oUkleNPoTe6qBPk83qvjJ5OYFtNxsH5l2D&#10;lQm0H24SYaWBefxNcbFo8fWUu9+lzXLkxItBIWUkgULj+Ab8idXfLPY9cpUSO8dsZDEEBgUqIKNm&#10;5GNJSUkq4bkP0S5OnDSpNXF4t1RX+vVyrbOCHe3Vof2HGaTfmzq9/pllZr/fysY51o8lPjc24mKc&#10;kVDEjwjOBfx327hR4sqC0YJTD930uDkhVB0c+p8O4ylAKVCIZm77qjxsWDcyo9jHTjnypn96FsVw&#10;jU3vqu4vV5rA4fQzdIPolGOCUNmjO7jsx9vdDqhpn/6nZrqOkoxHfBfPoZX1W6X/5+sm/xjXWt7M&#10;l4YG9hK9nGEBWrT7jtqIG+iGxgj9B8/BF18Vi939/SmGjlVc50qxC6af3Q+s+xi96n1q0qZ7vz/9&#10;KJw+Xk4qKFdw49Q33TKqmqTTPjwJY7mf5stRemvsZx263ngj/ICFRp1aZSPBuLd+LoEz+FczU1wk&#10;XSTEdBUF+JVb7zULYlpjm3yTUlLCNfvMHvntp6ugeJxZUsVNY4NYtHuIWY7ap3Ag6luofbaDgwD+&#10;KXf71dHaCDl6E82Rt2GVnwdC0+kd9Ykep+/P7ve8SFA2os/M5Ihs0O0NKVmShx9xU+kY+raWLm31&#10;6a4Jn25/7IF7TXtahzNriD8L/RY+mnXPE6Uavf7ufRFPa3O25sRzVp32/T67aEFXc+j03Wpbj/aT&#10;6po2wkG7VO7RgxfnE4vr+/u3z4g4AqcoZ2EN6yZERGK3v2eV+l3fUjf/iNqcmhgKMSTzTnuS5scu&#10;R5hxfS1sr2JY7e+6ONwpld3ftlP+2FOdgQ3MCLklEZo3Okvd9PKrOqO2KeImJa6twjPvmKL90PW4&#10;DGeZm8Pe8mYQ25XNw9u15NLYzHQQMNfIlMuXye7c0vN9fI/nqOk3gdLGajGf5tE/jiISL/0cHByA&#10;eob/ae6NsvXlyx+j5U9pKx14odg3JKiwjpLcNOEaemwF6ayW/4aqRzbcXFXYuJREhflJb/lhRUVW&#10;oN8A78MmdSz89gfu78dvL4NYK40DtFlbS+2Go88d9n2pliJNUPfPlwt66mdN7/hv8r3NEAsAFyr5&#10;yA4dHOLY2z5ZKfc6PqMp7p0xDSFJXCHHG8yzjDjgk3X0on33q0vgFR3N/X+Vr5uTlek+dL3Ut11c&#10;c6G7JTg+95mthmlXm6kmv6M6ZDAkiIJknINK/ugRfScb7mWgCKoJob7HyLf9GqRmrWfJCCGngJfb&#10;v2lnJaR0qu2XqZW/ZcVVTRkTKTDeeLVpV9NOvEsxBXvyqmtr1yrMnLzpvUxWyEWpIG9+gKWDma5y&#10;iPe0R9oyafBUSDjPBmr4iSuGIQ9BQv2sT4R3iKlJ6X+O2sBf/Ln3I7YpoD5H+wsCQxTZURZq1skK&#10;PmLf9njIQXIiNZE69azuB6oSKng4lcqOV7fozQrraFYj4uj6Ua+46cEId3Z0HDCv4Xo+YJ5on+IP&#10;9Dsi0TI5YoSUmJ1mwsK96oE/jxy1F7/grx4p+s+NCvfQ2+ufeIvPWqirTIPkeE/0Xzn9X9YD+w4Y&#10;oaU4RzOKA4KCIzE4fQd8TY6NoHVA2d7cF7HzkxacNsxYV6gascm/dal/iODRz58/qYCQxwT2ywvs&#10;3R3Y6dQw8ETdjeSa+bEGEklNieFGd+inPiY+a7IxXTju+M63cWNw1OWHD8/26zbQjxg23e/U01qw&#10;64CP4fk1bChANK0quW1ff/yuUgwUWBjEGoEGPnZCsU+/210FwWuzYsXOH5/mZVaAoyFafn3v16Tm&#10;FXSIEz9Oq/7xu/+0n0X80I43G1IWmuqT+iAhvmRE5GNtmbCHq3muMuet3Hb5dHD1rVL6ld3TmQ3V&#10;TIcL9AYjWTI7XaZENqgHhY1D14fBhdN7DINzA5o30nTOTzJ5Fdg8fuB4cRPj5z57B+8ZY3Dq4nbX&#10;n+D1QlVMv116MVszK7j1URxhC6tv2JgtLNOPzf/995g6Pe/IR8A8YLMVH94og2g5cN0KqbJzQ8Y8&#10;zXFOg5D6MvjCR4oh4Cw5KeH+o2qfMWPGcL/2ajS8p3d8GlK2CKyzpuXopw9Jq5+/etV/6Qe2/nSK&#10;ILANlKuoBVHTTg3Nm+LX1T45+3fB1K1u/7RPn7Ngv8CCxtLO7ktjIyaapVfthqio7A7YWBaNy2Pk&#10;YRTvNOyfNt6euCPL3iJ8t+/RHx7Yg6XPs1qBZdcmuAL+Z9SdThzZbzQOB3bF09rvVKhQbqxsetVM&#10;udu7BRacEkBiP3/qminr6epaLYOb3Lx4cel/875EzwX3CehpksyWlw018fdA14A4bhs4dFsbMv+T&#10;d76MHF47a9zWMvH831sVbvq3DPYPrGmPnrhO8M+eUtcCJx3lg584sT0k3/1aIfBo8vJnRz2cSVEF&#10;cqD6XQURQqqtzJDxyH/X20qf22A3nIuPH3A6OhrhOLuGa8pzPf3epVJor84bKbsKvm6bcdeU7mK9&#10;0TSPuLuRZ1mP3NtPKrsrKiuSG/hyDh/sQ09rEa2Cmqp1Io3ETYEantuUy/x1isOCcxzbi1CH9Lx7&#10;88Zg0qQb16+LvbdAhMNyopzJbwGZgwFA6oqtwwLXsuRZVVv/dmRUt7K7v7I+n9S0yMJCfSmbkF3Z&#10;/9W45o6ll0ore/60JY8O6fqyIe2zyYcnXHfBuR78jQy79+XlvCUQzoZle8/Uc7SCtalIh1y1z5Le&#10;dM1LzL+rZjj26Snd934XbApafrXkEnjNn5fTuxet9x348dQMuQfVHiI9nKagTyipKExxkKBaME0w&#10;FlgBvnT8bECJtvCpbbINfQsY3ZNtVntolAkJSrW1nDpENpSi4NqmSqP4NIyzXTborVBv7B5M6s7J&#10;K9HRQ/aatHgbjjzsAu1mrCw0evysLwaRIwJHQVri0SFJhd6/LRb4/+n6LZQj2grwfsgsAGcD9+01&#10;oCUqxVfi++D2br8se38cC+fPnweb177x0TODHQlQSvMLN9VrPCInEJbgE8v0zaoL3rjp7V2dp03P&#10;a60+QiU/+Sv0LaIbxCqYD8+cL3UlJmPRopfg9NZnQjRj89CjPFk6LE8ba6eennnGQrDAR9IrOgZR&#10;Q7fXhB9ftnSds/OZYhfQzcghZ2t6q/YZcicB/Kw5gU9MGTZr1qxpqoWQ5FftMsSOoKagjgPPh64R&#10;NtaXLj1t8FKlA2/wsr4XDp0I84V+6OmNw+lCGuTU4py8TRtFLb4p/bXDP1M7VIMl6cqFC/Fi51Yl&#10;HDp0CMVe7kaV0yhZr5Ug3bY4IKaqY7NticJM6p6ZcuJ2EtVjtssnaUbhLbq9Hr9M7ZNBOC3e/ITR&#10;oza7BMfK/YNWQe4gjgTye5xsVYYN2+jm9tFD37Hked0PdoMkAyUNFmuWxp46iBDqZQNJNB5pYsOF&#10;MiGPPuOHfYkVubc5winm5AuzkewaSuVYuycCVY/uMNIGVIcOTXv7FY+nIcHs06SXn3DU1gcx5NQv&#10;Kmr+A4LB3X9tN4Xten0b9chly5bxpm7NCwVPI0RHLsA0gSAB2WEGEGDnkDYKa73DFpfXDOuw7XJ4&#10;oXX8adRcddSlNPTC9iRs8HgIbxT2VqtBuHr9jo2J6dW7GndGesCZZVJBlDLagblxjhscslda5ZgL&#10;Q53c0srFxXLpQSZOmJB69y4M01QDA8EqLiV572cVyaqHLdJ3/PjUz7kkwLF30ZyNp5xN3NS7zrP0&#10;AyzGcZf4eJn89097i7Q3R1kb5+mxJcdW+/oaxhTsNzsDe4Xg6urVcdFz9SZNkrAvvNVtqa2UXu7m&#10;aFNhUVfT0n74n1nGY7QnTXpY94P2jfXXK9BYiJev/XfSrQjlr2sGCosl9pHZSNH1O378NhTPmDtv&#10;HretUOIkFYRazk2PICCA1ZzxSr/0Zh9ZcmmSnNTlrYtE+rtITbr90pi9IGyXcnpAaDLv3KFVMJ81&#10;6+u2nRoKn1EXfPt2b2ujorhn8M13TjprdYZgnSN45GDQOw56gEgKn4jKVa6uF1NTN3cfl2BF0mdH&#10;9N28fv3sBCuogNvbnxcWzjCbXHsEVHOESspl+PQPrT54x6yTjz526rg/+F6Vh/44h3tftmUi72TP&#10;j9AWO/QLznywiRyqABvN3FQFG61zg67bainFVjYRJDV2a9GI2d9pVc8tuc+rBnsTN0E7/rEWRF03&#10;pqBZnkuBcx9tTWVT6KPz16957F0TeqpkQ10opuolS+4XGgdm2xiqDh86FNULf6oUl9DK6F5KSlrn&#10;6ir9fCfc2upUQc04/TOtbW2LHm8ixkmtMPiUPbw5wgCN/ShkpcgxGImsnzb1XKCU5bnr/PbbtuFC&#10;HKSThkz4kfYfNHHG1kcgMMCn22/IZVdOx0VID9C/X7+MCvcn64YYzjfeLjZ5mv4t3hxI8v1qD0J4&#10;CusGgsdHrnd2ltTaU/TDRfdzW6dJzLdtmfCElvNs4gNpu89Nr+KgX/W9eoGj59GBk2cfuTXvu40k&#10;sJ2fDXjh3X3/HEY5dcg8kcNHIEfT98iWZCvBYh0vka7xSH4tnKWaxCbtoXTraEhasWIFBASy1JrE&#10;4R6IrFEsljseGXZjeUVJCWKf4TKSJv/+V+s556Hs3W9QfZcvX06/edNUdchetfgn8RpvXrwQ+z2M&#10;bTXCQNqrLCJJdf4xXyOAZdiEEbvyfv+oS559/qhYidJrMU8TGKtrPaxvMpkCziif6dEcMyZwslXy&#10;7xFzPPz9s0m7uXp1SbINz5NCkKMmPin0Y1DVQa+35rSw0G0g1VyMQHdHLdcir3n0aC+5SjEFNANr&#10;/u1BbqU2I6HLqE8Q9KJjzb3I+/39bFxjd5vFzwiRyarqEvExunZ2w43ljzp2wpcmFl8odjE2Omrw&#10;AziScJhaz01j1o+I2aCtJL40EDLroDmN74jD3ayfh6sT/HZWLarqCXDmfdsGcS2NGyMVhOKT5Bti&#10;4Ux+mbYXTC3y5ZVHlHCjiwU6IhYaunl24ouOEVLWCxcuVD8OF4YRx/YnJhgCtvgNQBfwRgAvWSeL&#10;TyDXxDHw+2/fR7LWBigVkT/2e6HlvYX0tMYferebFy54sHpzgyxIK6I2d0LEbiAembv3esJZw8jf&#10;Paltn4Ael3bUX9lxes7ic5oFPwxHjBCXCgwIaN49zK3G8Yvaobfuo7YZfPNaorLO887UZZfeLtuX&#10;OXD71D77Nl/rNz/H+YhJwG5j0x92yAGs+11cOKnwR/OfsumVW5f2cTo8OLvt1YrW7n8XVxi0PVsX&#10;l5WdNZny1a9G7j9j39GjR+NIYs8tmbl2LZvUrG2YoBHTUISNoMgDTcqSR6gitOMbHVIpyi+V+lBH&#10;S+XD9tF+37b79uHDSI1T1xKGv3Nvc94zyNQPtIkIncTij56/+Z8iHz/w9KZ8MFloMGGCaG5bcdxU&#10;FVntP6spuueqv6QDKJ4tZuJSPM/kypJNqDGOSAwaPDjx7TG0PZpRCVZSd69emzxK5HOhzIWUlAVv&#10;F5+zbsjasw/R77A5CUtQIiopK3/v7EavTdWAAeSDw/ixYwlcAgqA7bAZVvvj96tOQ1NHF8WwG9ub&#10;7G19duzY0X96VzOhaOJSsBsk7fXur2pWlwBz7HUGFVB8vDH0Z5/mkarhvY+t3rskCpj6Yu31tDRs&#10;2EtKyOxQke2NjnCgyIOazXjU1eSJnDsxV3234hqdaI5Owdg+IaZHJ3xt68wdLjd24IdjuZU56/Dx&#10;XZs/wn4uxIFqOP8PalctLYHUmRGLwWl2HxPZKebzVbJ0IVImKw3xFSMeNAjkpKiADH9EWZ5DGeJv&#10;/+njx5xPqjKSIw6NlCtLGMvvAPtMSIyRvOTgkV1XRs0KbguvbBqvoYGoptpDSWwelc9gcozeKM0f&#10;DGlvPvmwhRee0C/fAoPME5FhBA4a+kvX5l9/2tXWwpTeb0LV5PcV1iV9vapxkJCHC6WuglqCT/hN&#10;fY6zCZAhcdrpCEVkRXJvCSPDAX9lSdhDTriAO0S40XiyRLScvgR9/vJFl2CVNZMXbRQ38dyyZdGJ&#10;B9U0Tx/VaAvrfhCR8SCwV0cgUEpnd5VisASNcF95ZfupsDBz1fOmSGxf4y3/LH/nry+55xVmiG7K&#10;2DCNZLsdO6ac/GfcxlGiROytDt7J5+HPquEBUwL+0MnS7bwe9eHByI1iOD/yQvtvavZVFuTiWJp0&#10;x5QapL3l7MroawL5fVDiQ+0m/fb9A/0woiVgflKvKX67UF/2FcvILe7/+FP1mL22S+zsDkzLhZRa&#10;pRysGJnriGqQG/iDvnhs4dOnvZreZC+LChFIuf/Qi88eLJAdgewh1uyNfEi7n67yWNXwLQTpmEq+&#10;HBwk6/Zih+gBB215QsDU5FclZ0ZM3vNX9HxZfWBQQmLDIoEq6HOgMS+ZyzV2/q0W3azBoO060e/0&#10;x4ciYHn5LOu0aFyd8Gye/8Mnq9hFIWjoxutG1R5l7rdS4sqNJwTOsDlnbeK42NFbILX61lsTcZO4&#10;3pbjVUY0VopNGThbzZpC4o1GeD4rEjDI9cDtpZlGgxWFK+NoVNQVh17zk7Zs3DhPPTJhhbbtqdfr&#10;5ofYeVNuTttAbe6yb9VA9BPxGkFlTzSy//SVOLsf6cj6NdIDfhQ9u/xoXeDAEaRXPX2469ggPFi6&#10;qfZXlpB5WbJ2UF99m6JmUY2AILrQvx4nZKPjjve9bbLexiWzQlZhZ7sT7+Trnl470ossxQSZDjrR&#10;ZhJsvgN7HETP9Q17GOSPjyFIUNao79SaKx1CXFFetUhqn3F96hsdvyZOzVuZWVH3A8Kj/hbyzBvL&#10;Z44cMFfbdhJrS8sBcZ7QHnaodfCU9PUoqqCgGrwoKy2UAnaJ6M+WS/tztTVXrOIwGJaLVHy14/pa&#10;D32gxb2z4lvuvL64e/c3Sg7twpe6BjGBT2vJo2F3znWT2+JUExffq/dnUCBTgRwq41fDjQ1Vx8My&#10;P/fNPqTvPzTAGzeDhoJ00ShYoXovg3r31PSlWoKtShbrjTVvV7bdX/HnULTmn2wRnEBtP8b/HGsU&#10;N15J5vyAoy9lCfesavGuUu2bPL9Y21mE3zzKMjdJXCuGXujHIp9IBGc94/cuG+IUYSL59x892aHl&#10;bvc2bbouo/NIEPw//9ALPnAi6v/870OcmkME/ziv/d+/P8R3xKP/79c7SOmsXvI/34rvlzs46P/3&#10;LxW7vwB6Jrt6HYCL5+OKMXV6+0HydNfPVv7oueOvSW99sgwiSCwJNS0RP9WjLFdmeJ67ds0j+MBT&#10;UCiXz1mtrHoADyQHwTIi1R63YZ+t/fNGoT47Zy0hJjruOJo4xDK4NDdvnnAzwlYLIkzQrR8kAK+Q&#10;K/ZPVF3Wm7CN15iLqcbL5h6/GmqfMln5YMzscjgRjs2wh28EVwowdNZ7dWS98B0phXZy6EHz1/1P&#10;vWzY/TF3ffnyb31piuSb4uMQE615+QzBm40mL+H409iTJznUIprEupdg0JLZk24o46ACly8lfn/l&#10;S8avWWZWHJrnzeUqWLBteStGpRHb6z693F/Z99amSgiU7cOC0EYwYshR+8+nW5ypPBnunVy58EOH&#10;UG+km5hUt3VSnq3XfdNhp4iM3EV3v9nI9u2I1KIsJ0Q/G69b84TPjTaT2KJyt8ZFL2VkZdGW9lOe&#10;SukmHfIqRcJ45GGl4cPh69osV4YKHj14IB4k2L7xPAUr81iMhne7dr/BCSAbGlzgDN7ibfhnstfg&#10;bcfoFKeoHDIWRBw74EKMZWOr6TE1jnRt7ebJSac63o1DM8TrlJ91ZjgHNcdr+oQ7vr89Z89+vOvG&#10;UqIotY71kz95LtZo6JrgG3sEj1CCqX0s95VNb8WuTXZsXEw/AsxOGe3y8fa+jaFn06N7g2UkUQoL&#10;3V/np87JQ1QyIr+28poz2vvHTmdeNqjJN2wpjC+cCQkpmfwbdQBn0x/7F4VaQ0X+jxagwUtvT2VT&#10;dnb19gw76l4tRfwXqAeiLP85/AjASLL8X/xRrJZfJWYj5KSQBdEpHv11pbBu0aVSnA8rP1NwgVc0&#10;ZmpFWe6iLqYroA6lyXLx1EBQ9bKBcnVE0wqB3InTp6+mpIROgX+nXInr6VonbgILSYtGGX+mGFry&#10;0dWVmUW1vZetybBz9/O7l1eNC4YWiNyLj5PvtfRLF4soXkme8bhVUZY4H/UiH6j2zay4+rJBWloa&#10;oQ71yqeX8WdsV6xIs9Xi4sbW9Ln0Ek8b+5MsUPyvd1sKV8XBKEiHjBw1al3wVtSREEyTH/2kU2LF&#10;jxizbHk1cBTm06a2uGk7FedFPK9pEbJu8/aHAxw5OalFWfJ7mazlGHqhmD0/KY99Z95GNwUo/FCv&#10;t07mQo2j6WYXNZA5lru5u7jYLl9+x7NW2mnFDLmzt2+3hwy2L5v7byrCYu0tr8Jek71k/bJ3cC6l&#10;Ibl3dC6Up+oDT+oPIYUU9IeQhPnfbbX0WDoNSXHnB81Rkw/Hz7ty5a7XHUiY+YUrF78qhByG74bx&#10;OVDQx3s8GoxBCgo565UPmtd9+lTv5cPCevaMvy0bnt9ZM7ynHXnBru7+FO/cAx8fNGb/exjkEVbI&#10;rfz6v199rTWjIA33VMRfu4bZkLSusutrdcrnjM/C/wK+hB/i1eCntZ5x3h/6lFkbe+RS4mR1fL7k&#10;cn2mluNNnAUAQVcqkwn146skK0DcjkRFbU3paiH2edxx5FHpq6vfLFm0iAKXJFXsNWYjl1WuBO1/&#10;8eq+LcHN9V530lVKUSWg+iX1WkPB/o5XA7/7f/u9eD1GcZt23fHSgjzDqzF+/Cw5JxSkQtO2X/cd&#10;WFV3M9cbJx87KSookIMmI5n/33+vRtm8V4Kh1le5SotJe3rnJ+hg/qFhK7Iv0dGwCiIfvwrjgNo/&#10;Pymx3B8eNGTeVvIJjX5/HOg1ZQ2ciZDtxkitE40fZdWq6vb2droPlENBAi3Fxt7T20W/ONunbF+7&#10;VmJnh1sAqp2dVyZpbKO7sVA73yAlFpgDwkHuseU5HioVdvMUNsif33WpGQcHiA+QEgcSwlTS0zFb&#10;H24Sv6WMZPVK6mQvg2GZozbceIOWjViWLynQVI9Bss4OImYAQ450374vn4fAaSS9LC8r0584ETl+&#10;TYu3nDjMLYtTSMcFCf6qKlHTWww7ERPTKczGGePw+wm89XDvqsB+7oMbMYpzipqNHBA7P+706WMW&#10;avVyaGgt1BvbOqfz6/90qvbQx4+urBqOAQILGML/s2fPkg198+Y2NEDo6NvkzyJ+C9u//9rjHQPE&#10;OejoskC/1/cn73ipw66tP/otC++US7NOthHIccvivpmfRKSejSYkzz6z1f7+PYDmyBk2AzpSI4Q9&#10;lBI3XbLk1dPx2Srh+Vn2KU9rkRbStaxOFR5327YpOgeT6by5RvKyrmRwC+wAdjXgH8VBg/6NfIya&#10;CDteC7EUdLEcSqF5K+/5ZmRmTo2ea61xFHwIdSuN/Gw1KsllthoKHCpcFJbnXtCYu+gqE1eto8N1&#10;9N6ncay4Cf+ybdsvJCTe2LXkLPkNsH9ML/oFougk3KIjdhJp6k6g8dkSjhiW1GMneZ1CbLz60/ea&#10;fchsuscWCR8+/duP3+93ta3UQOHMTydWhmWvb8cyEjKL4ibx0c0vPPS/UOinhVqo+bkvKbbRDHli&#10;62147+xZIL4HNS0Wap6grbs6f62KkwnNAzFhByC+unKlX8eWXdEuu67h+qVru/MI0UeW/a23qEFG&#10;iE41DP91orIJrq3z19c1aeXFLj/D/bvWGKpWHjgxKDw/2eYi0fEAIuqRTjoZpB4UJcwos2uEqRtL&#10;mToldn76fQ5DBemFySVA7CMPU231QJASmS2HZCLQWD2ypyHuTzLZMlOn4jIVav9YSWvXjh0/HkmN&#10;0c+iGTGF1cocLrkcFmZy/CLXbC97G37zzCDlaofsS16Iunwfb/tz1nzd6ulzG+01xn7Ns1ADqBSK&#10;+r7U4XRHRY+c4iXZOzCOqx4O2GeWatv1ZEwKbSAElGcGHyQ4V1tJhl1lb2fHg4rQz0BPtEQl7KGB&#10;50eLnTt3vtmJYernz/SHq6lSZxjNcdikF2NyWCRrmJQ4iDY9aR65QPw6yANaf/26X4gVC5nRQXPe&#10;kJq8UPErjAWiYyGj0njmTInLyR76B4iUEsMMTeMNkplY6jpGU/OufcrrRuiWpn0DR9l7V0sUbUTM&#10;CoEm7PU6eo08TJqL4wSiUARjw5tQXmJrT92iFFLZ1Cb0rmxHGFE0tuwx7hoCtjv63LFHZaShQFUc&#10;4VNe6wnGWyYOSvBluVQQBB6vmmikLb0oSsBSP3z4wM0s9OrU/w/EM+igOdYbPlgaD/HERwkJCc69&#10;x05HHq7eun37cCNfJUvJnOUBjykRRyROvHnTOtkLDYyv710M/F+tdxtJTg/sHqEkw1bBtYLHhIYG&#10;ofYpfRYsegvZ0J11sdsfOXniSgX0Wr78jJUGv7Tf98ejDvc7TPp3y+2HqwMnkZzKj9RXeZ+2rtC/&#10;hwikmul/1rxZJtVXfKq0tgetQmPrm6/bgNms57yx4t9Q/0BCtL5VVpH2wTzocfT4cb4+sfg2Yiq0&#10;S4aqPa9WbPo3crZYoDA45cyJqCgcDnwoCNvN+lQqPK6eX5t6JIcuxzVRKl0nKzOOdr/YxT6lDVkY&#10;DFBoxscW73F2t0X6wQVxPCC3IjCm9z6z5fb2RORCQ1r9j3v9tP8fEuzYosCq1sm+0LLAlhR2X2ow&#10;Eu2+hFof14hQ60Bb7baWBw0JSI6FkPAns/3N/fqdhtgzyVmRtZEjQz7dVmt9Ii87ZWWmeWIxHnrI&#10;835jBt8rePx42fLlykOGrHdz41LwzLBLtjHCHH9BV3IY9x1blruN0PZyt/lq8rhGhGoivdNKZQaO&#10;+cOer/aq4G1giOBqnjgxjYAr9Gg8N0gcoQTJZfFjJ53Y+Q729uqHLbgfx4zpu0c9ei76kIjXoaGh&#10;2NtP7as/nPCygQpwa1f7ZmH4yXAIZFJtSIMRSo6wn7OszEa2vK38sy2yX8bgbzOeAffgmUP5mZ5e&#10;sjqVEyDLfrqhYdeXtEJ7jlfy07CN8yC26qugiCQDgfunxRubTJz+Zg7v5t9dr+13cvzV1tZCugGG&#10;IDcnGurlwpTXdbWERn0E300sltrxNK+6OaTvYHImqNL8fiYO7yMehKAhVLCfCAlVI98TFmrzFyzI&#10;bn21YsmlxSmvt+ifWhe3C++VroI0wAO6XOZgqEyhDYaqV+WC45nkfB0Ynj819jkEFSza/GRH7dt3&#10;7yIzqp4P1YH/QVuppLEV4wlhFXx0yeAR1BuoqeqmVpLss9dsJBUsZvHr1z1RjEEj4iO+d09VZh3H&#10;J8iXNJkv5AdwCfaaqeG2I9nmSYMXWl6rNRp/5bJs1BgLE5Pctuye7oO9/42ey2siXCq/Btk8pwYw&#10;PbgmpAzBeCN+rhav+4BBndcNgv/89LRLVhrf5mQRRg9we24JldD1UldQQg6j0DxM1Ghd2Z9p5ZdL&#10;XZED88Q4rSkxHjvZaGKPdnz99T+rS6U4hkmZ5Q3wC0rs6uzq8iXhKG/4H5F+hCzQ/NH76p7kC0pL&#10;16baGtc8RJzMKFnwdithvC3s4B+UWqembr969qz48mH7zOTEE/BCjJusGh4sMXbMmLCntdQhxFjN&#10;+7XHPHHKju9I8Yzl1BTDyKngd4+lQ7nX/XUTXUOSUa8vg+uHx/hKBBCieKxv5whwqLGd1aHD8bbj&#10;IwDsJteeP0Tb6yp/hXi98roR2+81oRFddddP1AhDwx5aDZBbubnRQXmfmRFUOhEIvT3+gDvi0JcO&#10;Icaf9RYtjJMm/ud+S03+NNVwa4T8l327WvLbvpSvufU28vHHc3OOc/D/+P79yGOn2bP7aO3mi38+&#10;oUUcuE98+UCEdji4Xrrp3UpPRyutIktPxUSWXv0NIyIjt/ysX8isCKjVE6bxvW5fipYctJH8ZSkP&#10;W7iX0LzNn55FYwn6UicZbDLueJ4C4gIahqWEXbx5o2wxEQL/Uun9zc8dtT09PauW0owjaURBzOmC&#10;k80Wcq0VhTdOd9srr5BeX7l8mVkbHvowgNTbERZqGMVlQ7G3QQz1NPfvwQcIBM+iePu1+Q6EMM7i&#10;RnT68XE4Zf5HhURfhDavDz02boinT6s92ilQpIJApw6aD5SR3OLpyaLhduTyoNnge0c+JqrIQ0Jz&#10;7NiVtrbgLFCWZWuJIed8+OLJ0nbRFR70Pll/CiZXwhqMPGyhoUCFHCkU7H1oaS8qinjdiBkTJRmt&#10;HjWgEUCxbOjbA+X/KoYFbs7+mwcDSB/2UEdHhxwO2vd7aFZ3fdvhdutt4akp/xx/ing+v2a0hsbt&#10;42L7CpzzFJZP70i2kX5eAacoPx1L2fPn/9W0XPNMmNHll22hRruMP4S1K1R9YUcKMWWbNZmkE4VC&#10;nJeMlC/kuNYBcbFV6JqF5xox2GEP8Rof19TUfPFZTjpEsndvlKuBxo5p5Y4uYGiMwJifVPfxY4AG&#10;Q2t2GVVSlqL2Hi28iVnbH4mcFF+xP9fx9pa6Q/k1E5QPWq2Ts+STWJ4LCsbSD7cRsdt4v+nxGYaq&#10;+Z9LWV8CufqmpvHs8ytXvjY0RJ869e7OVlik3fkUmsef/iu/b5+ZmE0JROKoUb2jSrnYMRuuDaxs&#10;orYRasZWXfT/9sCY9uAyphNHkYoTFe69E/qZRFy+rEVVT42mMl9fZf45azT8AD+r4TqtxFTDUQFg&#10;bfYyEKrmllzqRh35n5OOAzWJUhhA95M5WkBy9csiCj86yu9TkA2tadH/GWMsaM9e80PiXX4TKvV9&#10;ZmwQgtaA+IwFdggSLzl0a/LguCDkxFHgX2t+5KTj9QD+debIYqH2GRkqQ30iH2PJ3ivApeionX7j&#10;RuCHb8Krv9pStM056SU+/eH+XS3HHfyGmETEdX0clZL9xwCGsKYlfjr5r9DwnKegGFFL7ads/vAA&#10;de9WhkLPVYcFLylRqE/nvKz13MFMm+i5ftmVLrqnp26X/flMe+I1TXFUAZwiRx5/ZLQKAiQ9PaQc&#10;5gI5nkHsfP+vN16z2+z9u1uFGiEypQ5b8OzTyknu5wcCSEua466Kjn4M1ryhr2Z+Tsie+UlJ69di&#10;82GUUthDAiySL1zAU1fGav208cX8JJipGK56y3P3P6OkR/TDRaQmLxFsoh4ZLbSD9uDJMhZojBlD&#10;BQkWMG3HdzUY9AsXLCLTzxRrqIaHnp69IkLYnRn+mGtv/x7pDJAFthUKXw49EHys13g+jfM41xdW&#10;v6j2sMv2mzZ58vZeS1QU2e08I/Q9wMNCuSoeOzY24vfGlOxDS/ovScyvKW7wurBcQ/mgpdqRTf6d&#10;bx0637wm+kuPrCXPDPbFqn333XYfoxaBPli0iDUE2QGBpmOlrdQVh+Jc+JRiktcx0EIot8qrpGHh&#10;0V+61HfDFGlxMWI+hKFHE9BZvf/31aXLFPJLzhaYG+urQDoKFufkLlCTb/WZVnbCOMYisTj+oJfB&#10;LhcXjenTe4ZWtkvWH/srhOME00a430jmK+uXSRoUlELpcuWNrVyzly/LROVQaLIG3d0PPVwNAiC/&#10;zwkLEmGuMCOLj1OYciwh8Q1Y5U6ihaur5bjj2d2/3l7LubXx7Z6Twugc1NAkFi7ZRfWoqL1/hBQ9&#10;ppveW9ROXXPUIxFXVtWBLp+zDmwRO6ZdwsCh+86uN5YjcX7xTJRsQs7i8i+bdjWuSLWVOYvVhYKx&#10;0q/zKwFW1EQkKkx0cnf/xqof4/E0YCK2jurTB2WF3dGXL++ohIk9w40LtUpS3ioVWI2eWoc/3Pvv&#10;M7aMAlqpvBf7cDWnGEx10B+lb2pTpkyhQKf8jzl9+tdvX0oUbvcxIXn74dhOmI3EaT2XpYKEWza0&#10;syXcX6Z/TgmpH+633jpqx1+MJURcfh/Rpmv1v0JQH7YAzwJVL3so65YkTOKde95sJIpsUF1gG9zm&#10;vz7FbDJCPUr/CdqidUyo0I36DFX36hWgKskvSMDYbDEF9pv8loejnRTIKQ8lJm3kCT/MJpQ+ixYu&#10;FDUd9WtV/TorPW4R/Ssm8/r+Z2kVTVKouEmVS+gM0VcWusrAmh4dQSflTuIqR+dFPp1mFGX2ngyG&#10;jXACq4YjELUqFEauRT3hObjooq6qeidxZyi7qobr+gu60gFBAu4wV0S6JiYrPrPA/fw1FNgkQTcD&#10;9vQxkUt5Dc1MUVBsLMip+8EDJwHPr9vH3t4eOaSavFBcl7ElyUYTtT83GoCRvnCiybIrr/DE4dUL&#10;z6dgQl9GEjs4yABx9FC0b85pRGxo70FYIRv6g5yqY0ePFjV4xRSQI7Fv23g6n5/Fs1bFBSZuQ1Ug&#10;I4VtKy3tB9U/X0zDq6UYaaFWdD7vM7FsIaVM5vLv6azs+bJuOmwZaHt8fADCmdjnhGqG5/+jII1V&#10;E8uWYcFTMoC2b0fVy5yAKMuZCVYBfTXk96E1s8XgJB3iOAu5Bmcj4DA1PcJdzOE9HSk90jUEI6HJ&#10;MtDXb0fDD7jd01U33b82aqnxsZmjrBG0RtN09AoMgF8d00+RN6cZ5bpjB7IFztrLizs2/bdr7zK2&#10;EV18gtWzgoIhB/9DtYCSn0eDISBelDIV0b1k8ICwh6fmJ3EhPVwdf2nBGE0V2V4hUxTDyOUMXEx+&#10;adCHjqcOf3QCjcmxIQNz2rRpUgB5h7F8FbmkBwUFEbcFbVXtQadR65khRK8AZGQkCQYMEjC1Bffz&#10;2rU0Uo51lFqMYthO3/Uzq2lX/2+vGofaWlt/RxaaMHXAu/Sq92n0OtravGyTCZKWo7HpM4DuxvIE&#10;I8c6RqGZJwLjF1gR4VZ///79rq67qAIs1MBDPvow5OhYeeFY8HJaluNPyXXz/vhoAFfnlClD9pnd&#10;66xoEqackDtMypVqOKNQcK2gMwjPp/2wtLRU3fkl9ds3dyioKMvUpXlIGfVimLJA9fhCkwLpyzZA&#10;DPat+62dGzceJL7n0zg2JL5EAm+EA6BQJRIrlFeNFzRnf/e7myIsTwJ5wx5y+QB8oXMR+hEIGX43&#10;C9EQhSKi6fyaFvgtC216kQuxj2pauK6utSStD2fX5jqeOHly/8PVVDwUgayLayaFBQVXJsdV9HWM&#10;3V1R7pzGYCx4v0+Otn2hG93chBq35BIK3FTbUxZq5CJjY49wvEbSwl+KNwOmZN6CXn3F68UwHhsL&#10;RAaL/zyqGp7vqM3r46h7tvb27lVfLQOsNND3tfv6qcnj+w4++Nj1xvuoZ34tHx42+dZNvRBBDiOq&#10;5mIXrtFiF1266+bqPM7qq6QbAXS9QXJpYFDkifOo0u36dPij5Vfugd1FPt4dM9ntBjtzzJin3O2G&#10;p0lkFjchra7CnTKS4XT9bpOFqdQWnw2wAMm/Pt2Q77pLLOkLh9RBc85ySpOg3hSepBzAV18mKE7P&#10;6piwNxT28wsXHiZe86yU7KbAjSZainmrthAlVxfnr+o1HQw65XVmxTdal+De/e/YXaXFMBYQUT5Y&#10;NrTUdSuTIY6mAW42vhpLEEh6uvgtMxKL314qrIuJjiaLWmigMhYA3V9TpKOnjC4ac9tC7Yx18t/x&#10;MzPL1goLOQ6rkycRICLSyp2rp6PD1KOD5jXUTGjP4DioGpdfITWG65vEIXhlYQF9/fr1gr3L6LGv&#10;Xn3e4AV9RAfxcHUqmCU5Q2nlIEIn7Z983cYEKYbflJTsjo0uOmcQe5XsFr7BUtoGNFwsVbQwLWTN&#10;lbqCxTZ4ESlKamp4ft5F6hCP4eC7fExKTkWy1vRPeDqmSrSKlmjPayGOnMhzy3OmcoCyF0o/O+ms&#10;11aymhD219B+LCoq8EOBi+5/q1OJGY3X4H3Tcqa87juVuhcMQ2vcOL3ouYctkK566KsQ2VXtgfMb&#10;gghnL7DBmlQi2PFFILqmWtJSRLY2UooOoLfZWyedHaCTvXrLgvh//+551LK+rbP6t+71wT9H7DM7&#10;GRtLkjOLSvmgbP/+ebeQK0LKgM/wT96WVh+wBLROtFLayc7r1iXcIqUWH4NATmPcODgXSlLntCnj&#10;x28iKuziRdcfT8SKHoQfPMg9wEoxihOCStMAXcgQF4oVPyUk0NsSuLgQGdvSeied5GIXbF7gXq8b&#10;YzHyT5ZVPggpisyPNO/84f4y6U+n7fyFeQTv+OtGkzO2uBeVlKCYHQ8bD5AO4fX/aqr0R63LVxw5&#10;Il803v36iLb7zg8vu+i6ptrSc+fkBJgn8qsENyoHCUgaQzDLtqaAh+/ilen68S4Vwzi09UOvdS2K&#10;KUAoS41zfsklZmS6xULrMuiSc4wbDqUwhRLQuZ4wbJO9QloHuOzxpzT1fIj+WWRnQA+QREJWaB6I&#10;ml5MFgQN6w1SaeLEXrv7lAVcsPkMzn373voEKwvU17Hz0b+CkyQWW/XhWKYVpayGaihantsPaSxR&#10;vYh9qBxo9kTCpMYddU7LOHNm9cTM/lZfTNLg7vn1OetPyGgoPMHg2PSw6j9TNXl0pXBMjIQQBpEW&#10;F4PE0EuTzAo48f79ey7n7EoShyg6QO/IUnhayzmpJs9DOXjoEHFfNqMGyEjmpplcKr06+RfP5a/q&#10;jNQwivVyN9o3gWs8gHDO79LG1uVX9Fgg4fnESXz//n2edZVJq9gMyYEioXm5h/kRP32muRWglkp6&#10;ydUqmuHNCD+BHM40so9sNP+GQ253d4d3NLrpcTuKD0EEJx5DQ9W4wv7iYvE9ldfXhi2/grgj7uk7&#10;OgnMwKSwOMZQBMdbykgGs22xgyIJKnNkxdJ0YBOIfExlSv6I7oS+sisRfhxfyc1Q2lXsks7hw7Ew&#10;o5Yb3m3dtXYSp9li5N6jzEMTch5F/fykiQrSCeN2Plr3/jLPm3bP+OTNcjdIo91XnIKPEYoWmpdg&#10;nYxRgYdhojF82LCZcmoI8evqEiN76/9b7KLQPfZUiMsUOpqfP0DdWo/l1LRw/VO6KIZ9rcicrCRD&#10;Uo1XsD1ejU/R66qKgty5MFHn9Y7Sbh4P07jnfQzB9d77zxX7mRT/eTaxkOoPd0mpK6gNBTUQY7Wo&#10;Rx+Q0bZGdd+lZIng5cUxLr/POKShlYlQxPzyDXMMuHiQpGEnT7YhLaxeWk6iyLPoBkB20Q2ROUwV&#10;y5ONPn6cQxgvP99z1QMuRZMjZU4bFyUffd1ISMjoceMkhxv/rVo4Yx8huVkLuE0FzTaA2G9ivIHR&#10;yMN7z/m978u2/M+H9sDT80iuIwocjoncnRSScAkHdykN+refZK/w/BmvWalWGgqwWoLZeRkiewjP&#10;Dp8vYhB7b2ebezsbFOTmzT/hhmL3TUYeZjwhlSSPDXSTNATMxnxPwIUdO4aYyIHG8iUk1ubXIE1j&#10;pEHJKfALCaWf+bx+0I8zJqDUW0mZYmUrKCqiEbCaQtAnKOWnT87UJdOmZREKDXGTYEULiRL+b7qK&#10;2cgJ8vs4/ejSt2Wiz9Z/iL6MhIXg59jrIM9GR1leKpV+yTjatVu3knaCboxy/bAFABwtECUMdj2U&#10;j8yAW7YMpKnqdMihVkIJCC39269zerK2E6zi3/Hrebc3V6uZyjM/8n9yAah1qoaADoFo0UAlvQRm&#10;IzRo3qo5c8LMEwN754ScgdMtcO7s9hOovx/8e9eaHE3wRpgU1ADJJdBZbZ2AuDyxwHzTBCvUmnhQ&#10;TExEL99AQ48TeRqMjoZEBhNgFaRzJSUmqlwYb9sJScGahOlr8Hr+7FmAx3X7mq3ZZZdP0P6Q7qH0&#10;h7oL1Z9rMTOTHMtnDj9P4IGRg4YCZn0+LfT/kkuBa5kf+ParXkxBfCYQRrzn3c015suWDcGB4pPl&#10;emP5OWvmHQoD0QP3+zq7Cw/EuPHKBwl/NhsJyctla5qw12yksWrvncOR8OUf40OnvEagzQA3EkQv&#10;XRpgZxWg5Vn3fFhMwS+qU5Nppa6TyvaMVpAOzRNduvjaYrwDejGAjleuoL5lToNz2g4k3OqRG8/P&#10;QVD8tBbkScw6yVaLGbTgOqDhVm8LFMQOOCNxIXzkxGxyxD99Mh6HSjMnMLHYpXFDFKeRhdq1O+ZZ&#10;9nSiLFRyKc0THwOEnTwH1glTS3ZvGC9HOAtXavefP37tis/XWEWZdLMCQC8YtwD6lTlb2jBIUERZ&#10;Fjo/CfFzs3Pop4CTg8V9HPfQT6qG1/34HSDWZwJgI9meukoyPJV5MSH5Nbw+/nCblLoyRY2cDee0&#10;3CuOTk6Uol8gUCbupMBDwBu/Bdyf24goZuY4O2qX4CaW71NiI8R1pUOMAzFshp/xFRM5YVJ95E1l&#10;pQOSvywJBnWes+5zhSyOnKEi7lN/qYT4Iy0Jz6fIEp3U/+JFKi2i9F9hecPjqBb5GNcU63z9fzda&#10;iSekAGDAMBlv/6henLc5w+6whfjOV4Saeq0IqDzj/zdgKOv27b1/ZTNfHnocg7/j4LMfj0kKrcWk&#10;7EMHDggTtREVrf/WPRRlYvDtfTpfuRARF4MQVzk0R8Ae9GYjf3H2yTo9P+mlS3qB+EjiuoU72Mo7&#10;yx6JETaiJxbNfrClJCE8+heQwUWXUdm3Ew+FA49bcsqH3KcLQp0E9Hnr7UoCEnSiud0wqu9dufma&#10;IordO4oRhRou1xRhAirct2tG8TaQceXXgCc1Pyqf64Af8KdW0ktwdCUZybCHYv9OOP505k5CZOYh&#10;+6CtqK3NLXD18JD79bVw7PTDFkoHzW8sJ2/RuIZI5xwXwAxqhSXPxNT3MC4jOTnDp5U2cEoJS/3v&#10;kj0cG8vdyYEF4MfZSMoFFh69KROYIIq6Ac9v7PzeyUAlopcGySY6ausTSwQ5smgR3ZjI3B4Oedor&#10;GVXpEGvm9K1cufHGchICZUNpXLXtdZWvJCSI/v7ywmj6dKoYxAEUaLmXZZYqiJvctnOfNSv0bwMI&#10;ddDYGvRQ8cBaqlJWUHwXYaUcbKrhwBekmurF8F3Trl/P+cpCBv6iowzOFbHXj39d1NhKB8QlhSyL&#10;khnlDGnsDV5BR/flVQMrMDckBXqQDFxxlS3picjJHjl9B8/lMb7LBWIjWdINxQ92cWOb42huBP1z&#10;TgsFNeQr7jP70NbZ9LrCr1eAZqB5ookuY6bkD5pXP+9/aDNHvqObxIr9c9XZnXhWhyspCddJkSc3&#10;oqUn2WXvsnYKSwdtpQd3zvMy5Q5V/5ovkKOVfLVzXOV4vTHOVLMRvrm9JDKnprzuh8yM36hsDL98&#10;lOXaVatGKDepgY9Fzz26kKYH8zgQ2Zo1wHoZsHz19S7kX5ISDXNSjNXILQiyCvUSMpacdsgTgFum&#10;UMTHV0HF8S937rxZnUryNZ0VP0M6RGzVfvQ1EZXc2S9d+879DamPy5WJHW2ZlYHb69GMW11Zr0uK&#10;N/OnHbfjcOOqo+H6lsi2d9JhQWZXZlMQCuSIOoVNd3Ep0/caGGIKPEoCYZFugI0mGbKWjdZ7RzEP&#10;N+N9vr6CNPM3rTQQSngbnrbSoJqh2+E35dRDQjp37HYJ1N5XtJYrmB2F2CfAleDOuh+rzk1DwlqC&#10;3PSgZxq21BDBXurvU6dsNBQoKMW/weeQiMOUFdnQRYsXS8QUk5agrfQu5xShVtw+HO/lblBPCruF&#10;ng170DyaKWYLhPxDm8k8bkXFi8L05H8VpAPfiy83RizHu34SIob3h8uYolmQSgge7DOJ1zUtjHUp&#10;cEbRO9T7e6TF2a6uLnpUduH5Sxj5U14PlRLfa7YaRRUUTgVs2NOalpyDF8+eVZv3jGZnnpr8NQlU&#10;EeghCFtLsDQDBuMaPr0HPRrnOEUiWJ/NLhcsvJcYebTEbsaMYNMEDU1N03V9H/j1khCRU6FXFCrC&#10;ZYbCEOU9HxTG/aS0rTrp944RcQOcU7MfblsKg3XRXfQfwQXh+UDEZ9hDRG53ZYtNb26qZN19GzSu&#10;+io0Jz0Chdc+oaiWQ4fk0aIiD6JxvQUqssG7/KkD6MH4A2Wgd0q33o3k0wzvlpEaq3Ep0yRbHR4w&#10;rkDwT5AZqZgkXjm+Qat+reZ1SQk/M9nmJCX0XHVSeEmK5psftqAiJj8bgem2PtmVDitWENZCXTpi&#10;j8SzbX8BZLoGQCW4DGUdHtxCHi8VvvEzMfeDuY78+mIFLicLH6wUFSsiEQyEXoIAGibGdu0FNAOj&#10;WFz+/fv1JZeQE3MzxWuEnEe2QaXLp3FrVhQLjIiJ6dvbl+03v7+L7K9VjiuEp+SnTzglKTTKrq4a&#10;eOHyZfhe4JEfpmqKgcYiS+6QqTdV2VsVDq9K7a8Map1OdFX82NGjy3HotreAd4NMasI5jnyk6BiL&#10;kiXBKud2xOOPHz6sBmPqqMFbB+wKCcK/6CrSy1EgGj8SXmOVYmygJei8AbPItxF9c5muGY8bh9If&#10;acpy3+nDZPOJ+A0ScL5/S0VrLhwDNOHL5xUslNA8SoiyTHeGiTZ4CVajxNlnFnRINnb+rI2xUkFo&#10;aZgJa3UDeazUTnE1bbct4mImMM18KP65cpLy9hC2TVzcreVXBF5Mq+b2a5Q1zRMmNbkNQHvFeW1v&#10;L6v+BeUrAzMJGZh21lifGNeiLmZg3L5tC9T74ehc9TmZX3sJ/Zt56r3miczod1vv9evX8Dj5MW5P&#10;s64tm0CJBcwlWIgt6fYhkReXY9a7bNiws+bg5ICJUo+ePNHU0trdh4xNX05V3T1ykY+FEWQhpoEW&#10;U+Q+qWF4Qq0Kw6qoCIGfM4UEO2BZJAi8X5K/W7zpy7WbqucH/HeEMN7JwmnaQhZAI5yvHLpEwoXO&#10;3I4O7YIHjZN+SC6TamxBLp7Wsn3nnHtBAjUCFmhVHLvvBkTPlbz8DDS8xTug/9FPEb4p48Aj12dN&#10;njCBaSX8BgfNd9YnhHJ8gGJhYsz691FQWR2+BWr/oM/z2eQ7dvzm7TY3eyxd+nrXw5M/OrvZZyWB&#10;vGm5z2JTg7l08baAnNvaRjyt5V6iVxzEB1Qxe7taJzq+uQwhDF68pYAiCxcGzu+AYKdi1fd89XrE&#10;mDEbev50O/bdnlnB5UKFUxUe7Hs+svdYiRMfcyyE1rE+iBWePnni2ClSnePKdFxv0j/f/8DGmGGH&#10;2VHxoPkI9yGf9SSMBrIhECJkLvW+2E9kwjC939cgJscoqIaT1hUdG/twT4lY0ojbyk+crmOwhd0I&#10;bPy2uIrGVZgZtWrpKVstEmqprAm7GTQoljzTsa5LlYHuAG9bgcPFMvRRkiicK4quX8M8O7HRCQHe&#10;0vXZttmqgnn3V/Z9Z8pPfz2riNrsmne1g4rs65cvg7OOuNM7nAFYIRo56WXF3R0Du1VC89ClciMQ&#10;rSIsE/cBLDLcw/LcG6KTgF6hVez6X15n+0Zj+gwNhTOXy6ApjOKm/09mi7ya0jYaGQ0FfnUvULAn&#10;BQXcYGCItJpF1B1ox6o8M3Jkr5a6pm6eRm7n+6ydJsf6iYvhRIFGERcT3SPySuyy0TU9qk+poxGf&#10;RFC1/XPYQrlnmMjmkSAF4PB2XznIltjaUvKj1hlL1MkcZj0Zvwl4T2cQP9A06wMrlgqD4vZ12HaP&#10;YjHley8bGJMV8PHQLtsEK3Bwq5fu5dfXkmLxQEsyeCGX1Pxyjtj14yJjdluodRByQ6QGFlApOVAC&#10;HOrehn5QCv9dgC2iZLLR11XeiCvdkEjwfnoHuFvL09b119yBAT8x91mOMJO479VXVaVSC6e/avrP&#10;J0tV7F/t6GfptWDW9EjNWgw+IVWCvqBsmvGKPsopOL4NYsdFPkZjS1bQCvELW66Nl5YMdhFRZtfH&#10;My0geq5pOoCc4s/Vkod21jPYJP/rNjQ5BAyE5i20tT3xyZcGBCEvlzdm3fe+P+ZpbTQ8bPHs+XPS&#10;r0jyrZjkq/59mUZvzkf5fQI1yw0bxlj9c23UaJcQij4OT8bDa2nZNdUjBUTPuntMkNAAwCMMGmqy&#10;/MSGC6pFh4szVcQHic2uIYW/rXGo39J3t5JGavhd+/S+1cvzypKdKBvu3r1bkx9eWFhIdpzQcCkU&#10;5emr3LTVAiKDO3+gRf9N7FF6GvjPBYOPnlOE/MKE8eOb+JYcI/FFkkOmqIbPaB93eyFYSzhBKMBH&#10;MRu1lbbRxtB4V6mxNhlbQ2EMYJFZMT/Biq0qMD1ipfE/81LE1mrd/OO4BBMFjG9PUsxeRqz1/eVm&#10;FIdmT6D4GogLApGKFrOZ/iNjEdVrHyo3VRLzqSDNzs05ITZwNfPmFaQx2QVXjPrqBFjMcqSJacru&#10;MQoS4I3zoDdunhbodO1x2/1+8PHGXWPRGvv3/EH760+nYhonmpVupUEoZbw8TCKiJKkg3jtAZuz8&#10;0H8Pio0oIUbOxiZedQZwCFT7Zl1lZsyIbBsPUII09Vn0xPpR/DzERVxJrR/9Oe5eVUpBOXR1GWq5&#10;VbnmPLaxtZVqWQ6vZSyweHscLoUaB4nqysVMVbrCKAkfnw6iEHwIbZmcLDJ962eFbcPREOU6yp2b&#10;WDmIxcGJcvDyQmtrnenT++9Z+mUNeTkjD1/grrt0qfHDwzBhiAjZRsfcwDbFLobwOhfMnYvWvJa4&#10;CAJ5ZCWDaWNhhNatCz4hEfTlv+/bmQ8jDN3QrUZaFJg2tIPw2/snpUYoq2wLoITQ8366UtRSOf13&#10;1f4bsyeMAWOJy5irnrm55j9OacZJVDblL186wnnTwoXFmFpIpimsm0pmDGS3yVlwJTS06ek2DF4a&#10;n2SeWH5jw1IuT0PV0JvBUQN/P7sUj8IZOJO5gy35w/PdO4Y+EnXSYYyi/GVVHm+9OUl1FcXFm9EC&#10;AO/w+45Rji92wa4kkJr68wVmt4X+9gpyazLgzTsT/rqIkUzNeya2hLTyLJJUjj2AR89xsUh6CVuu&#10;vT/goEhgZZXeTkRgHyf2xVaCUwCsJFdyua5VoWNtJ364zQNFeHv7zMRqGwYrKKDBBXHHe39GRUvc&#10;JCey235TuQgDP86fN/+bzy1Zkhd/dc/b0SVyZevpeHk5KBEmKcnwsvRsAamOrEVW99iJH/MksFdv&#10;gXQe/yxKYa/KRQmqIAI2bNoEiJiFYV3vSS2TMsxGBo5b2Z8xFLU5/16jOBDIMefM1GwP2xIklyw/&#10;BLrpd+74QGTnlLe/OH5vd4eAcCsKFMqON1ZIBdEAoKv6gcTY4yFGA77VIyG7wf2JzJA0qp1s6tTe&#10;syB5GfZC5VVlNpSw2+tr55CbSVsKbGJubu7ow1yyuerQnUj6rVQ3KhOUDLugE21zqdQxmIuWuBTI&#10;iN2dagabclf2yZS4kg8bQDdGia4a3vTliy+VCT2QhlGVT9ofvE9q8yakFLtA4jRFva3ZlLMrTCxn&#10;bI6kRGABEAgjauxue6xC4Y4ImA2KC6L34IJhU7d1kbEG3APicF0j/o0FtdTy5fvXfs+TUO5GN4hG&#10;UWln0778GrT4NGFpaVscHePppK5dk6ufCqtf39DAXHt06oLwpre3UsCJ3G+Rn97KbKhe+3sFCWgP&#10;lWQYi2Ni5Si1s9c/oq5OHvNMHS4Wu/gRGxKc97zv+LuCKEthghxaPqmF/U4Oau5nvr5z+ZVfTMiU&#10;LNxSH2ejufXXl2VlxSDv2KSFLHn6N7K4N23alK/cj0UEDYVKgYSCV0P7Ia8Z7/97DuMhKK3Y7/Tz&#10;ubI0PXnVAV8btgxBhrHa1fUJMWXbtp1ZbUfjohnVgXrQA9kog6UiI388GLjA+EsA8EaJi9Rud49h&#10;C2IuyxVMHzMGqVtQaYDZSK43LpITbWWhuUH7Di7z//Zuiv7mhHyOadfte/ZhoqHc9RjB1AGGSJzf&#10;ik6Rsuqym1zOwNwHrx21lfBANPY63AsOxlig7/OzHmmocfI91XrjRJeNG7M4TjzmIYx2Ua46kI/k&#10;UTBjuOTVOygksYQkTtic8W6W6o6PaN5YnboHJtkNpPdcFcZ4WcC+4b7NgdT9kx8jlED+jx+6jTeA&#10;iYcDEmHQjRutnHVBzQtJl6bqiV3oWFJWtp1zCAajHkkxBKPcmzU4IeLjRcbMBMQHqtBeRSyKlP7u&#10;XVXMApK7NfB+T/xOqKPWzm4h7i6KV5IZmDm831TbA4qURVZrGDONVQDRh7YTAqqN0oELFB80GRGA&#10;pr8O+Mw2pqgXq1soaaNLoCaBjJ6ApJxkjkOHZMmPqKzsb+lj07hHIPU5lFEDF1MDRM4KLXE60fiu&#10;nHS48BwIYU1LiyRQd8YJegCrpXkHQmL7fXAz6VLTSpHS+3ev7xIrq4CVfdE2a40dK6GnRj6jmGiF&#10;dLxTs1Vw/UkArWoP4HH1SC5FcEjelYvJtQqJTJXdDuaXWqD+5alOvv5C2kuSuRERhXL+KmIOgaHT&#10;bYZO/c3TzrJv+k9ltNU/q5Jm4ZuQ6Z1sI217BZTnwgoE+j6Mrp3eXtVrr3vIH+m7JavWSb4dIn4v&#10;6LYktZJG+MSNPoz27Pm8NJu9TxRygIUalBJj35qFcQ7sLPum3sN9q7wM+qvoC+0CcgvmWFoKXnxH&#10;0IFn/Ekv8gd3fEnNF87GU5FtK1m0IDdVrE6huRI1EwAIfwqc02w02RyzKJja7rVlYQMg6zPKWIBS&#10;5tXr15VhxxiGyPTgJY6VwR0O6pH44IqW3JdjhHDPj+k9P8ACEAFtAOM7/cnj14i4Pr4crqvNhVOK&#10;Vqf6Iv7w/3h4ltUOphYCNYpsGHII0vci06l+oHAzyR+sbwtL17b/sGSmz4oVbz9+VCMugUuIqTIM&#10;2qOayJWjON79fUOTwQSBdR58gJkzKk5adGFKp1BhYFNEThYnaNWfoBczFuYsW6OrzORLpsU19yDz&#10;wmVCs1gu5uTSPtT2LGWX2LwtGXa33vZz7wf6IozKOhFufGPba9fKwd8WPMPlYhD7jTvadjQp6Lta&#10;L0FIJ9MgYuWLvw7laWz+7csX4qSgPIw9+4eY8t8Fh3MKq88cOzZPJvMfp7VrhXmFRKXISP6jGo6G&#10;t7HV59GK6xAiUokS+Xct1PBiEGvAjFnO/XknRI52BQWJXdArO7FZ/x3iNDjiwN9lTLRQk8/d18tE&#10;LrFYn5D0hCE5RcJz5qe++CW5B+2hFZpRljSr42DCrm6Uc9rQK+qfi1lmWaFF069x9woF8gL9po7O&#10;3XPVO58svcc1Eaj2k7ybS6Wue/t1E+RqlVwCy/ylMnv429T1KSIOPtgLANV0Fy9bv56BWkL448uX&#10;B5pZqSHxU+OXX/lGTpjPVm0lcqExl/hR9QyR+Q+xHg3CTxn0XEx14QNt6OtyP/UHASGADHRNVxzi&#10;qLVIhisKdNTYwWWDU4LXS04p+xPhU2c3IDbLm/BP4Xv8/uMHq+pzrXAsK46fYUGtvSDQT3t/2Jep&#10;qopVjblBw+xO+FHA4kbIdeRMIDebSX8nT8ZHo9j1tS96j1M9/sG40aNz9eg7/bB2IRl7RmLlEJk9&#10;b79i+Odt16dKbw+GFzCIFSYrD9f3EGlbVq8VYroqrRwNHtc08zKkyz1xnlxTLT4RiEn3w+Krmwa/&#10;OUUbYZ/hOTPpZcL+fzluiPOoqDhoBEZAaZzj2cLEhsBnXp2/Nv4MdNRud+hpdcDJQv8JG39hl4rO&#10;SHr9oW3LxOsouIdP8RQ3kUOoSTWV6CRlJSmIe7iQrpZS1JxiDCN2gjTpM8hcXzdO86qX2x0YcAmW&#10;4h5wtb7Knzev7+0RWFDH0Y1j5yNnqXZbJpJyYZD1588IP+msbxkteNrRKvbmJbHDyTbEUI1Tegmz&#10;llnxh3mlH5Af7kFCvCgTTPXbN8kWFhGDLVfQpP+VghnhmgCLM/N/t46UfcQp5oQPonYF3jo2GaCc&#10;Xq1+6IuLt5gJ8/Jlr9KAIj3CcRdwN86Z85RojgDzinfvfF/v1cQACOOIqqd9MR5g4px3rxijIPtD&#10;+m1/yPqI6l4r4Hgw81x4+2klQx3H299l0Yf6iSWoI0H77QsmCKV9965K5juCOQmv9COtGp2BisIL&#10;fRV3J6eP3NR9yxIp2YduuhuYVw2mzORqkcCh8aep8UCTYlpG0/FAy3Av3b3bxQWGwQSFLXK40GLR&#10;RbBxx4tdqNcIn6J94OywCrJQe4NokWVtv6N2kAb4GzDocXuf9atXr3Z25imIvnXy8/sjdI0RZI6n&#10;qNdAmQ9PIC+RsR7p6CstTdpEsUZ84y39y4NlO8b6rEOxKXfS38ND+7DF3fYPYXAKDFHFfyzMgb52&#10;/Jnzj/9JRedqmDGj14Ncf7bIuJV3iMjp7zozw45feJl0SNC3LrTmX7c5ZPsNa31SmbVz8on7xaOP&#10;LymFmzh1SgWopa0T7xG+YLAYvBP9D+8mRFcgd/t4hQjzEqjtV/nvGUJ++GkUy22V/j31xYmO98WO&#10;TDA4+NJHpmtH9q8bKa0/f95FNGprPfDRDlREcOz4IsdXhyZY1QvLqCXGdE/cw2bpnzz0bR8+gM9i&#10;ioTkilrnw3eGM8Sb217w9cyJU6dOxcau7BF2G4+dgt5a66t8a2wEcpKTetvU1r9/f45BRxPgyaBF&#10;GqQGHgwPX8FsksGG7ze9uy26m+DozVK2QbteE/CTWyPZ3Ufkyi/qshkJcl1Y8Xf6+FSt2Fs82chI&#10;9jCj6JpDh/tJxY1R2M/AtQtCnoaruUPPVMGbUVhz1ZlQ5uAw3OxihaHgyiRxXapQ9mDbYrGb5zTC&#10;xcPSD+FSx5hN/dqtRl27YAFhLeem9ZHYY5pAovvejXtWE4J8yuvacP4DQCYyDKWUyq5Pk6HWIybm&#10;ft3mj+g/ZpNCfEpKf+flb+rMEzejLKv2uLxJy1BmvVVh7FTmkKOpgEpmiDTZTK8ny41tRiWN39Bv&#10;gxR4iFCosFMerBm1GgOWMrc1gKXhFsh1DBiddc9YzpehoyjzcSe/WUM6FBdRmYk405Qkjik1lzq+&#10;uL+Jy56/zjM2yHnz7vbKskHigVVAyqkr6eDxiUuGV2zVuhbpUdPbsUosMAd7/u1uMeOtvQfZ2tmJ&#10;fzawYZqJyaj4OMcxBzZKfFxv/Fqqg2E5dfitenkkZL/WEnoLX6qj4u+gRcGE8FJx8LsiEnX/rEG8&#10;3FquLnl4etMb23RlBJcvXG9A/aOnPGzhxFZ3dx93RZmSC87KpWi+AmSvr+8757Rd31Z8m/TAIJZN&#10;K+7rifdLcuqvjlHCoRm7rXWiuyBDjSeHj10XfEsEWGXElin7XXQ7uKrI9MiyZ1rTzpQbIl/u2GgC&#10;UdKatPp0dxxDLXFN+0yId9Z7ofJ5oMzNI0PnLv3yTklJyXbZstwlj2s9VzJv9equvaeNyu5XN3Ha&#10;V7Vuejdl+K6fA3wMz42Q3yecTUWFPJ29L9ThkyaxSGrU7nskONz3oUYRZo3/Jmdb1lTeceoIwkRa&#10;UxbMGffP/2oB/GfuXI9EJrHYsZPBvqLXn1wNNU/MwI7asYOr2vvDgz57FSI73MZ2Ua7dAU55s8x3&#10;KQ3qoYMHz7VaG6oef1obMd2IKeX1BH+VDdtZM0Nu2KHWuFmJxeyBeFfjdasdgJrHO9zzfZ3o/wP2&#10;q2dUz8L/NzjDRNJ/FuqsAuuzE//fGA6d2+OdHlz+v7kc48WHTBjzfyI6dB5V9TUxf/bkfyM7dNpN&#10;Iwak/d8Ij3ty/3986bvQEyjmOf+chwlmjhMoyZx5fKTawaLGI7sUUC1iFJl+JqtDO8eKhrz9uufn&#10;pDYfgYI0YrkHWRPN1CNnk593bPCUfvQDMbPWT4M0TneZuPWeg/FAvUX6arMrBFu0z8a+9w1ldGHr&#10;cABKRIomx89bj9bd0pzVnNGrN1BOhEz1VYeKDVU4z/VGpTPNxS6hzRS9r+/gNh8R9Zz/bmzNsMPo&#10;c9Uh1zD7tRQ1/4XThMeqzKpHciP9Qi8xjjZkZ0Fp4bB3hcNuF+Ah2lg0yCo00y/KQg2XT8eVt1/v&#10;pSSfQKvfT1GiZEuN6bdJc1ate9vlCalWZvNzPYj20JSQnlDRG1mNS4f2/1bZVzu0qW1shOWgzkv9&#10;bq61/d4zeGfTkHf1WysOTq/PajMPcBxle3zr7HGdvy46z/KUv3Xgi23Lg9TIzeoT99VsN59/arPO&#10;mp3qNweNOjxy5s3FN5dd+nr56fsxtsYiasrFOzf19K9LWdcclHkpaqC/97rmzmtp4qoijInOqjv9&#10;fWpdl+yln0MgSZGGo3g5R6pAY73175LW38mP3rYvMNWJFs5Hn559WoJI01rP7v4hvb6v7982+kPj&#10;kAHh+d1+PS/zf3/J/p59ffLmvw7VA8fpm6jOADOY2IIZFuE3emY9PfJQi65G0DZwprZ4s7uBnsMe&#10;Xqeflw3ljK9wn4x30q33y8SyN2/+xoFUOukQ33jY4ujbiaV1PzZu2sSp/7anX2geDpEfyvuEqSRS&#10;u98ppv11YukHQGpz7SofpDT+eqgP0+ohm8wTYfoOw7odn5NYTFIhJP3rxtoW74yKMU0VmZgOEh6v&#10;HUebXtkEFAiPwhzZ/JrcQOl+a3tuXbt1ax0LwrQ6af4mgRyiRGxGRfKd9RIGsQwvoJO+W/4I1jsA&#10;MvQtt4rG8adwzAaxqJj/+jVjCj5duUKwEtlQUD3MD+Z7+d0RcbmUX9Py/eTif6QQtK7yQ2oG64KR&#10;K3oug0lc3rphAREmjnMv70zvJiXhVFwcaWtainxehOSoW36JES5AnB5OiXo86u9RNUmJc7xBfTq+&#10;yBG2B/VbgDsZOw5d6YFg921lJbo0CMPDFlbJNiqykw0N54487FknKuE2cNzxzrL5pdxPyTbU3gQH&#10;zBh3fJGGws9yso3QKCKxj7KsjsJbxviwd+rvNNTV1QlpVwyjEsnIWr8QYy5lEID43SSmGjKsHon3&#10;t21wOhljdzM7yvA2eOQLF131yB0eHiKTD9kjvsKqRigD8qTi3hCB9Ie4BXWPkH2YV+1BFeuuJxQs&#10;qGfZb5oqxi8rsHi/HHrgh7ehoWrT7DHr0FwoyXjqn0rcQgYhkxtDTDk89S5bx87Pr/Us7gtjBRIQ&#10;O5/TGA+3tkzSS4rOCUoyXxgRQGwmTibsH9waRy3/xf705Xzmrs6bxgLvL//sNCeMp6JiZeRj8X8Q&#10;TrGDzVHF/1BFzBgwxBx+5K49xoXgjDsU0ps3bz4tCFFPg5yiH/xaJEPPR0mPErhtKeJaWrE1x8uT&#10;PgiNl4T/FLvUpwRcCbOc3+7/3pehqrGxwwxiD317MmrfWnETgE5Ql+NPp2lOjlhgEF9XIG9wJHER&#10;ttdiSWAxRmOxvoCENKNOPnYCDyO55fStZ6CVoLbx3aQGim/m7255u3L6MPAN91sr1COndesgN719&#10;G93wIVUDyFlIhE2TwRtszCWQ+wkIG8DVxjc8dQp9hIxknqP2R/fQJDSbiA3f3egunjW8dto7O8Ml&#10;vviKbU59GqfNAIWfp2DksEix5EbPUjLYk3TAd/v21y6672lMgnPjRz1sQtn+01v0py1LLsTUJMEq&#10;fflXrJpBAiQLlueW2NjkSEDJut5QVVEhtp8XgnY115EK429W+sDgXEoSl6bGJOQ4gYtRwRMbwqCC&#10;yMy6tl+/vsE8pW+6+bJBRUkJrKpgV7FzGlSYYQXJH8NUVIgqoJw1FjTbNpJw3NiK9sBHOgQKMyft&#10;O7JkkHwOamZDMruvf5Y39ZYwA0K+PdJsJBYd0DOkADrRNII50rhskAzD7nt4NPsvfCktLkYjgWJ0&#10;+zFtJZnw/A2gn0kv1SNJP+hrIle0k3eAjIL6fQMKS4bEAIf+FR+TXDLNptnbl/TMv1KN+u6gMRqx&#10;8xu9DMRNfrW1AYu9bEhHWSEZDGn1V+AdMGQ7EgIIyH1mmJV3slUqeR4IbdANdciR/42Onkb5zZv9&#10;+TUcrAzqVbwF66Ikw7GK5ZI98fqrjZ0dleQB8zXf3Ai3cxnEYBI2A70dOOWqpxOEmgyfuELoN8+6&#10;ymqP+J3v636MHTcuSGLGOeu8au2whx88M+qrisMpD8CaeSaptvx8BFRICF10PTPeNbZSg7CCbDRB&#10;XJn087impWiqgbT2wDinasbkKH2lUjq99XSBM+Krq+qbeYRqcdEV7lgozUZuJpMxWzjw59NKkf7f&#10;LsT2lm6ko7xqD85xD0wu0d/H8DQcB/KTS6UXl1zC0sahAlcHD/ZzwcoVK3p9xY4cbHC6bQztTIPX&#10;mTZPb+8TnVv41VevJitNdXHBjIQIMgaY6OzpgHUrft3He/XbMuHAHf2MR4MTXkinAhRMI9E1r5qM&#10;BuoiMCOqys2bU8lq7laF2b749flz2c/PK9+/F05koSMV7hPIsAWJxXPnzoXsH3rwv6SyBwB4aR3z&#10;c+zF1kmymeSkeJsQr8YCREuXSjtu+XcK+UKvIHwl7wqXax0TJuY3+0cwdWsHaYKQOKWuYoEMEAy/&#10;Gkh/gJYdA4u19ZG2Y2+/Yrl6vuUZ0gmdaF8by+FIBsk1CHLA/wuUvHvL+7UkDsiGJhK6gw9s06aU&#10;u3d916zpdfQKfCOC3bofNKUsQrxY1f9ws16//r1+fIevEcYxb29bGxsvm0yEhaxnrl+YBHuyigE0&#10;mnugOq5du3bvHn08X42A+oLNxVxHbx5BsfBo4ai49Rbysdm7C5kXEMthC8+Mu8whjU0/eLCfuAnt&#10;NeFYq5Zw8gtjxKdhBpO+9bb77Bj6DKC2y1v0N7MtLhpWt7TjKT2RQzVQYjpDDrSa1NPs9rDsgOnY&#10;9pFysIaRYMlJ8aBQearJr8SFxvCB52kyL5raNm3cKBymUrOZsc0WaqxLEJbwfCSndN476qrWDN+l&#10;q4xSPUO+rKYFGSUg6tf6Gqz92zK7Rw+IGdW9H/vK+/e/vA2bk57W7n+4mrKO0XRZWd3L3H/Nbpdx&#10;VXx0iEqFmDDCdEaNQpUIb0TYJs0ok6UrKlAlQoeUv39PAZPryM48bbDVFeWm5Tny+zka/idK18OD&#10;5YDI2fjAOHwS7u73vj8ZU19hngjwPUsgh0kUuvP0cuXwfBK1gFa3OGBHJ+6ib4gpbSAM965dJJu5&#10;3hg3btz9KQTJcP+zttCLMgOg3+ZPoBQBw8dEWSKBotiHyQTDJGan67V/91Jd5ZlxvYV8BxOucGu1&#10;R5omIPJEN+yhT5Vp8MdRG8uLksx/RUVFoP5c3+09cuIIQVIuXMhZncqUB4Ku3NzdzVuXehy8ZqsF&#10;qC4Ue37+Kx4ZqqRECoGcFGCd8kEAK7RcNJfYKE/EaJ9m8WRl4ahNWnKJ1ffb1+igeSbmQVJfAPvl&#10;pOQum2ya9TdgsZ3ciBkHRE4dJxhe+eD18i+UCXox3RzPW728gARyohSkJdT9160DQwMU4ARCO4sj&#10;D5slxfvPURRHWopUFfXR0iMG0QNty1y4kQnbCHkTi7nC+ETLlkVXNvWXDIbFD3tIfNG+h6sVw9bq&#10;xQATM/fDasmSbQCg1AWTJhG4DM5//GlI5owsK+amcqO43wruuw1yi5Cb9ev3zU8iZJqz40mtJ+eg&#10;thLU2OzZszUUcF5i2qFG3JTVivfHYPs3lSABOK2C9LIrS26Pb/YGLRc3IUVQM4oymkeFHPvxdq/A&#10;391/UKgUDUA/GmLKRCKoGfLjzgEOmWePly46vSa1DGUYgAVHethDZSUlfdcnqIEulTJtPPzisgUM&#10;tH7oqM1dAYVTH5ZhoPhuK3FtURyOcKcHTy4mBKamRUVVlVKqrbW1uOEnOBR1hpve01pPOsGu5DXU&#10;9GYjUxEoLK0ITF1/Y3lRO2N0iNHqGv6HbSMwx1yFNHWe+kvST5jUIby1l6lHcv/L3aY7JyWqROvv&#10;nMDiJG4oz4OT91YH5V8iHGgcerTp7bn9jRcKswRcYucn2adQafKIhGR82MPPX78u1lAo1P+6IK5f&#10;vMftim+cARiD5KTQwvBU1eR/M8vg0CHchkePHg14ICcljv0m448NpsRbt16/fz/u+FO4kmVar9bs&#10;usO51eBFFcSUBTci3n/T1S++anrgw5CVyx47veCRRj5mOUKI57EEDbzfscuSFyWxO4Nzyyoqphka&#10;qgwfPlhKXCf6i3DED8vbyyDWOpnOBkqX4s06Of3MmQ+phzQIySTvhWxyjj7MTtnZ07en0HYKZ/oE&#10;mwD8fP8MKS3EdLZkk7tBDbDNywundzZsJC6bDJMEXAN140Fk7VMQe3jqq2BJMDIitoo07pxKwsWQ&#10;3QP0MLbPn6lNXe6iy1Je74QXBVRdYIdrdaiqSQSFN5aW/V7iJiRVyGCYjDp6lFnRkt2nPfS7fsT1&#10;qHRTot/fQzWgIjsr2SbocK8/NevQe89JesmxQUHp20+uhMIO2cupo9QzZNhfrXz3DsNSf9ZYkEBN&#10;HtPDucuXmS/Cg2ZP5E4ifwecSbjCLPWUD2K2F5tHNA6rijvE9gzBbFB1avKzU14H/wr6I202RVd5&#10;HkVJkIBLCbUSWj/dbC4iiqFcx9MLG3dJG8WclPhFNPqwKEvCJJQP7mFyJG7vr18BWLg45feBfEY+&#10;ZmILRHev8Ocgd9hIXMbyJshjGHmYYlyYeJh/KMPuKhcNc49bP5cC2ICqekjlbQsq+4Vz0S2NSLRB&#10;n8b9tbRByibm4cz3MCSZ5N0WEihRmKTayjxfBbF0xgEHqYUaVS8VXIOXZlRQ6O78GjbBq1fHrDQu&#10;p6RgaaC6z3WkHpRaGZhofc466tixMysoLjjic4oPCaSQ7lZ7sAjtU24xntA0AZMAtX42g3Q5A5UP&#10;ml8qHSlFIUkEn2M61yzPRz0SdS2WVeQ9nF/7zK5nZ/uTO33r7S4GGbC6dJWR4LC0MEOePu2+cSPa&#10;Kj50e0uNY3/K2lMGW6UNH1+YjsiLu48cTUmxQI4JFi4ST2zBeGaRGubX/I/2jzSqE42PSOWp/PPr&#10;1l8zEh4f5F28aWBwUzcorALn40ePcnlh7ih1JRbH8T8yezUUoE+5+FCQNXgR4FtUBAPk+B9Tthkg&#10;29QE1NHTY/qgBsNMuwn9pU70M8JgeOcTlJ5Rn3FebtQbGlNgtKvDCx8cPScmqIYGigTh+BbeKX8N&#10;6sPxlkAYPd5CUiQvFYbIQ4Ay4lLpG6Z7tHgTDMmUZZqF+kZCQ+jhy914bfZlAKoM1LTSAByk6aT9&#10;Yjb08iv8lae1eKrprDGgkG/GK0E60dZJ2kagMbIyPhNyJEfHAGMBuWHZleFvcqWChAg1KiUmnWZ4&#10;hhQ4Y93eew3fHS5Jq328csOQ7u5daeW+Xe0td2NJaWHgamVJSTrFypQp5Edes3WjF7HVAsHmtdIQ&#10;6sTOVechUCswlznWD622hgLRdejsnz9/zrsxrPnV9tuXfUFTVj/mgjkZg6rTfNKR+stmQDB8/bqR&#10;EmxBNlqG7GymQxL7BPRMmV0W8D9sgpKMs5ubTMlliDRU+axnRI5cF31ezf6mRK9tn0K3jDm/wQsh&#10;GBeUluJUff29V7f87fCrNhP5FbzomLGAVuxvhjLjE1g1h+Y34NC10Yx6+1VVWfkNw/6SXvJztmyB&#10;ZDWup2RASsaMEJ8s+6Jrld41/Rz/cdQ+4aZHOoDf98g4wtLI2Q/6CTKjOXp0QrELf09NnmGqiUZ3&#10;K/sxuRBtAG+C04fC2i97umIY9xBiRcSaZ171VXHmuY07npKSkjckeudl9cjHJDflOu4PCxOmqMlI&#10;csvBO6xbxzgESj+uGPybjPH79P7Rwov/rQviTXq3rNaLYUdxWiDoRSylXQe8DTsX74zMisEp6pHc&#10;+Dg3l2ktUY/MYObGik1ZUQXOyCHMRmLo4yap9Zy2pIBxStFznVGnkSxGYpvGUfAJnACczR889GUk&#10;qZ74VwZCL78i3JAhpmib/Jt7+1utWBHTOQ1jKf06pCNJ0FgLlA7YnVmn6jiB2ZAULPvM5GVDcd2w&#10;Lfve/auHutt8vy/ACo4K4g1STZ7ZnbVOpi9AcKek9weFCPb1408rysroaVt9sjgzeHRCgqkTgAt/&#10;LNFYRpBANCEXCKQgllN3snLEXPXc3jIxYcYCyPM1oDvNlI8hpsATp1f+wKOrvXN1qjfakg0bENB/&#10;+fp1s/4plmPA9oCntYCfZbN4DcS6eUpWX8de87KBbhGPLlkVkAg4v1l8Iw9zY+LHFA+zUAvKnaGy&#10;RE1+ocZRN72+QVImEWwS+rNiFwwhI2j/MMF/+aKlomL8jEmGojGiskbiJqcn7OlU8JWcxHRafkKp&#10;6y4jTl5MRVXXJJoMAo05fhxbgl/dvXWLYzgnCaV5SVGRiOIJWy3onhUrVyKssk+hKM4ULgA8kE2V&#10;w1VVYcxRDvK/Ttv+zY4wB811JEUBMhTgImYay5GdAQP2PeA8oBRTDNtS+whih1IbkeAdHSpN4IC3&#10;m7IPCizUI7EcSQXRzFV53EYqdWXTrr5eR5HzC5/QDNOkl8wqNNVS5NTL/tPRmHNDZciQ6Li4BUkv&#10;cT/IbhInlYOSmfF4QuvHPjOqj5TXRGNwK3BSI0iQDs9n+4yUQlSMteDAr8qebgYYV/L5zEYybvpF&#10;YyvDb3YRouPYRNcSuEDVfKq2tpyMJFf/UycdkCzecSqKsv4mEaRTHdXRUuQVVh0DXoWjIhMUrREN&#10;FbpvCFK6sykqzxnTx9RLln9lE102i6e+JIvrqKo/nQ8X+B3KIJU1ABqsnJiC/2o2X1kyRyBHHZVs&#10;85ntTCcACGYrnKAF2UJTTFAR8j23m8LaBigryhJXHbN86NvJMfUyUAzbRSgGzhPzRNo0NhEbxcsr&#10;HavQxYsEx+Q1ndFUdhPBMppfw7WW3Xpl02GLs/hMPR4xSQ67b4EzmXV08SukJIMZFKYyx27crevX&#10;rbUUWQSEg4D8fYOWNFCRBXFItb38cLVo3IXlV8xv9BDORoWMcO8fQypubumc1VqKl5KTeZvcbugC&#10;1bU5IUdLI6Ugq5bsH5d0tnKd4m1VuNHiutpWn8D3H4mt/vTp+81VBCmWl68n7/PiRQAPCCiIRpgU&#10;ItPD8ze5uZ1iCSTbjJQ6YnmOV0qWiXokLRkIimp4HSfc8XEr769OddQ588hJx7E0YN2Epbed0srp&#10;R99VYTzgSSZYMQIQewtIBgm3ejHs67dfcYuJhuz568eEtxeui6oCvg3WNUgnoCgYbVhpqmyTCHT1&#10;bZ0EHoB4goANkhKXE99BqA8jRq4mmSXbIGbDCAkRm52Y2Oum5lyyI9kIppTUCqZKV2/eVOy3HHOR&#10;imx+3Q+WFWrfSSfMtSdWva9pad+e3bkSu57kz+fPDxXWoWChP4mee1p/c5DlOUZL22ph8uZ9MNMS&#10;Vx3es9C8wHm7Gl78i7+r1jN3ct7qVMs5cziLUI6cOFGEaVQFa8e7RF0V2RqP20jQ2zpeijYOd1Oz&#10;Gnl4wYdlF36SKZHrKHd5FqXngN9AQ/Hz+RB2txRlQzN9f39fWDnqST+6d4mVH4lvvo3SlFwdzCAv&#10;GBit4GMdoWwiR3FzvfH0bgj4tLReifJS4h7mwIgczSgcm2qPOxDWBdh/2AIsx2NzrgXH1t/MBHEx&#10;kytLMO9ic9f563PwMqi+3eptyCR2YZLmx+DgXoKV7HQ6NG4aXjKXFLcrAqRGGclezx5h+iB+run9&#10;NC1FZk2/rqiITVqc07AFbbOH/rvXr+m6/dD4T/v1ipX+2IlxROHmiczPTen5nPIHZAGbFuWqNvNt&#10;uXS4vhl6tgk4ixQqo639uJCjLCX2OzOgi7qTXauttDpVmCTnk+Xn5aVwjB6e+4aLgJaEpM1Zcmqq&#10;4cJsqqb6+oAUPjAt4Kj5px51+yEdRP5BiyotHsQ8a/VIIMJ16+pQcRFyTUo0qoaWz5dSjHZF1EcC&#10;1Duuz69pwY/lIccdDqpJVFFbJxcu2UpcQ+qRoi9bHuwbiIBUOAzzO9zDUJMIyocby0ENHzuBRXCz&#10;y+2/8fYrQms+GnF0mKOoHdato/nATKMZhRO1qcUbXFrQLmK8cntjYyNljnQIh2oFCHEWs9s38gv+&#10;nFOyhMdSOH+Vvxb9wUz1SARjqD7eud8C9LtyZW2qLVuNuJIBAFY/hTN+z77n7Ib2kEgYUjSG1Vck&#10;zBPWVZZYvVIgB1JG4UqaudYx9rsaNzrCRQ6qsnuk3WKFrfdElspZPXeC90x8l91cYMRF3HobeNvx&#10;1luajQvNqIDIfDt3zv9PnT9DzQvrhg4ZMmXbFww7hCY13et011L8R06KiArnNBPr02+/bjOI5UnM&#10;VScCyO/rBge0Mm0AUUhwt39DnfivnBRnMI8VCYBpK7I4JZk9c9V7B+cylNHFx+cOEqS78yiQMAWB&#10;OZ6KdNyaYD8hNE/0THRhXZ5hUcPPI0eOGArjmgCVv2T/PX7+CCOBVGS56PeOo+OTDvnO5OHBl+eC&#10;yBOGcfr0aeFRwAJGojK8p2V4z5fCPzI35YIE2suhMaZLiywwpo00T+TARyqXfPHik6HCiDYCOOT3&#10;MJ10BuFv4ARUoyMPl9HHMoaMJAuT9BZaEGArAs2OHsXHM3Syu3BQKhIhNvQHIQpJETZRSQZVm1ig&#10;gLyDG8u9PeRUdZRkqqbDNI2KfIygSl8xI5FaiwMWvVV+DXowHnZiMRLg21lZVM+1nlNURqFqQN/p&#10;fmsqMSupZQ7dn5fS2rC6ZMXFIBrIZuvVhmyMPj3nXE61B6ze7pC/lmu5Qfwwsv/MRq4kMJUUVSed&#10;2oO9VaFlJpRtkwyuRlM4PfKxExc+En/VhKdDVUaxAPlUI49kVAonmknTqDLG5m90i4mZTNAyXuth&#10;Cxr3gLD5qCsllpEmR11GMNacfgfwsDsZ6euz3DJ8U1gtnD/jw22jLdR++nQP7y4ejhMK7izBinVB&#10;VtrtV3g6C+s2rF+PVAD7K2/QU1vp7pY6WUiezR/EE27e6iXyf3IBEG4Sg/mti0VLYuWLOePJXsJj&#10;ou8GCdCJisH/25a4GYOsmiXEmqT1bpgmiMgepKLq/HqLTpSxm/oqcnUzk6D7CYY9k5a2iOkTwSaE&#10;bqOqICuDSDqBHNw2xlybodcGks7KC9NQYCLZu/JyRNU44oAEa1pEhvQ9epPbtW4am7qmBVB4ftIP&#10;ZORvy8vBM9Ch7dw59FdJz+/pPbPOWSME3uRbM1QjQS2mAO4Huqng2TPGzIz697yhol+2Q8prGFrF&#10;sFbbpvu4xihccMF39XkQwKnL6xtQxsTZ7OdZqvp9AEcI+n8JsbktcxfEzP0g91sxuY4IRjt87wk9&#10;DLKy0HU0P70WDzaJ8DL4ui0TdM21P7od4VG9YLufsczT1ak8OclgdFlMc8dNUyAEfrFnXJNwf3+3&#10;z91P4AWGv+YIahV35+FH+vnTi4Fa46UejETVSTVAHCWzDQkWDztSyH2LTMjv91MHCBoaA1OLzVu3&#10;3gDbVAzDHU7Q5jnrPh0GhsO8viaEG7UlozzDszKRmKPJ+vqPmDDspmc5jMWGevnChb1z1ekv08pV&#10;pMT5nY8/LXW9wdm24HV61eXdOdu3bm2NtD6bVu6mJk+6O6PK3TZsCB6Ay31nlv1PZcfYT912WHDf&#10;vyfZvrOzE0EMQjeGq1MpYF+KGOENr3IgcFN4/hZS1BOLpSQ/M3bel6JQ5cQTDG9C7aacOO0AvWf9&#10;enbbiePOz510OFVJsDg1H24rbX5SpleDvJ1IDyQqr32OlBG4RLi0ffNkVI6trVuZ82rR0e2na9sH&#10;eyfBtQaxV7FSrZWs84zwm+yrN4lSiMGvDGjT98Z6HD335vIrjg5MCaM5+PmBW0MvZuEGVZt0Ogr2&#10;CqOpIAApkAxrSL4Bt7PSOEp4C9U3xmr+M/k5ZaY7Lj8DFgC0DNpgdqn0D5LgiR3cjsOHD+9dTVAt&#10;/jBjuRzJ/xy1wYi/OAJAO6eBR9Rv1IiO52kjZXLoV/8+u6M0JcfT9JbcYQs+NL4vV1fN2Pm9tn/l&#10;evXQYJEg/aTW53J+ZEMt3lzLpRk6vQu0Do8EYSg8JTk9H8WrMlrHCVZv9SG8HPCKWM1qD+JfuB69&#10;DLrzp/9pCRt/T2p7qOfDHE/EK2ryj1enBthFUCBLSAURjZKwzYPmllHew/9VDR8oJa4/0fNfZ80o&#10;GHAShXwrbLW2EaG5dWspVLVL+t/sznsdaF9nFiDWs7azc0srD8ikLzsx9zwpH6430FsQ3/H8OR2q&#10;6ZHRTh9y+k+JfT75vXcvc3pNELuODoOzcoQH2eN6QOrlcge5W4jxRVstyfMEomODZJs9XL2ruq8D&#10;KU6qqqoIT7m7hMGU1WaIDio737f9+bmgRyE8f8G8ecD3ONvfe2bZ402HKatwv2V5jjSDxm/fjjE/&#10;XeueR7XYPjOfxiu3oFuZs73mx0NSSh80MAy0UggUWZ6Tl53CF1PUL10aer0G9EmpPsdm5fLlcMca&#10;W14JI2XuQUIyly+em5nAXPSFxJ62tzNgQNjg0w9/n71X8cIIaOG6H9EFzkWftvTu89GraAB9/ZbS&#10;ywBFr15JJmTZaErc2w1VLzVLXX4ftCFJgNFz+XZ1XgbcvmvX1qL0NJw+vbK4mOlmUFZlznw0+ZVb&#10;/Ie92sL47N++VSOC14tLPwcOKYrqY/aYZUHv4KEP/YsZZK33nAQrwtgqeY1wvbQK1NWL7wnDVNbT&#10;PVRW9n55iftb4xnftL1C7hcAOreH5bnruOnT04/SDhJltTS7YxCJSRcvit0yaP5AoUZ5ens/MdU5&#10;uygT7rU/HC8kwt3cOO+4jwjlkJGR6RJOAY/J/j3U41L8ZMQNJPVYJ3P7cBzPblgaHlLqOkxVldcC&#10;Pop6jJKgNX4k+kQGoTrMjG7IMbmLzRx+geHLK1fuuvxr4rRpK7E+H5lCVqa7e1Dba/db4eHhnD8g&#10;bCwZIQoR9H08GEXt0+MTo2XUDFeyiAB5aYXUJu4NSaqU0rgNugzT8F2OBB3JYFRPXYR4NvV1aA8q&#10;dZ0Z/b1qlPnvLR7GeAtmqOYw277n4CbfYAu1P2+zu1cwP53ZgN63hYlHD8kQ1/q8ydxotqD90+Ts&#10;aMaJDB4ceMwPFLS5grajB/RcTkq8ah8TFyU7nmAHwLsaaOxN44OPypKpm0KHYIipdin0JGWE4eEU&#10;39oxHqJaR4QDXoNzOUTwJcRUdp0HTbuyBCMQR/HRqE41lAEuupaJxVV9VFdOBPgmbREI6upV6KHA&#10;odBHmRWnY0ysmVt6Y7nQPVFEfiX5MpQ8pgnGrjbA2yrXpYJgbB0PkX21zu6cr1EPjYfqsGHUVKhA&#10;wUy/bkuMY6Atnz7iEhEGqEGaC5LOn+eXok7GWYXxVVMJAfnyK4DqHu9Ncgb8fpCJEXn7tm1VGqE/&#10;fgK5C/W82r8p9140/PzvP8lrT3g5yP8PmkMBZSSfjFcK6L9AQ4E7BuNU85a4zndp774sai4vgZru&#10;oWSIhYqkwVcN3+7lRQ1JjkZNi7eGQ3pGxj57GS3DS6XSb/pQDA6WDTS+tvwKTQumr+JuQc+FS5c2&#10;QB/PVbF4xcUCl3R8c4jvyA4mbCBt8msOHv7RyJsBEaH+7aGOLp9bfUi/j7IM9IraPosAgfrA/sON&#10;zHZoGheBqRa7HC2sGz512+XExBp+H0DsmhaiOwaP3P5olI8ujOCWuvnw7BZqpn0o4WWsC+E0Ygqe&#10;T9uVZT/eV+7QmMyKe8Blixb90FIPAnQym9McinxTPxocUCd6t7diV28TuQu2oqtlu26ZJnjQ5kDd&#10;wiPRkV9cRuiAr3PEBIgQBigwrMVRO2KkDyZXJDOP5oSOJzGh82l219PB9t6iOmWBG3NWpwIHcfFn&#10;ozoInlVdnReqEaPP6ColmdC8FqKP7w/Zo8osW4HyQaRiAMR2qUx6ZxbFj0+r8J6lpBDlSi4DeKuB&#10;gc+frh3eY6LnwiPROPr8IAxq8+aWT5/Uzy6j8Ifcp/uD01nchxbEMifuxAmOYJRhdPq7dpEZKTQY&#10;iCq+IS+GYJ8HlmeKL1DUZdhFWK+DtJHsBf0ZPZdb8cL90A94WBDuaCnSSlAZueqeLNz1bUv8y6Ey&#10;ksAzlOX0x0/Poyiu+E0fbqH26epXwtGoiPjee7eY9JEk3WP58ovWyYKfECvC0dlPSRyb4bwEFLNk&#10;M6nacWQ2RzlIBdEPc0lSKZGyJxwUQNWSUf5dLha0V+6YcDbQenNHXUbouOmtsLFRkJGk6dSMosmj&#10;1RNmO1+9et462co0BOeoHX6LjLv6M3WixX+LrCpA5lD2RUnmPIoFQNUTO6SCAvr+BnURhp2Tiz9f&#10;TT7K8l8P3REBYQLgE3wYABVnViLxycoadtk/NC81M5Mz+XncdH/aB9QK6elO2kqM16Sg5Tzv7OZ6&#10;oPj+G4SmF9PvZDeBwfn5+YGPUd2RPS8+p4NWgqEt3N7hjJ9fHNEpvIwfx5etTVvGL5C6HlooZpNU&#10;xmgQKRAo1XCIqie135OcEuoSLl78TGQ3mhTGSv/s7KYk43GzE4ifNxSJk8k6DaLVO9Y0oaql/d49&#10;o5KLu2+I75/04JOxC2IFoA9PkSOmzIvSV8H6g/fl3o4f6t6VicUXHq4mvog+TxZ2wXDSJPDXoM9H&#10;2RwPitdsmfoXmgh8lGmawJgh7mtgrPj+Jkrie/olgo9qv0UWACRpT4oPRmDkJlbTAO5MPFXeqSv1&#10;Mt5PUC+8QL+bAMfcisuXu6aVY+LGwGZnt1ujX5BAIJe+fCOd0pfMkyeVZSQxO7F1+E/YlpqaZoXN&#10;E2nL+7ot6eV6i1V7PghAx37XxYXWffAygOhZnrVATb5f//6hpglhg8dfZRrAxZMSNTR8VpPBIGoL&#10;NB8Zk/T1rbSgYF7ZU0eHhOPgeFQv/BzujlElZIWREr+w4AQVAyqFL9CzfqAbgHskFq776JwbHPyO&#10;le4hzHDQllK+y0Tz8bfzqkVuBMKYPnsGS7fiyiuqQbIOMzL6HBvxrhgUpcKdz1TuphhkKsiFG7JP&#10;6T18y98Rc6Fi1hGqgQ9Xj/gUnF/De8sd2pE4vLse9rSrOH5EkCD+W8xcdbSdnhnehu8nHrvqLW0U&#10;fFLCB5qhglgtW1sR9f1vv7KiuQ+txUgUsg9Ys3nzwnPW1A9SM7jrqWvrTu+UPZR1122FbOjLN2+k&#10;x02gHz7+lNueY/ZvmNesyOrcVVDJnkP2omNVPgjH8Og9ZD3CQXIakSTxL0LK9XJI3qrgXEQKr8rK&#10;2l/G/VFoPQbwz2ZEQgsgxacUjpqNfN24WEPB4318PhnJ1BJHntYaxaWABEpVxD9DnjnYwRehFVIB&#10;kQ3iw0YYzCx3EwZCTbzLjLRlr67OVd9AzlB5uehIWbPr8dqDmsdy0UB09T80gVAVcjpjXpFwiokv&#10;5+BffQ4eCzacqnwLPSRgoLae2juutVkjD1PoExUgJ8XcXBg+fgmzkURN726gHq6a059ovOEUjUAW&#10;SA/9/Yffn+xRFt8WJrAAOyKJEZl1vf4zGXFrmLEmfvhvs/qx+LCSSk6i5sHOGHFSOgWON8HqEULA&#10;H+Jb71u9BqojYgCYG/M7IdFgS9xAF9w0KiW8+/D8cvZmI5OH5GbrC0PVhpgaUo9xebCr56ofFYgd&#10;0hA3ESwW8+6TY+LX8nAw3kZYTNiOq0nLE4uN5XoL8XZQbHuK1ovLcj4+2ipPwpngIUgfzQKYuZo8&#10;dRywor7KpxZv88TDpgkPVqeCpl3YToNITBV/DCdODBZIRdhCCOK/KJoNi93rG0hOd3c3TETK3e9P&#10;FsZMAhdZsIAy5uhriS/me8MqcOMoH4RlCjwpFvoBOx7XEqUZ0XXvPkKnw3hnH8t1LHn1islO+nHc&#10;Op/nAMLStUcMxsKloaATPRfSUE4Kih75V+KkHHhSblbX9VR71FfBJ0k1YdlDi7Z7At22+uwC1jph&#10;i4DO/RYqG1qRmv/6WYQQF0W1IXuawgGp5Zle/Lqosxu8OqqqqoS+3YnJqakDtk47/7KBbjh6rmRv&#10;D51omJGGb9/2/NNvv3yfEFM6FwLRwSNnBA31VXzxUqD1J/l5L48swvazLl3CvYxa6vPo++Lyqz0d&#10;phgawkUwtNpyGUGBFPIj1pdVJVhJffdA5IEUFMkkBnldiY+RZ7vpIO1+nSbs1t7e3c0NmA3KHK2O&#10;mx4bzHR09DuH0H/FZ0+EqwrOJXebwVcop1Sxhbt4TVWRRWx5QQfIhoqR5jzQWE46BFxVKshm8eJh&#10;3Qr66VWPen+2J/FJ44ZcM2pwgH2MS2SU4OzQuNTU3KwdZZlFKqHVod76+Sw3maEaw7cACnOirlzZ&#10;7x3u0Y0cnWnlgn+3gOylpDRBWcU7ixoPnvWPkkAUhYetIMeGPRA+NpC8x8BjQluW18e7RSP09Ymn&#10;I8PXVovfafe/4su+Pho1aU7gKOp5IsqIiMjyuUFwv5QeyP6P2Y8N9O2ePH16ZcmGq9m97vW+3Lhg&#10;WrbjkRE6UvIBc9VvUeXcuIE9Ncs+ZcklVA0sNZhJ5L7eogHn16eVQ+JbnvM0iCVY09HR0dNTnqDe&#10;Qn+2wABx6j02YMRVRKO+n0uS7XRmw1X89hXMQcxb6hqi/6J48/0UNJjGp61UQ1u356yzSruLAfk/&#10;c13lYUOGBOpMl5NAjWW1TGhEKiwED4D4pHnsO+yz1N6HH2hYM+xUhYleIyGgU20lg0X3nkE6c1Zb&#10;c/V3XopqjLPMspVWJ0W3Yh8/zG1x4ZDU6ShKJm6ZVFtQqQcPzJYuHUxZap4Ijiq3fZbcRzqTC9eA&#10;q1j2zI12qyAl6v52471TdnXoLl/AYelyY/nec2JPlUwi7pZol+VlMIX7ZLWHkmc7ByXVk3okCx31&#10;5Jkz9xu8jPRmQTCoR5ZjQfzD4gBc9FwkyumWm33Q9/pl2EWN5KqZY8aN4/gHOpE72/tPA5luHf1g&#10;1dg5VPnSa4HqkN9RsXFr60126Y/anHrJ5dNYK3smeyS95JK2mqfJEKHjx/vLyt5fCm+D8PsEusj+&#10;D0f9cDGuP5Dg/6k4VRStwtati0ce5jtRi9hMOfGCcVXEOVtODAe093YRdddf1tMe3uO9erXY0eke&#10;MWg4mIcEYwE/fr8t1HTEBcu6bZmME1bZymlD0rlwOgt6g3K3PWaqUl9NMiCxRbc+Azw7GicyVnuy&#10;yfj+/Bxz8mWQLuVMC77XV3O5u1vWuXMSx4AsQk9MOrkJowRIy1EXAwa/7B1E+KycFAZJzzWTc+p2&#10;glfyZsLzqThg0sllvU56HVNUU99+vWCInNdDhtKEtXuon0UDNxF6++/bmRwLUGGjR1KL3OXAuRKo&#10;9ng++/cryZgDsciNgTZFdei6lT3ABUrVJCaqeT0wR3SBiokck1DIRhVGBGIndQe/2zVhu2Xggz6L&#10;28AeFMNmVvSiNXyxNPBY5r17NC5S4vc7Ou6AlP7SfTdHX8We8mfjRonzXAS9/tAcm/TrlWEnO/M0&#10;SDrxZ7Msrn5t9NCPP6ICdx/2kDfNyWcVPCqmwCB2/qP3PKIqbe7ECzIkxcDdwtpOI9Nwkax2XOGt&#10;zMy3L15QFcHVOd4ckfdpCCgwn8jJmU0TkL8ZzPST6HlS6RdDgyWwPIWpCA/H+w14z+tAoUIJTVbs&#10;JzmwtG/fTp84UfbunRu3c6XwDxcPF5iK7KgFz4Nle4/IIPOS3KZz1slU8D5h5x8J2T4P0dj5TY2N&#10;wU6yP7U+tnjvmDtP5O/kAIYH8CjRaSXbUCgBj1BqLX3HmV766tWZ2lxyp0HfoO8b1unFkKYDfOo6&#10;DVKRmgbxMuZO5Bok7URZMugCTS4JPMG5dI3UKrGnTz/vHiRwjnf/YzjHE8aSPJf7IX1nNVyr3/jE&#10;SYcGP8oSxvP0SWS9XEROOuWM+KDXqq4esZfQkkoSrAQWuspcl2RywMXpD4rvmKpyCIB3hpJw1KuS&#10;DFP0EAXhfSRLrSEuY4JcXCFt1zzFMCI4qA+aIDqt+qtMGr2labBlZJnbTZoKPuf79/cYn3n7Nt6b&#10;Yqn+wbkXrl6l067SVpQSp/+qT+h/KI9tyZYiO6/Wk6ac7jwgQXSztUai1KuTxS5cZatSbf2EHDf4&#10;GIeLVJNIhqlmFMWthsL+nqjvY+JMCmCKEdqPO75h1aoENkrrNJTwJnLkbOnp6XGN4crhDly2bPbI&#10;w/R63l92CAd2Jb5sgIn4091ZZcQPoFCn/gbWfe6c5rJKxss5N8yIuPFR/t9H7ahh6fBZrY6LavXy&#10;HnZx9ac9/yyIMypYnfoe6hcRFCX1vhTWDMIzkKj7PY5fxPaanVl+BR8ZG0BNHgUtZy4dMUEqx6XH&#10;RVmCuUi+st25c6p32vfv7gjTbe4ZO5jMTobmR9B49qwTIhaov58NL2mgEFzSy8uEmBpfDnyzy8qI&#10;uaKoRZVs9WIYPsKfHcklyEK4VzLC1qAVQvVxx4v2kXocoTUX+GV1oUjRd/369VerthjEwk8aZ9NA&#10;xw9YcG1l/FwU4yb/QGiR7yqvM3ex5mKAAAwEclLbMqctXS8yFnXwjMo9ZHDoRxM8uGVTAuPnjgsd&#10;/s2KgbIprxu5pBJEVpDmWOwCOmeVxhpbDr37dOv3j7N/Ts3VFHsiIVQzIs41Te31MfJMJrrj7Yh0&#10;y9Dye2/n9QAglcloRrn6+qp81Drqtk1fhW8JUczcvX1mMQXmpP3/7nV9lE3lDsuxKh7e1AqErgJ6&#10;T50al3pK6O0I7re4Y4B44F13Er6skwPyZqlH0m6Gf3pLlFPZaFRbjtp0k4JRuZPjDHd4urpepBHf&#10;NovHoRmF9lOuOOBNjK9RdlJS7xeTqOFODEHSdv68uvJBZjYj+zixuGqzsGZByETNZ5lDL4VnWEYy&#10;+OIyq0JSd9tT12aKVhUUXNrd59c46QtXPDw8yBuH8F+3btRJay4I4y1c8NcSeATr1zcwLsk+hQG/&#10;FIk60VqE1V25UkoP/OoVLXtiMbRmoF+f3aMQE+zaNU04YuoKaqNbb79C+Xj0897LwLDCOn63XsOr&#10;0YbgJ8MzNPc63hDlgxq3lE0iuO4MfdsjCpyDrfc+XD0jwcp98727K+DJ9A0NgU+I9iUWKvY5CK+G&#10;uNTitOEron9oCDm7vBzdzxDYUiKHLbRIzfqbhIwsCrr5WiUOfKQoVVUCm2Fv371DDcpHn6s+8bh9&#10;Qa0nEkX3ynts3L5LBh7dZ2BZSrEQsR6JK/8DCAVP/fjTxZdKOSs9DgX0yF+8JKxfN2pW2e449tYs&#10;btgXF4+1JkYYJZrSvLWIHRQGHq8ffdA8+PrcC+dLqTWtrUlAmL5oVdjdq8syNonWNY1eOwzhg837&#10;+eqRpJ5+LiL9P2HfogtFaEVcXVxEJvV9dFQKuv0ox9qZM2cAZ5x09ik2gG8bMJhKvLPqH7lhYrcs&#10;BHIRluf4/YzXz5ITD3toPnKAxv6fZxNMA4Po5OK3frpHwmeC2UJGJcJG31B2eeCZ0cXtIBlsgqAh&#10;meTVeFmFEn+cBpTl22bBBZWVBbw7hLY2rrD3TK8+4vd5YH/+GEkR/bRbcSVTB9jECI7KJJAOkHqI&#10;r+ppLfQoAwvSynO2rruxvKfu5CvqNw0GLxeG3rnD54agwnrs+k+uGZuAUlB+X8CxB47a79wno/J+&#10;WpuzBG4A8gZw7YTi30TSgSoxPll/YBjqn3C9ILG3XcRjt1LfbSzg21r9N0B84aVS2lU5h8FhD102&#10;CzRG9Nr2C0XnyR+tXCqcYYIS5Jex8zEJhHbMpEsKHHfsdd9zZ86IvZhKbtL0rrzpd3++mOPxsZcS&#10;mcLKlw9Ahbe0tNxdw8yuj1tfB448BpToRGURmodOyNQGxAmR2CXg4pmK8rDFopCc2nbMlPVqDrhO&#10;ppRroDHti8hdqeVXfjU3y0mPNF5yCCzOevqJKsGNhOWb7a+su3AQAwJ2TdC3jxcYsjtu7NiE1F7G&#10;VM9mRQRnhvv9/EeQm0PG8Z686mvlX7wM+n1KWX7Fr7nK5P0JCjqrOj0RaQs0dfEajAcD+nH8DpUO&#10;I49Ggx38aOmHH78zTCMLnPGoGq0/o62EQWGIl3jQUoGk043l9LAJWwPJEJw1DPXAzl9aT57NkDMT&#10;9pqUOgOlQyBYctbzRoy/wvpTbupmY8DMvfD9s8tAqd1c7LRijkPjVyaQb88sLjk9RPIs/oDsrSh+&#10;Loj30rz3cDWv9dpHGDb4zNxsnWnT+tX6Ixkrvt1r+YDeFX1RcY08HL91NXpANfkhQ4YII2qdAhDa&#10;kbZOTDrDe/hSXii9PljcmN6Xacr3vtoV4FmIEpx7X0U2KSNjyvhDvSZd0FaS0fggG7pm1y4miJ95&#10;834hrynL3r/kKS3Yll0WwH4Ikb/fRCiRnvjXSRIfIgfcd+0w1pSzxYwivR8Z0tFKRAt95n1asS7g&#10;TstzOsetlzg4QA8fP3YMmWhC/C/YmtNMlOX9/06i1XA5HvH48PykhKqid+/s1qypYbWFPbx49ar5&#10;Y1vOWwSXHKlVQ+mPWcDI/FMH5HEL3bz5idlJfBfEynfvah22KAoBAsMHfPySM5/E6Ncz6gYYJYAI&#10;wrPEXkFwit2gkgfrya8hfCuukM65SqOA8RJ6jClCj3ru5XrpkDM2mswAI/h84OBd0uBFHYvIyDRJ&#10;H6w5qu6g6IdOq/se/v5xpHIpo7ILUF/KD0BEQY05JXlm4f9qARKsuHt0E9856QgnUwFu8n5uvPyy&#10;rRP9dNVCbgsOe7QBNC0kxzxc3fQuIy0jg5KwKsHYHGqoW5js4irinFbuontmDM6VwB7JK5+xemCM&#10;M014FKVJJW6qQeyCmLSgRKhZAaIQypbwfKAaKiopEZ9lbhBr/tvDYv4gA5HdxT/qH2ncr9ZujsbQ&#10;xM3M5F6zsfGR1qcv1/z4zakV9hDGOjFp6O2DCWe3oY0lcudtknWy6w2DpUMuMohg9GjRLcje9uXX&#10;oMPiD8TyCKmgvOp4nXeL9EPAJy+eDFxHMKATvqe5o11WyGztomr6PIqORzhddZSGhyd5DgfN/4l4&#10;AbiuXLDba2d2ZYqNZqDkfuWVaGhHHnbZvHlAeg/tPUhMuvN6sA1x4YV1TQYYHY4d+BuHIdfwvHmg&#10;QkOGDiUaeceNouljAPmQNPq3fVuZYfceOtFev/73VtRddvd1FMMwRO65aQbe6thwZlPL767AQFGL&#10;OTDAxnvhAWnYzeIG3v6JoVhzgZAorJfp5aNkmWjir/Aog+Ls3LkQsIupvV+MsYr9RFimVVpxtcfc&#10;efNQ70MDlaSjXKJDp5CsD2cemvGnvl0ZqamiUZt4vJOU+51Ye0H8S0ND4DV1ZsefPEm2jvmmaNOE&#10;jwurin9Itve7MOxv5E0WSTBWVQomcmAmIZ8cI+SshqqoiF/MXXNaQzVuzHHkvtbJ6GV6IHUf1Hom&#10;XFAPe4jP911FxbDhw6FoL5zG9UBFUHziH5Eyb2RSwCLcGZz1VtN/8JE51LETCBN5+DdKAYCv+DxJ&#10;32b2Es1lxJ3+ivJWf6oHkJ+alwK5xplwzBPUVVd5bFsJbrbmyxwxzN3qHWXC5j4as2HjRuBBal/Y&#10;DyVlZVjwonPjJj/cZ5pAokXQdrnuQT9XXovj8uv9xQKU/+bNV6zDzWfAi608RvRahqi0kdoEQfXY&#10;Z+Q7jpiqHJwLrB47H+kImDWbMzw/eCLDFEyHdNgFqy4Rzi+aOfMhLjf8YNu3T/6Cw1Z03C0mOT0a&#10;mo3mYfkEKdtS42UYHDbd+63+d5LkBQSq48dnoz/kUofCjJsa6aJo8L3PpWF3N7OHOQEzEkfKSfGN&#10;UTIhyUOxd+0wz4VeMaHeePv2W/k1Q1RVnbWVWrx9XVwstBSZORtfSZg6lzwn8p9Wh56tjBT48Caj&#10;l/HvGSztkFdMBEjCP1ma+v37x8MLvgf9UEquSn8aY618UMhnLFw4gYmuenqIsWZ7WRJDhq/Nblxo&#10;0TbW8VGtPcaGtrLwzpqBCWKa0XMB7LNb/hsKeBWUQkq6xLrFuChDTIUSNl1l4bRSoeftnPUyYnNX&#10;jc+yD5fcE79ymGr4a9cbxhFPpp46a72egxPpyE8zsWlNqa6KMQX3oOEFckzcpK8Fp+Yy44ZItsHQ&#10;KPxBO+5T2Rsrm7k/gJJDP6kgjcAZzrLke0j0bus4IBC8oQhyy/bXv9rzvRshn2FeJGwG4GzE5j4k&#10;JulauVc58/hWrflU0fdJMoErfSSDKfkc3Yz73EG27fKZWWMoBAVxvY4eGe9b3bfZxOaO6dN+6IXz&#10;hGNoD/Q78t3YG/j23a8UFiTy8Fkh2rv35LbvXhp/QsVguXZezvqD3eIZc9Ixvcg+YOKId1/FF2NS&#10;7gZd/IfKQneOTZOJhJHI5fL8joWC/XUt3rBPdGR8IhrYENPf5AnbLVkiOVOkKGxLaO9+44rPVnBY&#10;05yh5z3qs9fXU7JW7Pv1v3Ptma0c+HEferksHgxq9RoPjI17cDhfufROlKRW4xYncA/ntEAdLw+P&#10;ovLyPl9WxTffN5hVON5qxSShN4joypC7TXfHhz6ZR1YVEe+dswsW/4wX9RxxKqrZpai/sC1gipRI&#10;g3Rvq+3bt+vFSNh7UjND2sXOZ8rhXLLCH3R0dsYVT/NVOLFu/FdYZU7pkvkzHchkz3hiqRr/rSTy&#10;zRajPgBUd/INk0XP/B2Gu0O09W/oX9y5h2vU5Ft8snYMm4zS4OHqhRoKC5Q1f54D6UVjDc5toRYf&#10;P6yfBde47hnpG50BPYH2tB8iqc8XDPvcJAKnPKRP/RirMbmYA0JMdZ0DBXsZsxQ9d8f6XWRomCZQ&#10;F9jcDnZ21IkGDFj4mrmeIuO6Fg7vVZIf9CGOC3zJj+Il94puSu1SiSiLy/wPpT51on3YIHETwlw+&#10;iphOeIE6aUdy87ijS4K2SUfsPdo4I8jY/r3lnovbi35PSlFYp6VIv0nxPNvJqf5Wv3mxI/buE0hp&#10;zuAh4O38vJkSsP6zBE0qSM+5X6qdY2YhrSZqoqRBLuyhh5HJq7M4apW76x82e2wJG51TcGaa/HeE&#10;PNRfdH1+sXJdpqJfRoJkPZDyqKhdKbK2JfDsAeE8nOetZbV/IgrrULVnrPjT3Bxhnphw7mzRncwd&#10;9hMs5oFS7MjrFWArUqDfdAUdv6+VzZ/7B1W22gjinC4ZZ5pL1Zn4pMxVn/GvsU40QkHkvw0Hu3La&#10;JTdW1WfKneK0LFT1Czp23OXMvXI3yTZ797uqQZbIDlIdEEIRBhCca1wZMk7DSrF9CDmVe0tdkcxm&#10;r8h0ETcJqDjVGdbsgZk6sstgR4CP6ILZ/YQQ7Sixlc3lbsyXS/xkArPMuPOkBfoqENEXAsBtAGW/&#10;59Pe3i5NOuZY0MtpiamJjTftOf3xuvWifVTjiSQ5useUMeWDeSrHfqGCWWpKq1J1rvaQ76ZNC64s&#10;qbuHVj6gFsxoVZJIw8vVqSLTvpU3vXG9cb2ckAkKBcH26vpJzJlbmuBvQBEo80/bzL2yJstyR+2i&#10;scQPmLCxX8K8vr5DIx+brbF7NGrtP1sNhh3N3fnf1AKMWp0yrktEJRSsjP/nH4VSzAoacmru//0v&#10;EoZTpf8/fyWnSUJi0qUAMWmNeOE/qtqCgk4u/j9fLKHQvNPEpEDz7/8i/Ec7Az6cB/3v95bosrey&#10;Svs/X8j/7Dde48Ky//uDsgcrlFz+3+8bH1DZ90+S6ysOGPcN36gFvb3Bn6uBNQmDL+p7fQr+gIae&#10;odlvReIlPO0r57X7pefs+tbzA5MBdyfvaNHFaoIq3j3/odHll43EWk2+aKSCstoIqevp6bvtqbHQ&#10;TXrd7nLIqPzfH1nVM8h3z6violVGMQWI4dkjw+IRwmdRAb07fZyGAhlGgTOafNColNdYS4yh881g&#10;M0NOJ5omeKxalUvUzcFznJ0ch9+T1wS82nrBFIWoimw+pl+S446+VWJkSPnXbfvMTBOL/2K2Plwn&#10;ROjkzhhMPDikE/gdzlh0sBvtEHe9cYUHR/EMtOiqqywuvPLfNGqisbl6lf9B+eDNa9eKSkuZVw7B&#10;S7ZcZVmZ1GuYkeDcouJi6C16lsRijbu40JjJ3vwl0uF/X1PX9NDCeOfoueeFw8+tk/kF/wZtEKuE&#10;Jg48Ebnc1EnOOtFg3WgGieLhiLZQA4udrWbNoKbZs/dVNk3X10e9SOvMi3CZ/rw/AWXLSi7/VV7j&#10;WCFUBlPWpUsI9ICC3G/NSlyI22Z1Kn8Z9HnwUZLKT52i5kfi7u5Oz0klEDtli/n/iNmXn2LKpYXa&#10;9Y6e1Lb3uRtPbVdlNMJPSwWxyyKiv97H2NpcWT37ZunIh4fG31Or0z/+DL/Ou4/OnpMj5/x59K6g&#10;lg8+23PbuIwH+2pStd5eX7v1otUZi32rU0Qszshlbdd6860zf+Kt4ONHh01pmrPuw04jf4+9Fevi&#10;6srXDS4b79fvx4/0Z/jvApU1Ih/Xt3ZAnfCuJ0/uLUJUv3/rUn+JGAT5qI49M8gz9ICwat8QjzZj&#10;CkGQ01a5pPcS4QVEPraxtqYYZSm0Nr4+/IxBJlLiH8IK1kUsy4V6lUH50tntF5o3wcCA7Uu0EWiQ&#10;dXLJpZR70v7aKHec05YlWDG3EPYxXZViOMMO4B1EvbAObKYoQHyemUgA7eq0Uq+/E3lcDKnVvnd2&#10;i4gA6GIoUY+cLfcgYUYojQUr1DQBXxagXex89Es023bjllICTZ+eTfxCZsXzag9AdZF48G9Cf+CU&#10;wmctLAHgR7wugqjhUumdu3cpbscef4rGqsB5ovJBEZEjakwHY4qA9oECZ+5JhcGD0c1Q5lFgMiER&#10;GMzKiqpXSxGYBPAEWvnePT9HR3j7fyMfU6r63+wLNyB8IuMPFgrStGXQlVAGyYaSgyQqAnoO5Men&#10;H2d3O4LssX1m2kpI9EjG4cKDhq3ZHCTg0eLAw2IoYpxg5bV1q0loRZyIgqv+ITJWvA0P1bSDjGPO&#10;oa3EEYO2aP14JxIcZy7kP1BvcuOIYOLgmeEkZsq5SBXhl0SaENMLDEVy3DlrNtwRtYZWn/7DDBje&#10;isWIUGKdaIoIgMUoS+Buk8ihs49ALDk5qR1/arIiFphWhHFWUMrMYQ00pmNGHrkp1ZZWVcRYQ4Hd&#10;KhLwsoHBdgwgan+5BCqBB/DAQTrOxPmwWgags4zkIOmZO3ZkGAuYSwcQCnDjU/l3PruaCdPhcUYg&#10;aEaXeESNd2wQi4RfVUmJy9Qvu7LWc0fWe+gqLO1lU9LnTCMzhHzkXH+N/Ywy+OihDxMy8rCunh57&#10;HACFEDuZPCaFni4LttGsuLEBponDkNqbC4SZhu9PzP10b1cn5vD8mtRyN9p00CyMGt+A1gRyuBAD&#10;7eer5FPOAfIykZrjmXxBfeFYXBTZ8L+g09CPFOCMpCVsY3XqFwJmd+0a5tN/q0FsgTOn6M6OKMI6&#10;OF9bjj9iQ8TJzlyovbxvnvZB80V2dl9avMGTRUTytJVuSogIZsODVHzdhghcmK95voqcB0g5o1qu&#10;9ssJCcJ5GXgKBHJf+BeQR/l9DDD6+j4rxv3868YtGaeWX3n/vhcuBZ1o+5TXDV7IuuhkYQe3r1JS&#10;V5AWFSHYluWYr31A7TFwECgGa4/O6M3yPTXCeQ1vv9KU8F+FumfQX2CsmQvBxKb6/NSIKUCogASl&#10;wHnoQXOyoLAxT536lHFQRp+W3vseNX1r6gDhBWLcJdE8xEkRzoSFtXEjdgIKdBXSsN2DBEjFDVXb&#10;vA3VZtOq7s5bJZPHF6DdGB2oNvti6WcCns++FLJSILDE95eUfGz14ZHPPkL9J5SULprfK+8awcTI&#10;OJx0UEQQJ4FQsNZTbTZbTsR42bJyclJJof/Qom+opiJb55kBT4VZ1w8BW141oGRRTMYuBZm8M8X1&#10;OEQZPkMjyn7XzQDVwribnu6FRgiW2eXCCju7/6e8P43rOf/j/9EPGpIQmjQmSRqSKAlJ2oiytE0o&#10;0kJSJimapFKWZBRSDalUiuxJkqRd0iRJ05gkJE1CoiSKlnN/5/s7187t3M6V/+1/znFlVvl83u/X&#10;8nw+no/lem0LQQI8K4hAaOv6dv33VziXhpPGPDjAT5+qSkswawTOJrtPsKvAxVopXXjDezrXt09Z&#10;ky45eF/xeq4z5/Qu/Eo57SF4QcuHYQa55I3XkzdefGbZKxC9HP+7WdYoeLYzo8Tz/eNv+v6rTi2A&#10;CqSKyDK9hrWsEU0b+VpFsgt3SUZbpLMSGE0DhsPP8slM8Qmlq21RMsH19ZyQQ6cuWeR5Es+B/YZy&#10;JUgROBfw2zSQ4g+ljBJh/ALZEbk97YKBAZxUlJXjDgMP0FiyWph/pQhj/0WKlTBmsb2OKmt5//57&#10;jofciN8y1jAcKnHGbzezdoXFn0uT76Wa9O9rDrY4DjblEBz2opcvVpZ+X5v5AZR28L495c7wUm8n&#10;/Tr6oFL+X7S69500QF/ulg0S8TyxfBr6C8OFvfK3UFzpLZ0TS4hUvcdNetmvH25IHSZVMdX0HNN+&#10;VDWx5TLS0i4ZT1jDkL5QxqdZE8QuS/C7nx+mCzTaZH3wSvYVKhy6E4jPKSpX5BmArweKCj0xx2Qa&#10;TnEgJU6DQyfK9NlhK7M7Js74tWTZZj8z9fu5PwPytvp9AsnkjSMg4TAHZbJ998UgEV7MO0jh8tJm&#10;KYy6ecY7u4doHtFuFClQhZ9Mxa2p/3yPqzjuaiwVVNEE6jT64CJVmfy+3m+0lcQN+LGV3ONeClLe&#10;E4UOUmLhyyfPlKTFk9hPVLthMRMmyHv/aCuZGNo7ATmATUK5gVv4qEUjVEGcVtvR2szMTEGKQQmO&#10;rTrb/vtj8emu3i/51CXiPcFX3803sjB/7JrxBPdbEhAJq8CeMOI/HBVMIsREICvwPBETplYzs6Sr&#10;hrqsE0XAOIesuqy0hBFg10kU3Rqx5aLdVOaSg+HmPZU/vBgDRcltJZ4QCTZnPGFcw0GLM41vr8qx&#10;EMY4spK3FvJ4G9pQFxTVc5AbOyPk5aTbXz/rr8vQPlN3tfzG3Ihoa62TVJHwuarePHX/QoQu00KZ&#10;ZHLeOMxp59JruLADV9NF+OZyYzF8kNmEf4Z6BDfU0pRVQKRTJEZIFkkMGwb3wsGlizcL8MWHBoiT&#10;l8+DZVNQIKKd+WWK5QW82UDeAaHDjcV6wTVxYiTQJ72GUu3aNZAXSFFZtu+RT1KVoNB5vXuXTCgf&#10;jPJ3Xdf4VZtEIuwQCoVfBp0RCn9wUjDt+vvXZGWJoqvdLuoizFw4XJgoyeCkNFqkT5J5pcsZ5YtM&#10;cV1VOQL0FfKM/QdHc44hSOsO3LCBeD7mqRQN+FHilxxVIaSh/ZeJucj3Qb1IVGC5UiTiNHPSYJoB&#10;mQzaDh4lLPro5fgCIdvBayFJmcRKQIAClV/XcuHg3yWiWuD/Z2oGfeL+JvjRX/76S3BSYrZZ1mip&#10;cmzgnhegbFdbXRWk/mrcdtWhBx84QEzJwUiXOICQC5zxu7mz/RX5g2yTBUnF623WrUvODYABCEfV&#10;9Xiokgnl0PXrVMynRPs3riNuzkOO5JFdpBCzZDhyITUZWQD1/Z/XbvTSTHLPDi05iHnMxrSOTDt2&#10;r7e3F1hfOR0Pozmxv4gnEckgkypEm3Bcv9gjgR1CJXcvzIDXY/40VvL7/M51y5aN6rKtY/1Upk1j&#10;g7R3JWgMsO68fuUKM7TC6RTZQK3EBiuVAqBYZxjMiKrqCpaSw6kxq6j+BKYn/fPSA6t+EemT0YJd&#10;/+vXytPTSbECUgb1erRkgIhBcbixW8JIVaXj+T/0fgxbdWl/hwUSV6pqGNegIcGOaNEpuNA6QUdZ&#10;/6n/alPIc3DoMmg2G2kgZV5SEKVkMlpswDTDQsUR0kZwvfGKcJT9VFVZ4qzxU4QSuyvYMfBjzvYs&#10;2zmxUFi64peGJEFRLjRL2KZ60knlGNW0+vFpgatB5H+o+mzxwmwoMrjpuwzrXstkTjWJYAx/ZSFV&#10;7eRIf90JNyaaaMSZVuUZ9y8uKXv1k6ZNCcrf7xuOnYS9HNiF+t8/o9T8gRE2/3/xt709HwL7tv98&#10;KOk8JiwMdwQOV5H6O8SfGtEEeOXizkI14wXxyCWzFmlZZOkZ5bfYneNhU+jZvT1WRbRb4Q+gYBdN&#10;GFW6ucn9twBHMzR6y5+/3pkVfR/3LBgy8A6UVaLKwpVKHdTRiTEPt1Z1Tq8pdRo9o/L4CBT1cCIh&#10;0x5/wLueEQWCQ02YaG6sGH5UaajIQV3XYjGU17wbNz4fHI7pJPcN6qFgx7WmAJi/klR4GkKB5OCF&#10;TNqPOwuNxvYsOSMLRMB2vcoe8Z9+x6QCJIyx7Wd9C6vJkXsuiVWLFV3tr5L4bK8fxJk2MaWKKitW&#10;V40z3dQ7FnR6SFKUZmSpSIQ7DN07FgGfdwZ8jQCC6+5FkxPsWLvazcvrz1InFPotcXQzWnGmvsU0&#10;bkI/jfdN7kbdC1YSJW3T0+kC+C6jD4J3uek5cY45p8MIpnHpHjWRepjuAZddd1vkx/b2atOnP3se&#10;1t8u8RuSzrds3122jfCBNOv7Te2Z75Dtihk49da5vVGKLRd8p6tcL1jdysXjKY3MUqlFpGuJUO8N&#10;UTIBtnjM3m5ZHTRYdLWxnfjumiYh4djs61NZ7FzVwSi3JMAs3J/5EJNAI8Vw4rCSLT/F8n5wOnN8&#10;POaDMtvkFMYtCcrDvHFQWLxkCe6wdJhEYDJHyARBePhQIbIU/x9u8CWZWG5jKpGToxNVxqiDXBIY&#10;2O/bT6qI+H/obGkSpMQ/ZqJNvmAV0uADdD05UrQbeIZiwElj6IR1ssEUeonm/K/chzr33OaQm0V1&#10;u1eBdrB4fdeDHXmDRLRxnKmZmVEK4vsEMmT08lcjA1qhmU2Tluj7vLUPetHfCxkYU8QpJ4pEWkcI&#10;kbpa4wZB7cs3hmp0A/sNE9ekxMfGMnIi5kPJJLio3kt7xY7bjdsYUNlafi1F0IRysHFbqxdqDG3Y&#10;E2ZyRyBzq8os44hZubekYWb0cuZEHilM4PyfOMpiu4dVEwkJRGNQO5npNZ0Sf93SwhUEwuPoaECd&#10;wcuxVh19kIKZa4Vi8EgD24U022lTp0LNwwWH6VR8IH3DmpSBe+CCMou5fRhdeG1drzeTaVvLsJKq&#10;2tr5Ghpo9zKh0jlpUG8l+AiR2fxN+0a5O04a6zA+b+742/cXfCN0BUO2+fk2iuEn4uL2hzndvIHO&#10;+zmPCGGtlpwp/oA5Jh+/6IZDM257WUwtwgy9u4Vg2l27hCqBhaF3r6kd8yvuswNFBlJ3ZH7hok6q&#10;dKEVzoEWJ7iwlh3UxwQCczcXTRTn8wO6O71bjCP+43dgJ2qY+Pjab+So0cC1yiQ1dVf0dVfwEZKU&#10;O+1OJCT0YfHLxYzP2pSossxPXL5U31jdQBEQYUZwuKSBb7Zw9hjJwal2uYAI94nuqMiBx9taX9S1&#10;9p33/GBHSu3AX2j+teSCI5XE1zs5ncEJRXcFLPNNGTdvYhJFacJwmul8VFmuR/1tYDXD1IhKF1Xk&#10;pGpqfX9u1eBoHyDqtN0oo+nsxS6OioKPg8gy0VxcT3NqSFKsgd9gQInaFtADrEMSflfYq8Br1pHH&#10;pY6KTcA4QEOwOrl4kf93OGAJhEnUCYBajduApODWiPADonGgTqACpV9AL1V3iKxNRKoARLBnejrb&#10;NjxGNEAF0ToI1RGUlhYgB4Io8AMZz5rXiJbYv55mikod/gjd9JARcruH8H5Oo8ts2zA5EoMuWnPk&#10;acYROrAfY7fmzZs1CzO2lb63B+8rdM+sGvmEXG54g4jqeJ00cIFf+WEUeZRpow8KCQRQeMGNY8sp&#10;niEgCr2j4IO0kuRgKXHNceXwvBFhL1u7r7/W3m22Mcu29/YwNUx7u7p23vSFntvUThmL1omKUCYU&#10;ovj8Dzmc3UAzytIwoOs9uAegMyADlQ87V/XGQw5V5OB9jiQKhBs/zQ8MRG9VvJ6vxvg/r/tjWfTy&#10;4KTzDIe5CLy0E4OeDdSUgGIvKiC4DXlK/efM576h7mqC5LHo7duL5c6UhmjTCY7w0Tm2NGOdnP/o&#10;ShcrlWNcECAXBdORaDNn7NoCYkqwxatXZx9tziX2BC8uFZWv3/L7/G7O5ZuOHrpXQRBbrIbCvsXF&#10;BQmzwbybcTjjknsHTKEc+MXDardIpCAyWWRgZRIhKTYQaF7kkF6DNwamcD46ssEY0r367VR3ZoX3&#10;i+f4xLR3sdz7TWXYoK0hbqsDzF89x0kFiYRZlq1ot4P6+ao3r6cNFCE2DRjQscDIAj4iLGqoGg4O&#10;L2j4YMmtTyuIPQ6Nb9Wq3soxkJYlBzfwGLTj3MtqCr/84NbQ4Vv/7YlzuqPsjVu37jVu85QDqAAp&#10;dVDvfr8jf19ZbLnzmIPEdarkVNRnN9j3NtqLRDQEfB7YEyPa+DP8E0duCWFYCgKdbQ0W8oe/7upo&#10;tiAm0fv379E/RQzM+jQ0DsRf8vry6wKBLKEJWVoOXGHD5YWCxUXzbJUrcncG9lAkqqrapx6ZZ6wd&#10;Z7dundBZAl4pK5MIawYjFZcFzJnAfgO6fagmsO9dkwJtF3mmlk+rQmw5J3L2znZnlnRLy7P8QL1g&#10;R/AeBjAkZw0QOWA6m1o9QcdHyhf9t3yw45Ijcq6bN+MLQBXw6bWSCa87loNZ9hDlfdGBkeBJhxcP&#10;Shn3sBMgBB8l/3d4odGSX3q0WV2WXhCMn1wMDISAo/UVOKx57cnzhZAWmtMlepFMI3HFjy1PND+f&#10;kcEI+6LVReag4Nk4ugAiPc/Z2Y5wXS2vc/2MKDrgvc6zSBkSOJmPhIQeZEHMklMxQiBgDagJefqq&#10;S2xzwwRTvFhwrmCFOWlwhLL1atzIIKYFEYRYy89aCzcd/gfoPAMwPkKfz8FM3jIPe8fznSVgeW43&#10;MLggkElwOEGCyvnDb5cJRcpFtLtIFFU2XVkZXRoGTBxzwB78ERw8dc7sSA4caKvQfwEInrkjAcYb&#10;Z03K8c8mP/QjsBFKMCt+GGiAmarmOHo8+mx+M6xU2g+OIDM10FaOJLhcn6fgAsHT7NQzsgAvVFXF&#10;EzYVoTPMk6Kr9MZ4Ut46AA0E566C2g6eKOdlSYOQQCbaHdhTHfhMV9EI/5LSpnZCBg/9mw15DWWq&#10;hxBMqTS6UP1Q8fo4nZ1YT9GqOqjf7DmjHAK4LG3Ed2RZsoIpFn5YheGsj87BRbi4kvBIZ8l3pZY7&#10;vxWiQ1E9XR2wndsc6Pjw8XRy05/jUuzm9lANI6/cEzzNup73O1Lt80nTBbg60pDPLnyx+jLpToK8&#10;68pV8o2ynyH3wRRGpP+z+0TK0STl0OKB6/6+ukm02zBxt8Y00r+R/Y/HVwdwvXj9ABHeR1t3Na/F&#10;FKCpfbikpGCQXXZ/e9bT27dvo8zAvKRORCXMmYVJSGdropUKhpIc6oCEdH28x+TkRhQ9BKf/hKfv&#10;lYV0/lP9n2sME/FduKnCSqibGHXj4CovSA+Q0DKDsVKhoUZcuWLFYby802twQ5cJLTwazmrSU0l/&#10;2YbFIjz05pYWCCZQSRnHQnnud+L6ysmvdQQnJgM/yZbpt3Dk25HXPh5vP0L3EBtB+sfZN2XVML3y&#10;CzpQn/xbPbKecprjNkP3XXUarbrAyyqq5/Hl1+FIIBdWAt6FKfa6daxA0IyH2xBVYmaMh16u3w4S&#10;mUoaBN8/wHmKSpwfoTIojZ4oLqQuumcuzKS+ZrXFJiSUeMqVtEEgReopE7py7dpLlhdOmp6raBo2&#10;eN/og04uLn+UNVLejBMhFmaX8ig8tChDyhrt+A7Iv1ddsOrXrcovkNgEd4BGQtOGo/mllqnUne9h&#10;kP2zFdaYe2bt+jRWh7BAArr5jgnav4cUOujXuRNfb2eHHbW00XhsIUlIxIminuS8BYAbwgj6VzRW&#10;srIg1VCvWWYCBHkZ1j8a+YXjRTBwE9vDkcK87vCVD1tta4s3OjmeiYfvbc7gIju8uKjeg6rkZPya&#10;lAeN21iKfG3eCPr8btoGe9z+8JFv8AlwkhWJFntR3T9pHrJnooG/LuH1swMnswOuJgP1xmBocN9F&#10;EyCPdwz3dKwcJSreYAm7Ptvg8CKElHF6MMMWM+guCewuGfNh7euw3xA1zVIy0YBd3P8LrIjrFKtg&#10;qOvH3SHZI3InbJMs3ONXTl2kNSPUEjqpth2c3jyQbNj0/Xkh3kLs5mMovoexoGcIQOAP5E/oyRcv&#10;Mv6iPIYq0zUNyt1MSc5naaPGslBqJSsr/K0W1+4YIAJx6WW6B4nxZVsnRsehxR+7/LkUpI16ivS6&#10;Bx1p0PtaGeYwcvFpPFhCFiXtqNs19slb/m/Oro+zwUS40ZHAAchwyLR+04dtnbOd2QNrG84JaCbL&#10;x7vlCdECiyb8zMaJXg7fprMhrD6r4MsouV0knGdU2zENA0120mCFdJoMNOMKXQO1RlpCVrbASYPo&#10;LUoFBJ0qx8xyTgmVYq+qRmipE4zSfYUA4I/dPrOQpSWKqe2ERz1IBDJG+Zxly8QSt2ctj1PXrm2D&#10;vkMe290x+wIzizha/AMCGiB3QGsZPx8CscCb3ABzUG3c4VcHIkQiDzm8DYUriNA5fiz2jcTI/jwj&#10;qhmMRR5JKea5rBMuqqsLEipAervco1AVdBYwomWLi0SdkqcS9kNyEZCmpVKLzMwqeJU68mbJluCB&#10;DA5srzDBeB0T5AmrJF5owdFwQnRMr3n3zz9/rrq04lwVLSq3HJ0J3p2c2pjUMLU6fXphyqpv/rq0&#10;w1MG7Up1mzNfJhSupWQRfYSy9JNeH8QxQa9+Sa2m3NhX6KAjz8l5wYoSlb3zJ62Vl5ewuz58T0L5&#10;mp7Qgw3H9ezsWAIUhNzcu2CsUP2qqlgPEaVn+hMJAKaYITDbjVFhNqAuCRwgN2LJjCiwPtw7cCrR&#10;a9uLAxEUHEkRbG5ysRjbgkLT8ziOpFZXX5N/9ao6gs7ly5mr0S5aqYBgY3cE2kN9QEWE0A7g7WPR&#10;VUIPCSaAh8Wx2yIXNPeQXWpY8fq1cps5maGA9vttfscPx5VjWTp73ryhIi2PFwUyRWGVLjqBvQwM&#10;qZ+UTIia9y9qkgHptrPT9e9U/1ONZ8h6RP7Uu3VOLM52eHG6HXKEU1XDyqFArXF7vv4hKPKc2BYq&#10;Me7YVBSN+MlSyYItGkegasKoVVqCkb9uAh7TLMm67vK6gvTTyiqjDyIxEW7c2qqBIhFs9tEHxRY/&#10;XFinLXYrjIb4+I9Chkpe2+GtBd/mAWsI+nL83lm0MpOOosieHMmfhdWyH4vtReZU0l+a/00h46py&#10;KZztK/BD5cO+9fTSiFAugd6pcxLpJnwADgLNGNfO+YlgfmEHVq6UMH5+3969c2PfHCjiQbB22Nsl&#10;bUw9qqoYyeIfg4kDD//+/UMEQgOQ8t2YKXI+cHb2BvFbaNKOCkPuhAfMM6ceW3rizzOrLnnKwUl8&#10;jSwhW3wv4ucSzxzYh+6ZuCS9Cvxp11K2EkajseXBO01sZ3wJG1fg0j8vEe1mqNXpRX4nvIf+3hQ3&#10;8taubv8GA8zH+kUfSZmCWZq6NHVWuNJOooBbTi8Mr3z+fESCCctdPXiBlDhZyPUUd5C5DowYv3fk&#10;SFYnJRuP3zsbw5fFp7lE/wqfhARhsW0KwyW8ie7f5xaU3ZiBmYGI+YdQW+zUsSOSaO1aRN3q0cvF&#10;DJiTMUWlbvwV5HWI/EmEZzPHHa5xQ0jOc6748GXK6KGXHvnyHvCLQ/mNtjnX7sO2LKTBroOeC+Hg&#10;RHqCzlx6xNDfNE4bCSGT7tevsT/B4UagCjPg+117HdkTsNHwQJ6iGFU2aI+IWBRX153r/6U4nijO&#10;cISNAv8dToBzOs0zCQqgOTVuD4eIbXi8U+e5ELk8+iCS1qkha6B3OyG6/Y7ddlItcFX56xJvPSN6&#10;OWxb+km8xQC8ZJOG7BglBnkrUaw04W8k50P3MlqmbcVnT0gpLF5PQDuFy7P4BTT7FMsecpSe2Lyg&#10;Bw7e+aPZ9mkIcSgdzJXpeIj7ZviwRW6gyEF2cFUbXFkG33Z2wY4NR/G+IqtpwoBXXtqAGCSeMIy7&#10;fwdXnSRjJd+uxijHQcpt4P1k6MKhqHGDDvx0m3a9h8/27WNudZA1uPxzUPYpD+xC1yreDfiSXTdA&#10;JCEhAQ0DRyxSWICsmQND6AxQmn99Itb6aJIlB3M3+I8h1pBWmrIWrn7R8Ro3RtPCWsIqo4hX643k&#10;4OawvJX160ZJ7Bdye8vvq0sNnwHJbUWyJWcRRStlE8eZv3/OmTMASyiCtY/R63oDtZAqfv36J44J&#10;xXDjlFV65RkwfsRj9PbdHyjS1NREcsQcUrih3iMj+FReaNwOto+MrNyZHdXZqSUqaPGuu/V7aLnz&#10;WBkZXAvpjEKLk1Zdypzyx56+4X1796Rh0pGX1+vqhJlIBzwiD7m5seWfOBHt16x5Ul09ZAsmWutq&#10;23Ne57i7THuC4l0Ofz0gMkTDZitWQB5ZU05pz2AO5QQz/JAk/qlEcI5in9OBdb3YN9LhdQ9TgfFP&#10;BooKPHUIG6U72Zal09cF9YHSlB4YatLphwZ36C3Wuv2+OQOkKxlbMOq1PH9YGLiBFs3a+/Xvxm0G&#10;oy6YK8MtAPNkrgW3ILJU0O7b2HhqyVH0gPeMO2zoiaaVcaCyNPHI0kZIPkeJVQI49XNGgA1Z7b/9&#10;9uulR+YXDS/h6+uZZStm4CC7eEfGfsoWduz4PwA+fjy4CEIowe/VzR3AALJ4t4+gsMF4oonpIrNq&#10;rvJy59UrV049ds9HZ0ZU2c/jxkECr33yBCo0jqPDE55qUoUfW7py9Wr2mpqqKqNU/2HnjZWg1u+e&#10;C7dDYv/eUifCkB8Oh5jDyBkPuE+f3nR8ZQkP3mdhb292wMNg7I9HGF/jZrLkdOX03odme0oaDNoF&#10;o7hDP5zZbvpo8+yWBUGuP0HvOm5D8IrciCrXHQDAmDHGPeBlXLt2DQ4PN6wVxobLlz8cRglFW5vY&#10;UtW4jX/r5ei4p6Jp69A5fEUA769VvFM8MvI6TGdEQeThtH4thUmykkm8XmC83YywkjGHF2ODevv2&#10;wEP3TwM0LJ9MQpUPLiQyoZzILop7t97CUQTzX5d1++owdApBi9TdS4AkWmwR1jcLy9pAkJnUMBlY&#10;fZnpXcCqxy2fa2psJkfakNd5cBHPD7zp0WaQvdaf14GDRctRaUBwUcGckZVI/RnsJMPM/3L3Tie8&#10;0XdP3SA5+DTS4iu+HEhwkfx1UWjsHrAANClJ+YQ+zN1E6z2j/j1nGuebdH8viUonRPZcDh2+fa//&#10;ZJbtw4CY8xHXTOBN2nHoLZGlFGZgZTQTJQ30ja0mtubmHp2ttO3Q5ka0P9rk7PzJdxcuZ1tOcMOx&#10;TPk+0hIXHr2lExHpa44jhH0NtKFDYgnQz6KjYWNwabMyaeC2ZcETQMmZULEkVAkIckN9X1Ng7yY+&#10;xJoUlCIUrCJR95x8fMkOLrqz3jPP/PGMGf3k8Z80E3/39n7S8hl29ZrrjrJnLS84/JS4SNHA4k+c&#10;E0gbOXx3cwb2ckQV0dKRV9CvckG5JlKIMy06hN8JRpIwSAqd06EkYbIG8QGhPIXcPLkjixR3drZO&#10;XP6NggeTWIoIIjCnfVuUic20DynPFOswuorqGVtOPlCU+NsJtMHcDcqWYA/3G9o85Jhc3qtYxvXy&#10;cNEA0SllctXCAwI2kRA8G2RvfZoPbg/1Hm5p6wxO7VfLV16jOS7u5MnrNW5XDxlCsGfbm/yhnjnq&#10;3mUODi7PL99mSiIu3KMvWlNGpl7f62cnzOj3OUh15A9ksse5ZE9tlAl21I6bUVfHJSfogJItTSz+&#10;pFf8vRmLO3YXrliUiXh7wQtDQ0SCW4uQFnJ7movmOI4FxpJVb6jBgQhUZX7DUWHy29vutFsKUvjN&#10;wvrh0O03ep1Xt9W4nRkJG2m6bgnHrLgYdwHXHtEDeS3DRWg4OYioPGxtCSDhiLz+DPo1tcTDXMaT&#10;PqOSLV1NTErxkup5Y3DaSiXxzD6NYTLBu6dYWlt33p9V0elPtt/RUiE2FZUMrdOICXhShUK/1qx5&#10;qfXeQ0tdMjY6eo/7+ggl+BhaOITIL67ZD6XtTVfOxlUKUpRXD78OTFgMf0rdYpiIdoQ5l78zJQS3&#10;vezvurNn/07Bqv2Z26Ob0rFL909/EJLsZw+jzjza7FgBY0bJ5HHtmGXP9HPxi2aThRZzPLBYeS6y&#10;wfVa8UuTAaNZypoCZsG/pKl/eADCq74CSiO4+ZKi3aPkqX5PVxZcTIQklbIKJ/VzzKkgk4h2N9wE&#10;3mzzUZ8kDAgh4VDDqX/tBJln4Xvrzp2Ldh26/rpd0iWeJ+YhEYPjcqAIIcFD30VmQ1ct+GvI4pWb&#10;0m3kSjDpmmGfJ1ktNQO3gj0j3VigUuIs3jclB5cmazO9vnNHEDAqK1Pi0+DAUdCIfsdgi4tnTwMS&#10;yvOX4DDzVi9c4NPwkuCS8ZmVRgPmQt9fdYm2D5/VGVGsGM51+tReQiPYgMD0fn7Z5c4Y2AOBF11t&#10;KR4PQnj5kMSgQ9DH9hX+lTk7QulCdTPDuETDpcmWEI4g7Zk7F356RL/1+r+XbT5zYlOSkvZ+3lu4&#10;/lz/7Pr0R8di06+3B4ggZq9Jef/+/dmFp0Ekl0mJGVkomcAU5ESSenWvpuUzNJHHekcarro3Hf92&#10;tNCh4GYmOOkrv2YaPocbYkcalExuW/v4qgU7Mvbfo69ARNF0+uLr2dxIcIasbwwKMHrz+nUnLCeG&#10;Jmx2PrFJhFDCzSmStpKVGCx6+MaLuRFvBj+r4K5d/IxjSw2q6RpbCLWCXz89/cVOR9nFEU6UHMmW&#10;V+1mjHdgRdJ5rboEzkk/fXWgyuWFyyKUJJ/vXUn+5k/Ljc5EJaekkJhdcFuGgh/MlsqGapO+k04M&#10;i1wsXbumcc7bW1gMSB17SOHMSqq2HP8uDZMI5NTE9rx9dEk2mJPrRPpeR6xVgreadT4bGpxHQVm4&#10;NrSiqWqrcD5fsIr5ECVg0C2gXvzbIrN6fMlfSxd5dh/sGGyjKtO9eJmFdGTp/bDNsFnoeZANHpw9&#10;JXEIzCqili9cuADEwK+VKwEtklddWjejGu9qY5hdkXCvlUqNlSgTeGh6vZ0NVDSXVqcKCWBI4vLv&#10;Nty+jXD4afqmkVvG4ZhTodMu+UxBXsBgT/4bSlz6Zmm5EpAAgk3gQtHjbt2qtu7Hg2WNjEvQDydU&#10;lNR70LM7oHqcD+7/Kf0G+o9zVRbSPx5enNg8RHTU3lNadKqKlIG3HzeEnVoD0477BwFHP6O1Lj8w&#10;Pzd3F3cFLSfXCTxTxpKUHc0dhP8UaS+WDaZavC0u3zn67Efec6fqgazDeALoeL+T9dcfKDKOCLK4&#10;vyYF98R6LdwFYNqyMMgWMJDCFQCG5xsvMAb7bG/CF4ted1IH6SYE4k7NpSZZdNPWHSLiIsXa5kNV&#10;sIroxlm7kKvG6wU8BZydty3IbqbyL6BXGWum/5klGCURkN5griy2a6X6Yxi6RFotTJmlqfkJqjtL&#10;xyBhqpeQJpH9DLZTi/c3SEswU0xPakEKd5wtEZJEGQAX6tCbs1MGl1/HzQPJ1rkpksNeV03+6YKV&#10;L4D39B1q/YTHcbjLysndTz1/sKGTngAIFfYJhR7sHFVvERAxSp75H8Dspr+AxwTvKW/QrVOnIL7e&#10;bvHGbpmmOP+o144dRVulu/ZhoNG4LQuzYdIDoCdiK5ZlOyKWupyU+TK8e33I+nqRhV8Ap6yUOBk+&#10;IAkkbmnMn/+Nw9y/p9l+iOim7YxcOz11dfV58xgM16+FYtjD8Gi+iHq9wIAq6NDIaaqq9xOW9zbB&#10;P6A3mG4ScfWtRK742lVCbhPZET4+nczImXSffnZTI9qNiSnTE+d0mr+RpmfPn39d19tSB+ZS/eQJ&#10;BrOwqk0iFp+eGVmqSfiT9mS49K3tB0w9uCbNLmsHw1TpEjYJQWteXtBWKcg767Ft+7jsN93h5tr+&#10;ln/LdL/aBWZfWWmxVwFiKquTOxcTzX1YD4Iqxfb7D3CoN6HmlTaCAjxmiqmygDH0ANC8w3pirc64&#10;F4Fbfvb6OlegSev/jPqUo7WfOTtRr05exPU2cE8BDI5Ch8cZv60GUoOGDmRFEwWr7EWDVMBmZNgv&#10;tYA4uQCFiJqT83fMqPsxyVzZIeWygExWV7NZi/4r7E5jHGGufD9qsvn9wr2WTKdq3D7jCIizHo0P&#10;D4/rnqMGX3lNTVLuZAMW2YuDQ0QOr1/mk/xxgjMHJbY0fbcL/5meRatopwtZGS3DcCOIq3wRgV6P&#10;NE3H5vDidizrp5LQkbcrtqIJp1WDlTGIExOl/AuKBpo+3HHfQf21YfhRzO4otRglSBaBITLUhHvR&#10;wvyWjpNWDKD74CK6/YQK6LfqLpIxf6AF1o4L/v2Jr5/fG58tyZY7MWxqx7lhgZ/MODeg7pKG6Pj4&#10;fzdnIIMwPdfeUW3Pwv7njeAJGuxY7wGIWnmcE+wXPNbzNgU4VDHBHVr18vWy9GdtQY7WuOXSPzDQ&#10;2tHy5FjqSd7jnfVtOMLC90ZxuG7lNFlJw8PrM2thbd69G1z1ZnmyJXZYJZ5cUFSShbsem2HQriV3&#10;dTflKqF+uAewu3e9VBuFPxK7nYClvQrkBHB/CHVvHvkOaPcRLGp7vzvBKhMXY6scD8KsmbNrja1t&#10;N+L9r7ia0jsPGwbUatbnNsJWP2WVH02wXInj9JnWFwct7Ta7NxV+GdyH0NDoJOZnGd1kv2yA3wtR&#10;XHD2hChIl+6yhbvYOOJkfDySlWzvFgoYrSNFu4sFKX3MCPKnmX4eHZSxBk8ayZWn4ZXduOSlvWD+&#10;fOyObmwayme7I6O7NXq/I1KHffbN9ecI9I6Pjq4ZvfZWY9FvZWWczXzBKU8KRCLF8NekWJwqM2Cl&#10;Mb1yfIyz4bYsOWlF9cwJq6bCJAa7LnRgDFCgmGB28vOUXfHBrLPb+b+Y/jLusKmZGVjF0uS/o+wD&#10;aGfqtXqf/JaKEDkPUhQrUzvuSlKS4YyohaunPoMTB8eZL0mp1brk0+tETk1N+UOHDulnTl6wAOvl&#10;W7diPmiCaaj/2Pxotf3+jiTWDiKs8eMhUuHRx6rg0SMIZqDE3ciCW5/2cMMKM7MxYuFqcu1jB6x6&#10;dIsMrz/PoGYFHC1pg2ItV/KlpZZr+k3dLxhWPDwpangMCmA7jfd2+pDjhgNFjv12Bhs1bCDKeWhh&#10;J6PerndsaaH4Rq0haIDx2sO38cO9Y9NojEGzgp4nkOdCKQg9umqgOMp5VAw4IsCByBQfb32272tH&#10;M+9qb6IPjTboBk2c1pEyp2uULzgW+/j6xnyuYRx94wZ13JK6WaCGNZsSoCCSK6nXBJpaYJ4y5bkh&#10;NPYm6kUhTGmGoW82ZmsQDa9cyYPJSLNAw2gbiasSK5XBb5Zp56zBItGJu4nmynCc8U3DKn/LlhS7&#10;1IS4uN+zbPHn5Yr/RirGsMB2h2UaW3tXBu94BSmWunrcuCfbDhCft98wkR9GWRC9fPJNF/52v8yi&#10;/YaV5DGScAn3gTFXy/auuMD22Lqgn4VIELTyOKRCckWS4jszM7+BmBU2YWafmDl/ZxXxwx+i/3EB&#10;Uv8esfUbh7iguZ4wRTAQmCeEJKoPSeZOd3Ki5eTYump9mZ5ZcEW+urkNsP3RZrQTq7kkjjQsn9z+&#10;OG2DgN/Rfvr6+gouc1brKWUDRklxePho/NMk3l1DqfR75zZEYuvTGNkARdGK37IBYES60+Xf+otJ&#10;BJqO4MKZgTPQiwE0S2bXPHjyBP+koB/8XDiVSekQYmRzd5FMAtdPb86cG7uq+ULrZqyeE8tokIIq&#10;0dwlIECYkroeL3dWW3drUT4UzqCpAV1bHMTLjg/qd4Lx4o4UJqiqGqZf0rEMItGjDNtj9b7H0Dc4&#10;Ma1TRmmQpeidPTWEj9XvU+hbpkTG5cm6gGEc7FTx5or/bcti1eCV4PsBROqk6ZRP6wbvM7B+NFTm&#10;qkCgBUCE+vYM11/BaIHTu+tMmsLV+NvUEmO+3LZ0wuPtayM39/tsQVs2XUBYGOu9iXoYbaw22ciC&#10;02+VVd3tx49ld+n1Bf7XwKr885dnRyqaUCJwEArSl/Hj948d+/UeIWqHp6fv17sgNkZBIc3azdHR&#10;8ZulPjQRYGfOAg66KuTD0Ke7c5VMvvb0MlqqWkuEisPUf6b30DOej22fa7piBRWZ9hlCQNTIhX2Z&#10;uXYxhCFqU7OTE7t3Dr0V6X+7vvW//5x6G0mTZ1w1wb/VAMsY3Xscp1sDv631KSLA5E4VE171t78G&#10;Dh9Otc6ZO7Btygsv7cqKMv4ja0D/nfj/OMH/v/63gc7RFNnKIV8vLwlXii5rfFEPsaMgpzdwkGmH&#10;mdYS4VkoSAW+Ue9TPR2hZCLY93ztSA3cRSwg2ozudUClcJH1lqI81pITFTByKKrXgpYmjFVBnKve&#10;oGcxspANpvjuH+Qid6WYT7OGIbxZQyQ60kB/2T5vyR+YRaxJ4R4003NnfCM2cO0cGLHwnJzTE65F&#10;8ubDStozr1qr8m8EHQiXSvRy3TZ9+TBinX46NOX1B7QHYSVvioMcZJmA67qO49SBm7/VUV2WYsPu&#10;+9fIewzQtYoz6qefcOhDh/DGa5yK0s1pcaZ1sEzwelg7AtEYYxqMA8DLMINi83Cv9MtAfpYMppzV&#10;x0ZjGoOy68LAgtpSMRwXBmZVPjrQA+tvYqLw6lfTiBvRQBb8LkdZIwvGDYUOL7RG1JpL/zB9pXlU&#10;wUJ1yX1FFtLHTM+1eM8HWDZW4t74PEj0or2La/vqcM2/KrPhLKItpPJYWkGdAqAslM3g+QoVwUOm&#10;LI5Q2vL36XO+kAbYadaEZlxaQzYQGzSLfDyRBwUU6BtX3tJkmFJrUs6WPIGLRhNPrT39nCCwkSu6&#10;uiRMXtjrSiZ/j4XtsC3r+a4vz7qN9h0omAPkwOR9JH40ubaclExleDgB9y4RHsm+sZ8RKB/d6KWN&#10;uYuVSsqlSzTsgilkiyYzIa4XjsneMxtQt1IH4LU9JxZ3ZmhaRLUu8CME6DW2dq0zsX3zf3lnqFzJ&#10;pHBj+qVNm84haxf5f/Cr87v3E1MGJJz7CvUjzjCKFkLQpoQbHwoLY2QF1AaZA7q0sRJZDFYqsMlg&#10;YEGWwWdHWZqynDnQXgXcKJVGRxPoI2JMdBwKlbS0gywxWVZr1y6zsOofLkobASPDSz5vCu0nEGP3&#10;h5F7Lkq/zWLyeuOGc5q1uuSl8+cfumiuusTH+zHmAs0JFqW4sZhECElw1IU/+AEYceZ4HQANxcsV&#10;+xGoO8yNeVy8cQ4vFcBYkD0txchSQgd/DC2G2MAQkylW1+KM/G/Z+fv6zKXBZzGh2VeorKZ2oD1R&#10;+S34GLPruQ4/71V4PQYOK/jUsApGdKPEcAJhYTO+ht4mLAbYLUTgbp3UJU1ViLAB8mz4pCVIMOmX&#10;XnhnY3FTVI+JvbnpRkH+/IjJz7GlZO7KS+ynVBG9OJj315SXHb7YTg3dW6B+v96jtcsfjuHrykmZ&#10;teMlB3sKOKTEfkO+IegD73+GioqE2EBuF+FYDpArAfhk1gexzKfVAXqq6MUmvW81zFRYPK5Rttpx&#10;MIKBqESiRHNrnDbGToxe/qTF21cDUCA+i5a+u3OmlQpBHKVOzD4Z3V69cmWECNA5XsN6emw56pes&#10;Z+8XHhhReIVROgwMqBYiLHxnqKqSxE7mqJd289u3guyQlhAXT+VEBQiM73lhJKweoDfBmD+fWSQL&#10;tm+uAO8BRI47zI86VzVA9NjNm/yOly+ZYKEZfyj30cRxofqnpSmrIpVcNaIR4AFXUxOIRHx+WkiU&#10;kF/zT6lZTo7EGZ2J7rGlWHGKdnt/7rHgD1AM7/w7Ko+CQ0icIGkIkZfE/gcn56VTjM2Zc3YV0ZvH&#10;wV4GjhAx2Bq61wejWabSGb9Vc6LhRoYXvAGLdKAII1k84mhpVA6XO8+PM91XqA4Fuuiv15UMJJlk&#10;9CDkwf87I6a2hWEikk0Fk49MfbCFN0z0gLrIqkp4Y0jqBJgDeQ4MEdlPunX37sH949eB1UsY9lld&#10;ZDgQWbpoyHEGOlqBt6CeGNqPBwHkuctW9yt87/QZQEYkI5T//Zl7aj/KZ3qO8SmAua7vJ5f16wVi&#10;rJjB5StX4Js9lvd9Ki3xwydLg60g54ysSfzIyHjknlmkfJ5hCdLbNQmAxhjDARWHlTiekXb7/Ikh&#10;OmWF/4I0rJoebfaUU5s61TP7WZYthaqXt7evTvz0ElbajCiiIzj//tvWxaQbXUJ6DV6ToKnNHfB+&#10;aKEooZj49FMftONY4F4jRx88A20w4KfQ4lPFw96rTJ++f6KNxzADKd7jQ9njCcupxUCi6vu4Qpra&#10;MSB66Ifrz0+SdwEfQJWfjj68uB9z4Zvvr7R6+F4wYjFSEelfsKKsbpp2mwq2MJCAbu4D1s/xh35k&#10;4zY9GN8ZqB13A795NYRZgm6sqT3SRtoI2SvTOkYofFXKNGov/Byjl4OKzJ4z57MA3FRXoyuE2eLz&#10;Fz1koQNJ2VOVlUXCBHbFkqvTlG0czngj4Fm2LBSCxxC6EvSugjA4Fj1pbDnSBdy5MzJ+p4QHkg97&#10;AAELVsPkSMytsL09WfArS5vRFG3KFJlQBqqx5VT7mFKYnsPYBUnJCy3T2gK+F/WvSIRgEauVt7HT&#10;Nab1S107AzHYsbxwx/PpG6+BIvqi6mY8MjAoXfyVkedtrrOHxB/2AcAYSHVFQsriwycqS8xh7I5w&#10;vdDhaLysSCHc2DrlX2rNV2qglssC3GS8NAIk2nxOxgt0bcXb/UVW58D2rDXp/dR4bkOsH4FDK4Qc&#10;RtFu8kGbm4mAxntM/a9S98yx/PrxRzATmNEMykDU1NWP1mGMzdRI/cQboFfK9xEHGgRn/uFQTPmh&#10;kyO5Tpko0bgR/Ej48kQ5SFKsYuV+2fECC0OQHX5Lh2+H7y4ODQuLygkLsmliCBHBEf9kqdNtCwWk&#10;GOCKiebf3URdDpfVMZK8aHkB84RBqdXDNh6vdOluCwtcnomkFWogInBRAcCXLUUMeCCG4ZBogT8u&#10;nz9vDtiWG+DqegFz+rsWCOqQwRfKM9Pzsv2bpHeRiO7YQIq8sNOVR5XIg/k43AfUl3gbTpRPx7mu&#10;mWV2z7ne+02JzB8u8zdjdra+KJywzqS/QsuT9b+isUxVpujvFVRa0hIGLR8fzP8gN997ucoxRq2G&#10;1XaqMunWqtdPS8i7zIlF2Cf5if0KYx7IPzEumDaNZeqlEQdFdd066kGRaEbUWguL+m1ZQvaU4Iv6&#10;0BNqGW+B9mXJkpIpNhcjSv/7+FEDg7kLF3bGaJvBE+Qxm55jAVD7QKvo+rgx+1m8sRJ6DuQzTDob&#10;SsKg+gc79nuDWGOozGLKMQpJej1OAghW+CB+BHtxg3RtyCVtltofll8/XbJw9p62laVOo++pokwq&#10;seI2TH71r2BHeKDIwMIK0v9+Q8BZMZHV6tX5BAx77TpAK4vA4r8JYNK8sI8Lrq6dfAObpyi9w/4D&#10;QvoLmbGxFWbOhWuWSg6eFFmKiad5ojmka3RErLDvuOVA3d24kle6sAPYzPTerUTRBn56XSnUAHTT&#10;wG5j1eygvgodhqpMLDwxN7fLly7tS1xzNXdpMuQcbtDTlUqRJqSNmJs/BOSqrBzQECI2sBCElhFx&#10;y/pawzn8tjgMkNVHjRy8unC0/RuvmOL1WypCQUhQgqocY8wALEGpDRVFv1Hs5/yuV7GgWrw5j6md&#10;/jjiUK6wwe1vAmzzf3Hv+GJtnNjwiG/C8IEvjwwRqAnnf4J7ky25y4N/TInXcGwX0BAjuUOLG8B6&#10;ASVFIlhmdd7HSp1eq6taXybPCRLmbL05zWHaw5nVMSbWK2uKQxx8B04XshwQA80gNhChbmElHDoG&#10;UsxsxAx0vr1Lp6j84bi6JLMegIK/m1Pze81wX0ONzr0Exo6pSOO205XEKwY3aLUcQhIE1Iq2h+oC&#10;BMo980tHB5FeYAGcmXJ4pT+mPYVQlZnXkdJteEpz8WnPfolkhYM6dvo9kPO5D32I/0XkQYvH/IH9&#10;T5kXW45nk8If9+71Hcj9JnmkWftDSeD73NodaeOHuRl8EFUaHHUYYBIubWLz7FrD6LHzIj112h6r&#10;8dSUGg5FROf8FatZIr/x5E9Lji9bH3rDOObPx4tGK1UaW62vlKEDyc3M9st85heoZpoT2F2ouOaV&#10;5Y2P/najdlTE+32+4vwprunPLQVTdKlQuNcs/vk81ZSBiKsmXm3myw0ZNAC2sqPAdEZL7Eftt7Hm&#10;g0COQWsVMmZ7bcIgQxdQhw9fqh89gu1D6Tty+PB67X9JG4dY/P79jMFLjm/MTLhhbqsRVmFe/KNa&#10;d1jLD1Oeikoy1nc27AwgoonzTVJSesrmHZL8aHNl3iNv9Z23H4Wa3auMXbI8qC/dJeEikWj3lNeu&#10;JapyvtwV6Axn/gjvDfnNb9UzYs7aHF8Q0K1lIAX7QUpcumiMgRQXbHo6VGdmY7C0oX0uUUS+7Kg5&#10;DgnX84eZuQ/3Vome13LV633JquhpPaB351IGkdC//Xap0sXfeia+wujgoDQoBjGIsbygJP5SWBZ9&#10;XQl9Ozk5OkVfXDS1Z84kqI8KnqRB5pE+rS+QweC2lf/xWKrOy4lualqwejp7erdDJtHZeY1ZuXN6&#10;/bw76/dRFHpo+cSXFJKtcE1VCIpsMKDmZ6GlVvt1vH0E1O5Wd0VLT8/e9jNzEoT08duggnPY+CQM&#10;KPHUTahoaJOeO0gxCPh5f9jMogMbX2xfwu43TFSWPxUihc1uuPEZrbg1ytKtasMmBpE9DbTieR8W&#10;VfGD9i6d3qQJbR7C8zSTfPlmQimcb1Bd9BczlxPDAGH3pdk1B4ZNa+3sqBVY6sUtW5lECNzkgySj&#10;GSf/zSwOdxkceipdhMTFbXKEKJ63vMAoG6cDWKXsUUwvaTVWwmSJcNKRFxwCgA8Pm7X43gvobpjw&#10;oTYzFZGm45RlKI4YOCD/Bh9cH1PYFI58gqMHMKwkp5qNjldqSMuvF6SNLLhUOLHwiuAH7bpjksKE&#10;4KmucXwTDnaosCFocSum4fJZ2Fxj79eSceD3DIbfBMaIn7MMkiq7BtjMe6Mu2nV/JMMfUfceCEIT&#10;Ft73Xb7fsPCNFyFQOrn7uQz1FZAitipFPXNfDZPu8OCJi6r4M91dXZnqcJ6ryjR73TJX/rOsMWTK&#10;1l05EBVhAcLYLDpuBobIP1pYpDX8qcbEz1Pu+c+dJ1oXP3gZpj1LcszBRXzDG3r3S+6069jJEZVx&#10;tSGZK5/i0P9j7yBWkYeWrf+ksms4mSedL6kI5SMWTDhf13ziB/5O1HqAYd/tD0nC34v+FLujKvx1&#10;d8Tu7//VfLRUuvAvREsHrpcR/qpvog9BjF/KQ/+wEf4q+mXAzGHCX08pKTgPEP7m/7IfIq77vLZd&#10;J0xKUXxv0869CvL/nhLPnGr3tPf4+AVuW3/NKfug8deSL60Fa5/23S1583bhkm19fju8viV+6Rl/&#10;QPigu0vaPl200anYLhfVd9gwsaDdX1mafaRTkf3s/fpZxzeGIlg5QSFAa89iO1dVPAeQJ3q5TMPA&#10;smtoNErGN7RpragST3y5Tvf27jTeXEXTzng1aYmRboe2pjUoCgtDMc507Na4iiYQzKL40hFf6pr3&#10;7DAQxzsBnMRTrndWZGmQYWLLcABLoF0njc4KfQXs4yZ8MRCe44tJic/BCc95p/vo4AiflZHR6KFF&#10;GJjlhRxEZJrjIMcI6Q+d79IrFIO0jmzPfrbqEk0HJC3iMpqrU2HRkR7IrIvhvbBO6WC5vH1zKYHG&#10;SvxA9cx5gKq/JTO7Xw5BXHq2R70hQ4XLl5FYty1ZqyzdHRDIeEG8BwWlGcJKywtgQTDGewOe+zZP&#10;p0Oobs60P+Pqu3mziqwkxwzXY9DR6mbBXnKOlpZxRN/PHkgQOburm39/RgXOCdAynvQwPVU1NWqa&#10;+e9158/PvnoVGIwrwhDh27ocnzRi+OhsvvUwkZY2Qoo5KUiIb8UkINly6CNhdZ5a5BITcDEyOM36&#10;Xc+XuikmeF2sYoeuXk3Q3DtyEjHkQHRSvMX6OMmETEQAr9akfH6YuJBb2HJGFNTT4uUoJojopcUF&#10;IIW5U/eBoKDPyIoJmC+7d8/jZ9uswrQGfgtjAq4aSs8wvSdOGsgbic+tQSMhWJwiQTy+ESIJfOPT&#10;dfEVTRBPTCL4w9h7MqGNe8ovr2pmLokU9EPgBegymZlzhVHbUNuapcmW9R6ygYvBs+BLZrJkAL+i&#10;yhBBW6k0fvk2NQQ1BVXwRI4C+M7K0hRAYX1SwpJoDV+Qe8JIahEjz9ZWD+R2ThqUrIrhf7V4o3BA&#10;PzhbU9Mn145jffRBfOrhCvHSwZW4aLv86T8oMIrHRfTTruifAdlPJiRskl2scgxycBUiFKbXmYDI&#10;OPOryjB50pA8/Wjzd9UyynxZyQnaT5ZPRvOCqRBoxIhp7pl+5NoxQwAfgfYC26JyAVrU8PBRqdUo&#10;BxCXTJBJP2P5hjK9/+DsgOqHO/GYMDREN+s+JMTH29nbLxEHHADkwCPCO5uqWlmafldi8D7NFfDA&#10;qcYhSyDD6LcKHvE0DEquvT3ED2XDvxracHU433/mJLdfjyqYJclcwFBqEQQwfnZCwpcuf0iOcMjT&#10;bU5X/nXtHW0oaP3scaiV6qiFv/XwomoHGShLoxegyG7a2QuZhLrwrivGMS9PgEkxnfQcTxEyIL8Z&#10;jFPaiGe9wPR+kqs20+qMjJ8kB2c/o6xBo8kfaXquNtcvE7L/Q3lYduvWgTrevvRQfpfapUcxxkre&#10;tnwvLU8BuZOcxZC4shLq6N7ftgnXAHYZ3KMt3n6MqBKvEpGqNJpDG2Brjz5+tFpHliVb0vi6zYHs&#10;yTYJetjdnWOXutXFpfNh/3WzO+wVtQtMRoYupU7GEXf2OLi7447GbL4+S10Alg/pKyC34Bcikbq8&#10;XeCnxcXLxSfGN7nGsCx0Khp2aoYksdLSmA+wIPjRLlu2PLNbzDSQAV3gSU8YqtSgexUAM6Eymerw&#10;5QfucSjxnRqEI4uFyjEWPRuQcd7jhfb2dUgcVlTR4zFmhu50upK6nTqFxU7vTl0eZE4wn4+Oj2s3&#10;cjSIPbPOqBxbiuopZdXTifHaBOn5REfR/WrJUSDSDIWXOmHp4OFx9exZ1ik4JtvkpYR6zns7SMvt&#10;9xnzjfyCHbje3LlgUlhWb+0YLtxPL2YuaDnBSwHLGLoXwJw/I9kS4DfmLIxaj8mnBJ8XnjL1BBJC&#10;2BoYJ/FR4VoxTxv7rX6CWP4ddcnnv5Md4vnLBeQ5iuEKQc8DvrWoBbSFhs0yPbgIU0Ek5GyOA5cW&#10;MVuHPiFm8O55bnZq6lakDYeHx5nOnT+fzHP7Qzbi6O1m839qa1+0UoGS7nnUZ5+jZ4HKsc0ODqKt&#10;PYjLAPypJvF3EqPs80jXVyjwPLn49ESTa52LjzTA6yp1oovycYSf9/jJk9sr9bsLE/zeo30LG3tr&#10;i9oJQJQpkaVMTRGRETbefdx+knBY6D6tOoIIHwsvJCfcCvhsIAmZhoNTZGlxsRF9OMML6hYsJWj0&#10;0KpSyuKfhSF1zNktc2IXn3bF1Vo8XKnm4UMPOH/xTbBqyEbYtUs4N5GaCnXI2ep+qUWu3VZVGbDi&#10;gplEQOs9UED6m7wsCq28SQRNGk8VU56KNQwO8aFZ4PzDwD0ummtWr8awj180Kq1vfY5v5KezICpd&#10;cGbEEPrtG9TlOgH5fZwu/OaxyVKGDDAqRIpBzPAWn0ZfWuIJWAmhJtgRtyheKhyItqQAfFhfJnDo&#10;K5l4e3tD8846d24Ta16nou6m5waWEYo/QTb8BnkonG3b5xD0OGMYzUHz6C91dlt2+kweHlmKex0F&#10;KiwQSjsqAGy/oAxoxwn/2PdRrQ/QeGrILahOJhE+jX79BN0nQoL5PSeNIw1YZn4qHDKhVedDhy/n&#10;HVqU9q5ukiwMpDiLzlVRyKJF50QTYu3dM9fyyjpL9Mhmyj90gMsLssLPEvt1aR6e5Z9YNzlyvI7P&#10;1ezsb8xlAEKguarm3VG/Xxo5JTTw5Zgc3HKvrH526/dpUWX1J7g1yG8R7LQkB/cE6BWpg8Dge7Xf&#10;EFh41r+nq91GiU2kizd0RC7NUx4/nk2h1ZKm+o1R9EShhNCOgxUFGg3fkc6aHBlimM+efSXwg/ol&#10;eMfu0X6/KN48I+oSZ8DNKnPF8O62CX2eM+uFgupFqa/vzGFm0XwMxlCSg5+576B4xgMLNSraXnxd&#10;miZfz8wMpMeDxacjrEkABY7+xvadsH8iE7rFJtjdopAmzumkhRA0C3ADxDpiopKUuPVxPixgQcko&#10;na0nyhpbLc4XF3/wefLecdNhCnvMuzjoabm+1VR4M6uwZ3R1eJFisR6DEqCsjRt/mTGKYgjLdTIq&#10;G2b3Bn5aEkhnLz3igP3OxmMlNjv61Jcmf2y27/tKm36kaSXdNrrFwBdRLHWh1okzRf91xlzZOKL7&#10;7ty8NqFhE6KycXl5nnUBcu04yOVw7G5XhXfmihn4vw4wEXagv5NZRgwfm1aD8YaRhVp+N76APe/e&#10;XS51wteJ+1Gr/KhS6bV37EJ2OWerxH5EwSjxUf985Q8q9DzZby5wc2G8UENy02hE31nNjYrs7EZF&#10;1pYlH0T/4wJchjsYksQsgk7tvdR3ByYo3T4P/h0EtZrADHCEl8coJNXVd/cdDutUNLGE1yRyAoV0&#10;36Fy7PbBcz43ZOSLenrSVcs8bT0/tzqK76VrBO2svu/+9GbbsVT/H/L/efq0e2Rf60iu++KFrZ5X&#10;fAWDG983v+SYH2rqYtBW7vxTML7+rDBl6dsW8M6BjRc8OlF87XKNW++nc3rwAJjlyAaTKrGzJaMa&#10;kjy63zhcHxhngGbm5BySAkWb6i7v33hstQAtQgzQHEcJiZgwjdoYz4OQ/OnwcaCEeBKybblHXz+1&#10;ul1HT1cXPKWt4hW5TLYz5mpoAPvaBfZ0tIT+u+Nhc0dq3te3n4saAe1QFrduavvWs+pSBjJNBNb5&#10;2lpaPo33juEXQwP6YqHBzJizbWr1WOUgk5UczEllpZLsilICJkf9CHx3yq6NlBtapM6r69zhB/xD&#10;HZR3ZFhQsf0LmgPNFTBAwYCA1j3ldCWh2LEVgL5Z0kC2vL1gR4yaDY2VRrdovZIWVojZnV8XxP/j&#10;NieQHHZ9cVYoHQakaC7/nN6vnW0NYEEcoJQxZF15eSmNHnquamq4MSgUTN/m5vQ1Kdy72HIwUBO9&#10;H2PWzQhOYsqx8VAjPW+yIFCKJFTY5/lzC3z68iV2+Vn0XV7aKVYqE2Y6x5zlRsqsGE0/kLKKV645&#10;jrSav5s7ime95EQ+EqcXGODsfBZ17onr+Kt5OsHuQvYKm9Yw8WpeXvzGGky4wkaWO6djb5ZQodd6&#10;3ndfYevHMrWK8nLQk3ihGna/e+1ybYu3dhxEV2mJrp6AqDJkGHg+eowa8aERHwsqEZnQjUyZtm+P&#10;3GiT84LDm1Z2U/zOV575RsLj0blxLldMvqq5o9QpwvHE8+d2cukwCvESaBFCT3+FSl3qtN6Ga1Ha&#10;LGkzQZAm2769sRGfmCP2dk+j8uHFVUR5Xv4qHVYGvsRBOSGs97WBpfRGzXG/jC79HJnMnwWpr6L9&#10;4CJDVRkiE5/1XZrPwzwRExMiKO1sE80xZkGl/uPYeIYUL6ETMvosCVQMav3HEZidIrzI+RO6T7oq&#10;BojwmwPcxQzMpfmO02XKUEtpyaFnLGhaelV1/uzZvKjidn+Eh/jfGJ4nmOzsWXS4L+o23zm3fcHX&#10;ecK3fXF6onxuTcoiqALPw9Grhfq9//uNpt3bI7UecoTnwIfWDa3f03rbO2e9a8kyHknDzbpfFl5V&#10;xTbLQ17FzkkWA0iopMGOuKkM+takhViOERJ6O/Xl3PsB91voMzk/okfag9KDKVy+7LYk5unE/iS4&#10;9TfvN26TLGIqRWvaToGpJnOLPJW8jKXJXx/+6CB8PJ+9jOdKxnzHA3Rr+IfTFycL/4FOdd//F8AF&#10;/we4OBg2z/lHiR/im0YZggDuGW59vLx3cInnfLvGnXkwsQN7HOW9xwpfa/cU09Z/3gdNGrWiqs9v&#10;wx59lWPIBscdXkxpp6GxjbjDp6qx5RqS+2KBmhht2c5YEvEfElN8+Y64IxOETjV7XPnnUNUyGYkf&#10;AHgi+mInMdTRjpOHYCwvj6okuee88OeIzGY5Twza228LIoXfJ9pxyZEjaRT4U1CJ0so3nMDBg+aB&#10;69Q1hlkQJ6zS6FFiBhFKV/y2lLR3I909trTxyAm4H6iZAFkLHThkSp220f6hGHR2prbFE6Lpwi4n&#10;4c/rTuiw2iBjEpFleyRJOdjRJUYmtBj4HRQQQXD0pvipN8hs8s193tyB9oeCGLLsN/88jH7Wu6rI&#10;h2U/c9epp8KATX0lAK9hQAww0UUMUMON+dfZzxBqIjeC1C84W7zt+FoiN73s2h59BRxhV63Crsxc&#10;+b8v32yOG4mDg7Kd3eY0t/n0B5Le3tL6M30QtrGDvjFPoK2gE50cyaxQJhWQNSSJHYvKuR+NwVWP&#10;C2w1Chsqz8uX6ZU775E3YRJBYdJpFnO2JyCfL705Q6cC2xKsxaWSlC/iCO2g3k+gRZEMMUW/1dr+&#10;FlO9/YZiBifKX60PmS4tkWbN4wPXddIAcKHVJisvYHZkKbqa/vxBUwtpQ8jKW9zdCSRRlpYIkirx&#10;5KthnL1qFWlPmI13+LZNguZA1wP819D2X/tOhGkcue2xQl8SoGexNaftblUWQLJ4Ii/p8OKd8XRc&#10;5GpwmjPpiF5uKc3gmZx3kwiu87Ou+wo9YLgyukivYQXwTEJn/kbXTdJSpcs/Ld5qampUDeSFMYfV&#10;tYejLlwvODfIjQJaYpronL74dBs3CRDIzCHv2rvo4Rh4ci+tScEu+TNxqv2iH1gbkH241jjYKHeZ&#10;v1HjWalgIb5gQQ+DWorQ1j274JyVP3iAyTlY5rGlbQ44KEBwSihr5Jnh2njixNXaloOLbrto0rG7&#10;aPoC9XJ6RijRc+sreGjJIdhBcwiMZKUS7EhR5NFjdukRC2Junf8saQmuSAbYVirMpIWRC2S+bVnX&#10;17Q03IlyUNfS1c27deutd7ZrDPAUlbh4Iv8vQEOKIN7lO10W/D9QwQ7eB1cTygnmugkVVNnM5Us8&#10;yTbC0ZbbefXqSKWfxMXwjIOWcMbywtJkVLO3cP7pZyp/F9vMiGpGa8kzUC3bnLHG/1de2ouRHAGU&#10;cvulVKQlgG4m3mn3VzkGggDahpk9/hXHjk0M+tjVDaIC5ANIJiie9zbcpLR58Vacnc6ZcE63Y2p8&#10;E+Uc7CBuDCY5f/1lnLaCOUVFO3Cis/NkmVBg6Be/2DNgEECwIb4nPLRy+uEx9jJWn5R2amo4/dFW&#10;82RxoBFEFFf48tC0wS1uPXNPrzm5NFlHHpTE3zoTKiiqiRDDxFbfXP7+5ikStHDRoz6paOceEuz5&#10;Hz0CvufpaOMqgA7FWGmcrCySd7AKxvug4S1v3yIa43EYChbmgwfiBjQA12ismfitNK20rVJ3aAUx&#10;ZkeEDTUJUyRanQ3uY5GfN2i9x3CKI5aoEig4N4/OmTVLGFiAOS6fPEtPr49qIVJpHrWbTCjFBTQp&#10;vDRWVIFTwG3mc0kWIZpYHxAQQDJlbm4PjRcvlzsLILJf4zJe2wsno+lqaoSF+uuiV+eAQvYGTRKw&#10;nF9pi8WFs65w55OZyxLN39Vmhp11DUnyiOd+v1bjRlGoEn9fUdzw0iMk7xFKoDlwTMrU8m3JQgx1&#10;NCKuBplVgxbT7EebkRVwExv+0XCT04WBqkLQ5w91pBZwErR35SCZFKf6S7Pu1kp3pvZrauc8NlMM&#10;B1wQ21cIUdrWdNiBIoodFMgpKSsYAXtpH1y0d64Oddpa1eNMKQ78zh1OAb00eWmypc9cUfyHMaHF&#10;Po4BKscslaXpxPAmeTFE7/Xbt9znbFPOFs7qQgfeCTQxGDPHN4JzgJ2pHFMUTyJbq6mLgT9HK+Me&#10;8f23vbTxO7anHqayNFf2gnIW3xT6Y+ESzgaf4Jmx5S97xMQT+WLLJ2+YE9u2nTqnHySG6cdv4KG6&#10;aH59ur2iUnPXq/vRHlr+PV8REgSOD9yxNb/nBgZk33pojq0uPYIvWxg2KjCF7kA4g2fea/zIO7Vt&#10;vZSaekAoD16MrAaQqPfohPwGLR7veoRKqmV8A0TPpU4euZAnKbNBA9nXMWft/duKsZXiBJo/34/I&#10;I8gHwvZbfcU2OibGUBx6T8PmMUXqMNPEDKjTBCyIQwx7QNp9n+1JAPq5LX/8NrKoXaeiXdoImcqR&#10;Bjj+mUSjYnvFa4BP32jDRpQs0pw7F4ztad7jQc+f/9FHg4y6C9L+TRyDUP6AGeLevDK+CQMIpl+4&#10;/R7pYYAvn+BY6ClnEtFZ7yFXck31udTu2DTV0GFW0kZYWHrKVbT7XGnBNLy3u0kPgNfmeEeXv+AN&#10;xITR3vdNMmOpkcNjABjw6sK1T3zwPi4rTkydeF4chCE560zh7cQ9PTIF3UTrZ+qHP4a53hxgZHFz&#10;pnxwWSOVHC3i7dDrIWEzEirq8t8I/XfnoI/XNxxfk6ILD69IHf57SuZzylh+LrQztzn4Bby8cxCi&#10;WVdXl+Djhb33s2y2Ooy0k850W/so++v7zEZKSrLvBk781DChz8fHBxPvJw1tTF/HiCVWumC6jWxU&#10;5Zhhvs1wBM9Vbz6BOvZjw6pl2EwZJp6qbvYM8JUTmnvTjDWHm+aOMkQQjOKIi2tWbHntudmjDG8+&#10;+QQp44Uelph6HRfMWCwgRLugPeLjeLN4Pfc6Q0a80zvpTEBC2NDQ0SiPlgQ84LugNcuyOL4RyAms&#10;kffDGB7pNDbUp+uwWuZg/MYPp6FcbbeTBNziBs8jDRzItS2LxS2kMXOGbFp2DVhfz7+zdYn8xbJG&#10;eAGo9tt8bFVlDhTVMzpBBMIV5P+fLs90d90Qs/nOLB4+yeHFPwV33d+kO0laInVdNlVYPCphZBbh&#10;xhDf0cUAA5hECB0x8T3NHUomr9qFXQiohvXlXgVKF4JbWBaP/qxxC3hceRrOhK21dcEvCZSODCWh&#10;ZNdqrsj/9j4b0Mus9z8zGAkbRsQ3dTEp7sW6fkHv3BJPRuUMVHmgEJjS0jz9jv2RdB60ZP0pmAkQ&#10;T7Zts1SQ8m9eWydQkzknOE9aNc7SfTJhJEWDKDsBtCDbDdO5Dh+dCV3z4MlhOSi+Ol45hCBWLa/X&#10;R8EeG4tG7vJTlo45caLz3SY93gCgF/fLc4QAOlmumbWjGBK5oymjohQzwNJ/GCydSSM7Vud//fH5&#10;AYtVq/59+tQfUi6sT1rCTj/D/udoZtbhY2m7kEnxBSuJDzuY0P/2G0SdIQP3cEgEmWNXJHgZ+enI&#10;H98IekjTDI0T8EVbW5vb2qNxqFqBNo43hi78j+iyILP5bNzVn9zuYzq8Yu1MyXakMTB+Q5OUM2t7&#10;BCO1iUrSEmxvSvCeXx1kTSK0avFqe3lyvCEhCC8fGXJ3PnMnugEJe14elQZSS90bokniFNYtj6ft&#10;QLovGKptzvDli1ajkYCHjHkaBThWLNaqpJ7BDP0qbO5w44F7uDwHyi/2/F36efDBBKX49aCKPiOu&#10;mCtfVUU2Gv8josviKpupISihw+atDaHNP/8IisZb1gSKt031HtbnqtgClFbacke8tA+P+c++u9he&#10;SoyYlZAP+xOg25T0HTdWil4+OGHuNJnQtuvOFDlzCr4ANpJ0F6idXtONvOxg0nkyMoIdAy7NHMRp&#10;kL81fvNs4Fis56B4hxv/8+jRShubnfW39wOv0cLo6gpYkNTLnbrSElyiDclVPuMtteSwQvxZXv7u&#10;qCWAG0qjc7yHLJHqxtVKh6FFXV3YLFvGM7a2GDPfjGzp+22JOFtjj37r1b5wbgsAjkuPVMKN2Y70&#10;xkcGSxaxiV00Y5jdBTu2hhMySPeA/Dqh4kDo9vnPaQZID6kSbCOLfsgSyLysI0YwS5O3cYRvy+rm&#10;PVOkoOwOPMqPjiqDFDc15HbtJ4znCY0vu0abuz5t0WmLmLMczRS/1CyehulQLv9u8cZFpOFYR9gs&#10;Ez4PM1MkvV+gcyFFRjhEbQDMuRUhD9jifkOgIwd1imUUvwgzK11ah44HpsXxcd42JyT76ekk4tZD&#10;r/HNzUtKIivYCFQq48nLCw7ze4d5asdRGh1bSpVwYL8DT/3FyNtV8+cOq9qcwfkMKxsOR8oqgl5H&#10;jBwJ+GQHLZU5xgWruw1tbI/o5auwvg+D22PNbmVl8zVRLV++rGQC0TYjMxObu8yUlC38F2wcoSXc&#10;WWKI8R9uK3Qe2c/yrl+3Ak0QGLXMd7RkKAaBZ0GQELgkVKDmXKPTvn0+Tz2qDBxjl649ljs1bndL&#10;HuLyzIOdGETQirQEY0Fkv2IG+KNBVch+Bl2vg2F2uTO+0TjZVqYYK92ibOOjaUTTBJxafLpwUnRs&#10;LLp5+hsnjZmSQnLMfkPPFwUDwBSIZnHPRC/u5kZofcG0Io6Onw8u+vz+GcAEdLsidcq7pcnXCL1e&#10;/Q+Etee7D0rhBwB7lzqPCHVqaSzvFmZ+AKGIKpvNeDgry2bt2tq//4bMh6oafQzAirI0c3jeNp+b&#10;XxxNAquz1EnJ5EF5OeZEvEhMtDWiQShoXjkqDgQH81QArrDmycymzPd5/g6SGP1P6655R+CGMXHk&#10;J7I6bt4TSBHdE5NcYzqt52yPW+B3fKMNrjmRQNu+4K5U2uhzIHjvjIcXwJ1W+/ixtZ0dvFOEmqhG&#10;GVWtX/+Sdqt20sCKdqH/BbWZYc9D4r9DINRLPX8eh0zS14DYUckzf8MQQeEPUuiVpXvfpvaGbCQs&#10;5GRFE/XvBO/Br3q2+MTjaUb01FwHWRJrX1jKuFMaMhEp8Ry4R/B5+yanSIXAc4MGzHRpWc4wAX2F&#10;Bft67jmro0oc1/woLF0CVmsKgb4A7sXP/jA9N8YsrV6PUXj/dLm2TnH0wZChGvDL9xn4//emp/7D&#10;HrY1OJk4pOWB+fvPuvqr6hr+hcf6saX+OrvatL6BZ0sOZoBmeq5oVIij7LkqV0pHY60jFLqUV4y7&#10;Oxe87Pr35S7YKTAVNmd8iWrkwe7WU7BL/dJw0IZVwI17wYommnnTXgXr4+tsbCaKJ2FRkFBBebNI&#10;Ee3gdJlQyKdlYRgEYOms23ZgewXGQ3Z7D7eX46iMPrDtosIFK21dXU7aT74LDKQ0V9A36cG8M+ub&#10;JByBL/r+DJvuXL/huPhe5Rk1d3/+ErJpav20/YYDUmMDFq32ifNr+1VKLG1D1g7Pwtm65nnmygVm&#10;N/ltolP/6N74HzumlCpnQvO51cK/FhVsHfZ/PxbM/4G1/l/xcX6BFlR2DV+GUVu0jpx2jWnqWuLF&#10;ZqFbnTSO7jjYUb4SP5d01W+vEzUE22T5yleV8jP/suVYbAxJCG+46TbnW8FdnQo8uIW/C6D0xLTt&#10;fpvOyxlmQzru/rzV3/YLIkmRbiFlvLGSogkaA2HwRhD1saU7deKtVRdLBfHvxQdmOsm+okh4xPDC&#10;eNumLlQv3I9Sd/DSKrvGmGrKnD36V08no1k+edJt82bfxz4PEvTs7ez4IJn2qtKwprl8IpSiK5qW&#10;LF5M82554enz4Iab/GiZ0EF79Fn0W2AWANnD5xfHQ3ZZ1AwGvqHF2/qGCEcI3Zqa2jnlEGGzbclY&#10;4xrDHV5XCYbKLDSzloHnhz5pNjRmuYrhGL/rBFupYEIdJFjrdnzrCTdWkgn1lMNvEoANOhqsb5OI&#10;m0Sqoz24WT5Cc0XDnJF+u/Onx5zd8X3246NI3QIEyKiCGRT3leFfmzMwD41JOk9JCKfxx1CzN16+&#10;OHNRJJ4wZYIEoGusRGOOpw/FAEAJcg3JdEYmUWUcUTeGDBQG9t5aciN/lqxoB6mhS55/ZVN6DcMd&#10;CiXyn4400FAi4K/7sIRal/hHLuJE85u/N4MbVVcEfJ4FCCm1iC2sNHrxaQsFKYGjSnOJF2lD28kF&#10;fjeSkzc6OOhPjmy5SRIKHhrbcHatdFkkzpGKg2RBxErdhMwaN2IyJJlo7sgJKaqiz21bplrGAA7F&#10;EzJUfB6R8DZIrMIhr+wacA/eEHGmlAbVdn6Yy02UEu+uDuyJMlc+o7x5SQUTN6a7NLMj/YInDOhn&#10;np1SouDjtSeUOoEPcaoBWHBKbdhwGsfSfg6DXerYTKBqimTKg+Kvq7i9Vl3C7p6WAYcY+/8EHwrQ&#10;LQ8tXFHjjRXwb6G/gKKHr/36tFYdPTAIajukDnSyGMfQ8xCGQCGG3JNkpvyu2PxS53SK3R/FxTiy&#10;qQcTzbnL8LnSintARy0E4WD+pabGYCMIHQUOd2m1LeA3qBTc3N5BJt716SgDaYzoyMipquKYrx22&#10;AccEGDorV3IdfWDIiD+GZNHTrO0HzroKbAiG2eDBeRgNFTq4uLmdccWnjFC7tx2+ocV7J2QQLV+/&#10;f+z7kXuljaZKh9T1hLsP6Wfc+dyGNb+iCsIW1KI40wOGzHbGjzjAJbxIMXxpMi02Bj1iBi8ylmqu&#10;KGnwlDOXMvRZOmqiF+MuUC9Qgwgl5hQERGF4TmVQ6uR7PxwK0Yrly6FqBx3FKbgpbgeDXEOoidAj&#10;MARJV6V08sOHO7Ycy1LSCe63dyPioQ/qoslgwkFBBTRtuyb792aZFVX0thm1Ldyqmx6cxDgGecQF&#10;zucrV2jBwaO4r86+QXuOyg2eUnoNFFlslb/1AETTGvlb36cyTagwMzOjReCpzpYPC0NBcv8+egGK&#10;Tjl9ek8+u2DD9KUuMP/y5UNKJiFJrem3ISBRYKxJgT7CWB+3Vkr8cYfPAtI17bS9X7TlfWrkKDHP&#10;Pqt3H8T7D/PWoIPFL3Ehkhwxgn44SuGP/nLVzqd+P8A7hehaVRkCf1jZ/D/YbMWc3agRXfehTwgV&#10;sJ0BjoxNPYgeJwccBMAS6DYgodHRF/rBqM0YIL5Y4RpzVlklthyk86URKDI5xlYqO+Npvdl92nEj&#10;JgYtXImVJY0shCNsvMlx+PDlW4dvDxmMGFgA12K2g/AOfAowwuykVqWAuxHX7Zlly3RQfOKBIoY4&#10;QIxYYlQ0UZih5iifW4f/LolDaODJ3AKbqdd6D/QonkgtV3/BMuZsZKmTYviLnboUFVNzrFW9WRb4&#10;/ELrN1baK3UxJSUXdJg5JN4MD3aC2uGfBVVWukOQcBMzyuzhP7xEQyZ0od9H7UgFBHSlGE6XIdSV&#10;MNiKpX9veTL7QNGeL8OpgWzvMPAWzG3c+858v7Hi1XPtUs2VsS+raJokvn7XrgXjDgNFHGnA/qq1&#10;rxcOm+F57AEwf2Qm54NjandAfrkz3uIMNpHqsHJAJnBc0d2lLS0xfMSImOWTI5SAIK2EKuyxna+j&#10;zWcoE9j0UQBSXRc3D94HYqYAzSF9jUDxvXzxoqE4P8v25WZ398/fegbu0b9gBYbBKDg4GCzwu2Ma&#10;53Lxerprqmi5EQKUJEzQQjNhhjLCV5aG2+yz86eyaxDrxCeigG2IfrETaoYZILVtru/sqDImhmnW&#10;OTdvIv+j36GYQDFIXYrwwSPcTEEKpcY06RBW1ru6fHugrrgHhon6Fv9AQnjf3sWImiYRSDUz6gvs&#10;LgQkvpxYrHa9ONNfpYvbdUwiWOQS+5FcKdRcT/EmK+amkBEQRDm7+bffRhnCz+NMQgu0RBwu6kmD&#10;BIV+zm5B5I7XD1mCv9MLkksksV/K8ENOuyl4QT8ZW2siPj7ARIIY5ct7FG8vH2NXMHfWrH1S+McD&#10;7P7800/8OJVj92iFn7kHQQI5D36DDWbmhyG2POmasoY2yBVuai4L1gDPBQb2vXv3juyRkYGdRfSe&#10;mC0xJmm7WdbIfbc54ysgMZg78K5cSX2xtdYtPLuYqBxbCugqZYiS+Kxh4vkrV+Bgzl+P20n8yZMA&#10;pQJmjbp6k257dD8tc9+kGGtVIBl0BqnVDcUdneuIJzx2DNIZsZpSENnkxo275d/1kaNOQeqUqzYj&#10;GSESqOCam+dCfUghAb4Ir4mmQh2k2tzh6zml2OzwNBxQNnLP0jFOaJwfIPmdHjRFsuIhpuKZlN5M&#10;YZKj7FjqnGYXrLCogwr3+dMn6SgH3qm16mdQiOsceP0wsv8CWUkol3RROQNzH+8ESIRQ7Cw+8UgD&#10;t13ffjX/ARO94OPyaTc89OaUBdndsyyHI8X92S1kxiS9MbNGn2dnEQCMw7480gAR6pk7NFqBNgZR&#10;pARGqj8I8+PSuPk7mJ4RFIRFZqt0vTfXkE4FQDOgI7xDwYIHfckbLwqBkyFShlQc5FS8Ctzw7R6n&#10;vHdOx9/9gpIFciMafvkMCRfSI5cY9DSf/fO9WTcsVhBPdckST9WyANslmwz6+eDx6lFlv3Nhcmb2&#10;tcAXggRogk7+pdFTn0fenkscUQwh+uwnHCYAookNNGgTq2SacKTBNEE3bvnkzAnX9odZPQ7Ipi0+&#10;XXm+utnmePG0xrDx82/kokugR3VO3+mnrsIgnzxE6hY+D5c0IHBF4za+H92bqgxt7eGwMAZifY32&#10;vb8YWVBZ2H97Ug15EprZwTFToBAJInPB14f9TyRT7dOnOX2d5hAF/v13zvz5a21sshrMryj6X/+x&#10;xBP3VsGVYdu0CKXhgxdCICpS5y41+iL0dJD9DkzbS/2Fa2yLd1N7l2Hi7oQwUKH4FSHzA59++FC6&#10;p7990GESDxz/pp886in3BTmd3IT4Gl4CCtSTmovE193yGjphQgY2qf0MLDat59KCYblDmcSMrp0E&#10;K6E23opCHYRs4cJ9wpgBcBzNX8zZzLFX+snpfQKrZlLCliUW0kKsaznG2o0fW6b4MDLF2BHuipUK&#10;9iuwFqZ9QQptl9qkhX3uleRkI8jUYnuJSEIeWL8hDaeyczDZgSmeYiQDMrLrhejzu5p9BwRfLGHB&#10;gFHWoLosd++76tNN80C0DjcPKCSBS9HLOe3gdU0K8ohhAEasSj587+xnsHlPV6JlZQJ8zr5q7/+e&#10;CFdxPkY8ELfFb7vNQa5hpiqzNmXVkQYsEDMrvnCQRygdHCu7oK+7/ea/GYJxSCZTJ8hy6w3hdBVf&#10;qk5jhTDG+UtfeBgMv75Td6RH+hPoSRzWYOwGBJ+3keLPBHecyZG/RJrYmpGtKW1U/zS42YwVDfij&#10;x8ALbUei+cPNGUDkytKcd/hfIimsrqbGH7rXxd397rJsNh+QMU8Q6ckG3UwIiexRHJo4RoIg6nOR&#10;QBwuOWDuoLmCnNdcKnkQpRI8GYSEwqiyeUe4rgijRWAC/A/uwDNkgBgjI08Zv+rSoy8JK9Yofj9W&#10;RvuyPRAQxV+/xb0LiwBKcOhv55irWl4gK4uKhrHOWdJO0hccmAhYdbTqjepd1fw6++VDO22DmTNK&#10;7/tj+WTwTtwdbYijffsWsJF/BB8hdXWgobJM6LOcnaheQx1PtDg2g1DQgsMOYB+BtHHJ+ubqkhiw&#10;atVLPyBzrix2F+JBoJT8OuYXQPWQn4wsuBCwsC1ObgZ8oElBRIsBk45gCfvysGxwlm+HiqFynCkz&#10;SiZzwUiiVvz6K/I3DBVVTYN8qkQrqphbYRKOO0Bxshvujpceee/Y0XDZJMKJi4IbRbCbNEi2ZNr8&#10;EMSm/BUdAMPksHUtr1/jfK8R7ebv3819wdpv0EqtBoJIeJ2ZO+Z/rQM8KHolT5OpcaYl62f6Ww8q&#10;UvcZeMnn7VlrVcEWXYjjg5JVP072Pclm6MF2LfBRkCqYipHo/QcPAOgAycYulDWQgveIOHWCFAck&#10;wmDYSD+lrAqVAnjnYbF82At4OoqT/nbFPh8jAdYPN4ju6+Zp9l33OGnQO3CvubkxSKI8IAYCF4pb&#10;t3whZbtnfniSAapaP+h6a2tIiR8Vk3+cwh/wolsu3fO4INl38HTiM3dsKzlzpY1Azxcppi34VTEo&#10;x26rltyMu5dBnzADe7lrv4/lSgWpFyalTNepedPgRbJQRoklWl6gXrFLXSLOZ0QQwReKhF7oBmZr&#10;YzPV1OX4wLY/6gYNEZCMMfCqwd/iZ7K4Og944ZUM87ZtbTEsjqiyHwMdhqzecWPIBWMl/I0OL540&#10;o+udlv4ll99+GzYh7ME1N4RJacPjT6HiKAnNRCoIzUpzHL2N2vNl1u8KG7fhbt53sP2CFfgn3OQP&#10;shRBuPyMXOu7X4rCnC/HknNcdgd1CV5h0JPnoJcmOOnSo5eVUGXgCKO885dCXbLy0qPi33vSrFXH&#10;HY4pf/Uyq5XvKSvJjz0pJGwi74Bk30MLzNelUvpmFhSomGOn9j8N05SK5o6ICc8l+LpAep//r1Yn&#10;/b/DZf4/0En1mjnYcHAsePnIQf0PKb5+pYtXCftosnxYu459N1rEXUHZQmVLKA/z9syfFxiKJ3po&#10;cayFzKXZR/2R2RJ09o2Vyn69skF678Ysym27+3Ny83jhweRPQU3TXj53pLxOZ8FqJlxfAvu+4Ah8&#10;oMizt7tL0Ael4kPBvQruwcksJWTE/PQT0/pb+QlOGl37JnSfyheiAkjqC0ny1mTf9zGtouBOMVf2&#10;zsGJu18rHfVtLmaPLKelyYLwIP9L7ofGbVkQgdp8yArv7OykotGI9sp+plOBpmWvgsdq1TJuFW7X&#10;p2Ys/c/bGe3oK5ivWwffALAD+Z63/+Mp4JIGU78KiG3Bh4M4cCpL+8Sj7WUWf2zpxCDxvVI0o4lX&#10;H/eTUw9LrbeZgwfJ66CNNrZzb2+te45NsIx4b74WqcLacabnqugTocr0ihW1A3DRLfUmPqioEAZy&#10;zuk/nUvux8OOyM3ToOsVtCQxdqn52xqXqsu6ubrCO9mW5e/t/ZlzFGCdcol2EMRIsKxRJF+EgSRf&#10;3VwZ4j0WeukVuvN1dA5JEXIHPhVnShT0kIDHU/7XjZo4Z6xh37Z3+SMqPlAERrxY3CT5b+yCGQsf&#10;3wi8s3xydt9hySKFIJ/4c65w6qdEmhCC1XB3eHwTHVXVG7LYNI0s+BCYOEYvf/mfdFjJT8GlTe0D&#10;97ygEOGcpaytbX96uuPzZyHFovq+SwxDn6JqqCkcMIzdMM30JAyADc14sAUVFPN93NDdtm6dO+4w&#10;ByAHOOwjLjV4PfwsZMdA4AKaNnOW1oIF0GZxJcEobUZUv3Kle4fP3ZE/9CMWnUpgORyIOC7evy+I&#10;8lOrJyGCHTVCBmd72KZ5eXYXrN77nH60OVl56eRIePJCLF5PAHT1hw/1pcRKPCnoL14MUTLhI2zL&#10;ojaJND23Mz6ztgWMm4RdKG2aK0gHEtwfYwOU6RM7fJn0hl2y6fJnkipAFi+APoDJ1bHnRceF7fwX&#10;QB3ZYGQXAHWjDzr19fYA72Cx9/XtJSzKsW/EdQ42VKK5ufRGIO6m8qZ2mVA0KJiMID5IqIBFiy/7&#10;upAz//uKTutl7zqnc4fuVSC5xUCKsmOobj8y5xpDAdXlj/eBa8k7O81xzFcY+juof/r8Gbj+4KJr&#10;XLlUYBFKcDmG7b/Ni/BgMPS0upp1jRwc83ktQk9wMWAOmWWbNykP8mqi+Wshw7jqczOlRbgxw7aX&#10;ijuCji5SZOIrWcSUEViLIdwfixQFjH3lBSsap9vlaH1gITLlu5Qa8oFk8Lu/Aj5e8/mCa/3bf0A4&#10;6vw+LAg6aqUCMMN9DXFlfVqnyQJ/ye94SSlDA6ZtClL64mA7ODgZK7UOVF3OwLj8FVcZcOT4qs0j&#10;Dpw2V8Z+Dv724cVADXC+tORoF+k25LFu8+hmdLqVWnTr1pItrdmDBw92ibnbmIbJ+DO9iwwqEaeA&#10;OdCwtFRHlv5H1AS3k+6+n8JKaPBBQlhGOvIf3r7lNvGZwz9ABgwtxrAAs+9+ku6En37C1OJD3jd3&#10;OgccHOztuX987GHtjjF08fQcFSiTU3VUQRxW/99/XwNhPbaUtjwk9HWC+PcGeUrk8snoaXjr3Ez8&#10;mPekJrqkWd+YSxECO+vixbdwmnioxc1tPjoAKI0rikN5ezwJwEYe2ZoUbxaSbkKYwh9gCeHGQVIQ&#10;dwLyA7/7UDqn17zxwtH7nfLG4oY27i5WIT65BI4yUT/XObrEExGAMEPaeisrC2QM6vKMFXjBo06o&#10;ZlvfnEysd1G9R3/S5UMXTdqS3MM83xlRExb4/tPUjv8OFit06qii5sy5254j1LVx3tmCKav4xAgl&#10;RFJwvcoaBWzqmv133PVF5MEkZX8XbBiEz4LucBnFK4K2uXYFQVKK0KrThrFFed18A86EJGUkRRgV&#10;Eo60OmXVBF1/a8VwzdmzH/37L4TRN29ckc+EG7dm4wC0nQDzXDu1fh99Ap5AAVnXNz4sPLT4tOYK&#10;1EakQvTLpPJ7VpJ3B9ooUYxeA1cbOTnVGQkIpYlvc5RFvM75poMz3eGRwTD6b0pkEAZbFqXGjHZR&#10;siV0DfaaENW6DAJkvBkLlHXGB2YMvcz+69/0zYbGClK4Afz5ctp3ZbP/bSLWBfupovkD2Gz8mTOi&#10;ap+/IMRrRvxVrK9pwZkawhXtN7SCdIQ8tmEnysqjSoTTIeHDhar1xz36oLyCUF2e0CXw7XBjBfRJ&#10;OyGmMNVAYkMd75E1bOKnz7Vb+2oSeqL1FdSjl4POAXaAKsxfXIZi+7eMHkXTIDGD1x1fmxIC8x4n&#10;QvMj3OkEEk7jCJiOnGKCqJX8gsWnEeAS6QfoAFlDX1zw0QLn6367Ov/WgnqksnrRm3r6voPDnUFF&#10;KxUza9fZ2xMSRz4nFgKfjYxJaDrr2r01Qold0vZOcOKgsWLewAik++Li0/U7n3PXHb7LGQlDT0Nj&#10;76ZGD1lDcQpLc2XkpIiBuJmYRTDz7wdvbn7kNYOdM+Sm/Awt7pRTg/ZPzm6Xv+bXvifZmXVzLuqM&#10;eLHpbnzbsyMtd9LGZKdV/ZOYZW8cIpE8sXxYq3nGqaXXcz4N8DEwNOz+oXt49w/GxjkKSX/D1hdf&#10;qTbU9M+128O2V2il/WyvfWTBZx/nz/UuKW533t/Inv3oWl3FvtnyFfNmxZ9LfTCvPVZ6nU1xe05Z&#10;o3aexgKiPW/9funkJfgBAGnMs39fUXXP6C2W2nKSg7c+z+EY4RcjoyVLDlS6OMkurrqOF4enrW7C&#10;udKI5wfGZitdkhTuqxeQ4EMPHzokts/A0HjZsmEp7vri5JJ8Ks3jErS8sGja5IcHDQ3Fx//0UuvK&#10;SdzaR/ez0Sh7mztGGy6y+OSjA9ntzgZfySIcVVgKHP+UtwZSQpTx8xyTQJB9fiHxoElja8mVYPfB&#10;mobOC6CqIbkhs5ZB1wPUYCNQWsympQ8gOcHrbITAthYzUABm1Zg5My0/H9bvjr7eXSYRXO9Q0dp3&#10;JFse3AiePptZCkfwnDmf/ysdE1X2iCNhRs299u62iVf65IWzvMDeHg+nN1Xn+HNeS6+9YJW0cz1z&#10;7g0bFlpI2xxPr3mHyFg77kjxeuDNIKnM2me1tdlYi/r4cKpzLHM8I2WqbQlArYPPvJMNh1jfWLVL&#10;iYWmUkGQEECaK/e//XSO5QTFkvT405XWlO3K0tCGIcyUeKJn+yUIV7jDR47cu3bfU2ijtmAljb5j&#10;3YiFexV4aqMNNVfQe+KAlIfWbtc2Dx8f6wikeWIGnG5fvvXQkdHE0rTIjYChPiGwOzzvbnivzaVH&#10;5HrsSLp/J3Bo/4vs24v1xpdnO9781ou0oaheIQiKMBMz7V3A3j/yCmOSVqBWLPFkLiZdzJ6Ak0nl&#10;BWIM2yC+aaMNeRZBR8FjP9pwlFY0zfd866K5dNqSkz7FiXUfopRccWUPN+abjDLE8RSfljepgE+M&#10;Hyis0IDuyLIl9mxjDaUGNUdDD6yNUYZaR0D3GBAyQJQsohQNK1koPg/m3gJc6Jg4YRuFWV180zP3&#10;L4xYeLwufysGnVh+9mNE6tj9U82cIJMX2MunDNycWZuQK30uSZmEluYO9y1b0lSXlV0bw/p7yh+c&#10;/Qwat7/HBavRYoly7uf77UF6W4/pXlMlS+NrxCJI41hGj6nyjl6+2OJPWrHjG380qqmtZQ7TaOSQ&#10;pLw04tOhYY+Z7LV4Z5OC8XDp5TFEH/bXAQWhaFIeR+0aLnQRgSu+u0H8+B34Mh/1f6d/bB3tEnP2&#10;4sWzrmrfDFWM+66pCZ+4dwIjYicNIkwgvSakga3QOS3S2CAb3LQzt9dm0mHVMiwGO6Gj7YwHZK14&#10;XJS+UEA6d0fhzo8A/TxnAEYjnVBNVq9b13NghZNN3vamI6bn+AnvKzUPN3WBXTA2PdTEGZwQGzvt&#10;gMrKlWR8wCBD3xDYadY7r79P9dEFs5YSW7mSSBTmeYdVqUMpEBraHm7QXFHmnB5zFjmV4R/KIZiG&#10;bawB31M/lERlS99AoRtb/gqAT112+WSYsM7pwiwmSMrIgmIAJtOVK692xkspln3kSkfDmPLxMVcs&#10;24YZrqYzHhRFRQuNLCgsyxpHG3kGBibIu6ZZU1v1Zxu/pcliRuGyik/Awmpo6++eC5ZNNvkb+ypu&#10;gZUrQfjgUF+sbub7hS1SnBz5hqaADFByaE5XcqfoKzysrkbJzRemRna9xqglQumX0QcpEZk9Gv6F&#10;GBJTaFIjf9cev8JKKDc54aD28N9R+pZdCzpKSy8Ez7po/r2BLclwbkkmZxKtw4MH6Fbkw87l5wcy&#10;N+M/eF3n1mEP7SvUF3/z7p2cnNwZHMPkMTk7b/hFor/3iF9IMrC1NcxHuhYMDXFFsFalwaMGcdKI&#10;5sAl//rHUCMDKb7561vYfeempaHRv93eTXBHiadkkc7Oj/j+pAPDSV0jEA6gkzpV/izPztsbWAmM&#10;w8jCamXyBWWuH1zeG7R8rSHtFq+nFQ46Clhqrfrv8+fuGtEMh2mlCcKMLYeGOiUIB/pN9mKfk74/&#10;4e1HN87rp+EQATxr1iSTv/EuJOxv19frFy9CQ36EvIAqh+inObHJK0KKk1TLMN7cpi1odypdkE08&#10;gvr24EHvpyqzoKPwfKH79HMCoVys6ueDQqZFzlnYnnPWtTHZSrLoz7HOlamNW4TGCd86NBr9baun&#10;XFObD9Vb+5Tn8YHfC6aKwhZvDJiOnWsRaki6jeMbwcVpi1auTK1mtG2TgglHWOYjOA25edaqdNQJ&#10;FWPJQd6zG2f4yZH9cYJvvLSfbOd+dNIQ0AbY0YRqIwd8LX686g3+eae2BwYdpY2P/8jxs+pSR+fR&#10;Y8ohNCyYk2bDxS4o0N/ZR8X5hfloFS0JlxAJ7Wv2rN3fDy1XkKfJCrqmOn/WLFp4CMEf8vt6U2Mf&#10;TlQWkoI7UfYSv7EhJhPq0q47WzdsmCQ3Alkf6PTHAgrX4yUNXQQXKob/9fSprZnZyIlBwVnb7ltK&#10;J+tUuAj0kJ+L1HnGEUKBL7SHACj4pa+xtj5x8uQ7fP9O2zO0ftfcfLqWB4C73f9z2Q1aMQW0htVG&#10;wSdIqecwvKYsQGjw385e/PqYffv5+e3YMRex3l6Fsm3UuyUNUN5Vy6gA0mvEJ9IfYNqXiOf4yZMQ&#10;H65fgpRvptsVdKVKkQoA/32iFQb5OsacpZcQvjGtioPNDQSGdBTnqjzloNQDtbClJt7B1cpw4tcl&#10;QJ0/GJy/n2LYf541JV7crCN/zmwUhqba8WeUQ866XlOdoLZ55V315ST6Mf8tu6bX3bpwRtQ3ylgM&#10;kyY6ASsHsHUwPd3tKHt8I58fW/1PvrkXL5b4wU9lgp8AJWCCrqvxkjKa9PY35xKYjF98CzcEKiTk&#10;tbhs1R1Gc48ErvoOeugMsZCmIusnyYPCYC8KJXX6dHoAtiawR3wTSAKO204aMWcPJtGI0QQvsoDV&#10;DgENZTwOoPOfNyEi2v7ShEWAX4G6njBBX7kymQ169ixlUK9N4RfQKspB7HH/SLqZlYVwjbE+JxlL&#10;sKHtZlH9qR9zepf7Gln0/vercLf2XXGbA/nwjYcW5HO8BGbY5XRCMWbgil8AdONXsVs/6kBTAadn&#10;VD3RiXeekbHS4k/eDiUAubIS+03vjGQ+qi5rtXL6hx1acqhliC3AmAQvYt0EM4s/OSQZ5ibMaE86&#10;4BrjPCd2xeQxKRupvEHMTle+pmTCOh0LLevjQk9W9YYMBcYGIUknyp19r3xc5gdjuaJdTWdUmmrZ&#10;n1PmQ7IW9ZLcwfG1yEIp6KoqhCfjqE1gKGzOys3vAB5Y8pGlUob07gzbSzy5aHDZ+/em9kSZUCJu&#10;bu3OzUkX/CnSgDMYLJDBeO3d16+36j6oVav9EpgqDbR00pSAJfoQzcd0K/0+nJxE2CC17JljojRa&#10;tQwJ0teVx5lXblGXteu0Xp1o7sD4KrSlX+ssPvHrxzW7hLvXZ8/RNOGvKgP7j+ZTir2Da+a/yDqU&#10;KvVO+NcmRqaLrhg67P1/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a7QEAFtDb250ZW50X1R5cGVzXS54bWxQSwECFAAK&#10;AAAAAACHTuJAAAAAAAAAAAAAAAAABgAAAAAAAAAAABAAAAAvsgQAX3JlbHMvUEsBAhQAFAAAAAgA&#10;h07iQIoUZjzRAAAAlAEAAAsAAAAAAAAAAQAgAAAAU7IEAF9yZWxzLy5yZWxzUEsBAhQACgAAAAAA&#10;h07iQAAAAAAAAAAAAAAAAAQAAAAAAAAAAAAQAAAAAAAAAGRycy9QSwECFAAKAAAAAACHTuJAAAAA&#10;AAAAAAAAAAAACgAAAAAAAAAAABAAAABNswQAZHJzL19yZWxzL1BLAQIUABQAAAAIAIdO4kAubPAA&#10;vwAAAKUBAAAZAAAAAAAAAAEAIAAAAHWzBABkcnMvX3JlbHMvZTJvRG9jLnhtbC5yZWxzUEsBAhQA&#10;FAAAAAgAh07iQEwMZVzWAAAABQEAAA8AAAAAAAAAAQAgAAAAIgAAAGRycy9kb3ducmV2LnhtbFBL&#10;AQIUABQAAAAIAIdO4kDIishkTgMAABwJAAAOAAAAAAAAAAEAIAAAACUBAABkcnMvZTJvRG9jLnht&#10;bFBLAQIUAAoAAAAAAIdO4kAAAAAAAAAAAAAAAAAKAAAAAAAAAAAAEAAAAJ8EAABkcnMvbWVkaWEv&#10;UEsBAhQAFAAAAAgAh07iQNkdPp+vKgQArWAEABQAAAAAAAAAAQAgAAAATocAAGRycy9tZWRpYS9p&#10;bWFnZTEucG5nUEsBAhQAFAAAAAgAh07iQHFAxeFVggAAYIwAABQAAAAAAAAAAQAgAAAAxwQAAGRy&#10;cy9tZWRpYS9pbWFnZTIucG5nUEsFBgAAAAALAAsAlAIAAKC1BAAAAA==&#10;">
                <o:lock v:ext="edit" aspectratio="f"/>
                <v:shape id="图片 4" o:spid="_x0000_s1026" o:spt="75" type="#_x0000_t75" style="position:absolute;left:695399;top:2938961;height:3281203;width:3629063;" filled="f" o:preferrelative="t" stroked="f" coordsize="21600,21600" o:gfxdata="UEsDBAoAAAAAAIdO4kAAAAAAAAAAAAAAAAAEAAAAZHJzL1BLAwQUAAAACACHTuJAn8uoI74AAADb&#10;AAAADwAAAGRycy9kb3ducmV2LnhtbEWPzWrDMBCE74G+g9hCb4kctw3GiZxDIK0vpU2aB9haG9vY&#10;WhlL/unbV4VAjsPMfMPs9rNpxUi9qy0rWK8iEMSF1TWXCi7fx2UCwnlkja1lUvBLDvbZw2KHqbYT&#10;n2g8+1IECLsUFVTed6mUrqjIoFvZjjh4V9sb9EH2pdQ9TgFuWhlH0UYarDksVNjRoaKiOQ9GQTl8&#10;fsUf7625/ORT96LjJGneCqWeHtfRFoSn2d/Dt3auFTy/wv+X8AN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8uoI74A&#10;AADbAAAADwAAAAAAAAABACAAAAAiAAAAZHJzL2Rvd25yZXYueG1sUEsBAhQAFAAAAAgAh07iQDMv&#10;BZ47AAAAOQAAABAAAAAAAAAAAQAgAAAADQEAAGRycy9zaGFwZXhtbC54bWxQSwUGAAAAAAYABgBb&#10;AQAAtwMAAAAA&#10;">
                  <v:fill on="f" focussize="0,0"/>
                  <v:stroke on="f"/>
                  <v:imagedata r:id="rId92" o:title=""/>
                  <o:lock v:ext="edit" aspectratio="t"/>
                </v:shape>
                <v:shape id="图片 6" o:spid="_x0000_s1026" o:spt="75" type="#_x0000_t75" style="position:absolute;left:702952;top:5238165;height:979240;width:3621510;" filled="f" o:preferrelative="t" stroked="f" coordsize="21600,21600" o:gfxdata="UEsDBAoAAAAAAIdO4kAAAAAAAAAAAAAAAAAEAAAAZHJzL1BLAwQUAAAACACHTuJANwYM+rsAAADb&#10;AAAADwAAAGRycy9kb3ducmV2LnhtbEWP3YrCMBSE74V9h3CEvbOJf4t0jV6suyCCgj8PcGiOTbE5&#10;KU1W69sbQfBymJlvmPmyc7W4UhsqzxqGmQJBXHhTcanhdPwbzECEiGyw9kwa7hRgufjozTE3/sZ7&#10;uh5iKRKEQ44abIxNLmUoLDkMmW+Ik3f2rcOYZFtK0+ItwV0tR0p9SYcVpwWLDf1YKi6Hf6dhM655&#10;Z/20W6Gstt3leLr/zpTWn/2h+gYRqYvv8Ku9NhomY3h+S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wYM+rsAAADb&#10;AAAADwAAAAAAAAABACAAAAAiAAAAZHJzL2Rvd25yZXYueG1sUEsBAhQAFAAAAAgAh07iQDMvBZ47&#10;AAAAOQAAABAAAAAAAAAAAQAgAAAACgEAAGRycy9zaGFwZXhtbC54bWxQSwUGAAAAAAYABgBbAQAA&#10;tAMAAAAA&#10;">
                  <v:fill on="f" focussize="0,0"/>
                  <v:stroke on="f"/>
                  <v:imagedata r:id="rId93" o:title=""/>
                  <o:lock v:ext="edit" aspectratio="t"/>
                </v:shape>
                <v:line id="直接连接符 9" o:spid="_x0000_s1026" o:spt="20" style="position:absolute;left:983432;top:6039218;height:0;width:2016224;" filled="f" stroked="t" coordsize="21600,21600" o:gfxdata="UEsDBAoAAAAAAIdO4kAAAAAAAAAAAAAAAAAEAAAAZHJzL1BLAwQUAAAACACHTuJAtocD7bsAAADb&#10;AAAADwAAAGRycy9kb3ducmV2LnhtbEWP0YrCMBRE3xf8h3AF39a0ixatRkGLsA8iWP2AS3Ntis1N&#10;abLa/fvNguDjMDNnmPV2sK14UO8bxwrSaQKCuHK64VrB9XL4XIDwAVlj65gU/JKH7Wb0scZcuyef&#10;6VGGWkQI+xwVmBC6XEpfGbLop64jjt7N9RZDlH0tdY/PCLet/EqSTFpsOC4Y7GhvqLqXP1bB8mqz&#10;0slTccx0SI3fFfN6KJSajNNkBSLQEN7hV/tbK5jN4P9L/AFy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cD7bsAAADb&#10;AAAADwAAAAAAAAABACAAAAAiAAAAZHJzL2Rvd25yZXYueG1sUEsBAhQAFAAAAAgAh07iQDMvBZ47&#10;AAAAOQAAABAAAAAAAAAAAQAgAAAACgEAAGRycy9zaGFwZXhtbC54bWxQSwUGAAAAAAYABgBbAQAA&#10;tAMAAAAA&#10;">
                  <v:fill on="f" focussize="0,0"/>
                  <v:stroke weight="2.25pt" color="#C00000 [3204]" miterlimit="8" joinstyle="miter"/>
                  <v:imagedata o:title=""/>
                  <o:lock v:ext="edit" aspectratio="f"/>
                </v:line>
                <w10:wrap type="none"/>
                <w10:anchorlock/>
              </v:group>
            </w:pict>
          </mc:Fallback>
        </mc:AlternateContent>
      </w:r>
    </w:p>
    <w:p>
      <w:pPr>
        <w:jc w:val="center"/>
        <w:rPr>
          <w:rFonts w:hint="eastAsia" w:ascii="宋体" w:hAnsi="宋体"/>
          <w:b/>
          <w:sz w:val="18"/>
          <w:szCs w:val="18"/>
        </w:rPr>
      </w:pPr>
      <w:r>
        <w:rPr>
          <w:rFonts w:hint="eastAsia" w:ascii="宋体" w:hAnsi="宋体"/>
          <w:b/>
          <w:sz w:val="18"/>
          <w:szCs w:val="18"/>
          <w:lang w:eastAsia="zh-CN"/>
        </w:rPr>
        <w:t>图</w:t>
      </w:r>
      <w:r>
        <w:rPr>
          <w:rFonts w:hint="eastAsia" w:ascii="宋体" w:hAnsi="宋体"/>
          <w:b/>
          <w:sz w:val="18"/>
          <w:szCs w:val="18"/>
          <w:lang w:val="en-US" w:eastAsia="zh-CN"/>
        </w:rPr>
        <w:t>2-30  学院党委书记</w:t>
      </w:r>
      <w:r>
        <w:rPr>
          <w:rFonts w:hint="eastAsia" w:ascii="宋体" w:hAnsi="宋体"/>
          <w:b/>
          <w:sz w:val="18"/>
          <w:szCs w:val="18"/>
        </w:rPr>
        <w:t>王雄伟</w:t>
      </w:r>
      <w:r>
        <w:rPr>
          <w:rFonts w:hint="eastAsia" w:ascii="宋体" w:hAnsi="宋体"/>
          <w:b/>
          <w:sz w:val="18"/>
          <w:szCs w:val="18"/>
          <w:lang w:eastAsia="zh-CN"/>
        </w:rPr>
        <w:t>教授</w:t>
      </w:r>
      <w:r>
        <w:rPr>
          <w:rFonts w:hint="eastAsia" w:ascii="宋体" w:hAnsi="宋体"/>
          <w:b/>
          <w:sz w:val="18"/>
          <w:szCs w:val="18"/>
        </w:rPr>
        <w:t>获评湖南省政府特殊津贴专家</w:t>
      </w:r>
    </w:p>
    <w:p>
      <w:pPr>
        <w:pStyle w:val="4"/>
        <w:spacing w:line="360" w:lineRule="auto"/>
        <w:ind w:firstLine="482"/>
        <w:rPr>
          <w:rFonts w:hint="eastAsia" w:ascii="宋体" w:hAnsi="宋体" w:eastAsia="宋体" w:cs="宋体"/>
          <w:lang w:val="en-US" w:eastAsia="zh-CN"/>
        </w:rPr>
      </w:pPr>
      <w:bookmarkStart w:id="206" w:name="_Toc29993"/>
      <w:r>
        <w:rPr>
          <w:rFonts w:hint="eastAsia" w:ascii="宋体" w:hAnsi="宋体" w:eastAsia="宋体" w:cs="宋体"/>
          <w:lang w:val="en-US" w:eastAsia="zh-CN"/>
        </w:rPr>
        <w:t>【典型案例2-5】千金研究院袁秀菊大师指导学院制药类专业建设</w:t>
      </w:r>
      <w:bookmarkEnd w:id="206"/>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11月28日，湖南千金研究院副院长、学院“袁秀菊大师工作室”负责人袁秀菊带领技术团队指导学院制药类专业建设工作，结合企业需求和技术更新发展，对我院GMP药品生产车间升级改造、制药类专业技能抽查标准修订与完善、专业教师发展、大师工作室后续工作开展思路等工作进行了研讨，并在校开展了为其一周的学生实训指导工作。</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auto"/>
          <w:spacing w:val="0"/>
          <w:sz w:val="21"/>
          <w:szCs w:val="21"/>
          <w:u w:val="none"/>
          <w:shd w:val="clear" w:fill="FFFFFF"/>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762500" cy="2895600"/>
            <wp:effectExtent l="0" t="0" r="0" b="0"/>
            <wp:docPr id="121" name="图片 31" descr="IMG_257">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1" descr="IMG_257"/>
                    <pic:cNvPicPr>
                      <a:picLocks noChangeAspect="1"/>
                    </pic:cNvPicPr>
                  </pic:nvPicPr>
                  <pic:blipFill>
                    <a:blip r:embed="rId95"/>
                    <a:srcRect t="18717"/>
                    <a:stretch>
                      <a:fillRect/>
                    </a:stretch>
                  </pic:blipFill>
                  <pic:spPr>
                    <a:xfrm>
                      <a:off x="0" y="0"/>
                      <a:ext cx="4762500" cy="2895600"/>
                    </a:xfrm>
                    <a:prstGeom prst="rect">
                      <a:avLst/>
                    </a:prstGeom>
                    <a:noFill/>
                    <a:ln w="9525">
                      <a:noFill/>
                    </a:ln>
                  </pic:spPr>
                </pic:pic>
              </a:graphicData>
            </a:graphic>
          </wp:inline>
        </w:drawing>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auto"/>
          <w:spacing w:val="0"/>
          <w:sz w:val="21"/>
          <w:szCs w:val="21"/>
          <w:u w:val="none"/>
          <w:shd w:val="clear" w:fill="FFFFFF"/>
        </w:rPr>
      </w:pPr>
      <w:r>
        <w:rPr>
          <w:rFonts w:hint="eastAsia" w:ascii="宋体" w:hAnsi="宋体"/>
          <w:b/>
          <w:sz w:val="18"/>
          <w:szCs w:val="18"/>
          <w:lang w:eastAsia="zh-CN"/>
        </w:rPr>
        <w:t>图</w:t>
      </w:r>
      <w:r>
        <w:rPr>
          <w:rFonts w:hint="eastAsia" w:ascii="宋体" w:hAnsi="宋体"/>
          <w:b/>
          <w:sz w:val="18"/>
          <w:szCs w:val="18"/>
          <w:lang w:val="en-US" w:eastAsia="zh-CN"/>
        </w:rPr>
        <w:t>2-31  袁秀菊大师指导GMP药品生产车间升级改造工作</w:t>
      </w:r>
    </w:p>
    <w:p>
      <w:pPr>
        <w:pStyle w:val="4"/>
        <w:ind w:firstLine="482"/>
        <w:rPr>
          <w:rFonts w:ascii="宋体" w:hAnsi="宋体" w:eastAsia="宋体" w:cs="宋体"/>
        </w:rPr>
      </w:pPr>
      <w:bookmarkStart w:id="207" w:name="_Toc2713"/>
      <w:bookmarkStart w:id="208" w:name="_Toc26559_WPSOffice_Level3"/>
      <w:r>
        <w:rPr>
          <w:rFonts w:hint="eastAsia" w:ascii="宋体" w:hAnsi="宋体" w:eastAsia="宋体" w:cs="宋体"/>
        </w:rPr>
        <w:t>2.6.4</w:t>
      </w:r>
      <w:r>
        <w:rPr>
          <w:rFonts w:ascii="宋体" w:hAnsi="宋体" w:eastAsia="宋体" w:cs="宋体"/>
        </w:rPr>
        <w:t xml:space="preserve"> </w:t>
      </w:r>
      <w:r>
        <w:rPr>
          <w:rFonts w:hint="eastAsia" w:ascii="宋体" w:hAnsi="宋体" w:eastAsia="宋体" w:cs="宋体"/>
        </w:rPr>
        <w:t xml:space="preserve"> 教学创新团队建设</w:t>
      </w:r>
      <w:bookmarkEnd w:id="207"/>
      <w:bookmarkEnd w:id="208"/>
    </w:p>
    <w:p>
      <w:pPr>
        <w:adjustRightInd w:val="0"/>
        <w:snapToGrid w:val="0"/>
        <w:spacing w:line="360" w:lineRule="auto"/>
        <w:ind w:firstLine="480" w:firstLineChars="200"/>
        <w:rPr>
          <w:rFonts w:hint="eastAsia" w:ascii="宋体" w:hAnsi="宋体" w:cs="宋体"/>
          <w:sz w:val="24"/>
          <w:szCs w:val="24"/>
          <w:lang w:val="en-US" w:eastAsia="zh-CN"/>
        </w:rPr>
      </w:pPr>
      <w:r>
        <w:rPr>
          <w:rFonts w:hint="eastAsia" w:ascii="宋体" w:hAnsi="宋体"/>
          <w:color w:val="000000"/>
          <w:sz w:val="24"/>
        </w:rPr>
        <w:t>按照“五要素四结合”构建专业教学团队与课程团队，每个团队必须有副高以上的带头人，专业团队有50%的兼职教师。实行团队带头人负责制，运行遵循“项目共担，目标管理，定期考核，成果共享”原则，对团队给经费、定任务，压担子。目前，学院已建立专业教学团队26个，建立专业群共享课程团队、专业核心课程团队67个和公共课程教学团队10个。根据团队师资现状与发展目标，实施课程团队带头人培养计划、青年教师培养计划、兼职教师队伍建设计划。通过培养培训，团队学历、职称、年龄、学缘等结构更加合理，团队协同创新能力不断增强。</w:t>
      </w:r>
      <w:r>
        <w:rPr>
          <w:rFonts w:hint="eastAsia" w:ascii="宋体" w:hAnsi="宋体"/>
          <w:color w:val="000000"/>
          <w:sz w:val="24"/>
          <w:lang w:val="en-US" w:eastAsia="zh-CN"/>
        </w:rPr>
        <w:t>2020年，学院应用化工技术等3个教学团队立项</w:t>
      </w:r>
      <w:r>
        <w:rPr>
          <w:rFonts w:hint="eastAsia" w:ascii="宋体" w:hAnsi="宋体" w:cs="宋体"/>
          <w:sz w:val="24"/>
          <w:szCs w:val="24"/>
          <w:lang w:eastAsia="zh-CN"/>
        </w:rPr>
        <w:t>为湖南省专业教学团队</w:t>
      </w:r>
      <w:r>
        <w:rPr>
          <w:rFonts w:hint="eastAsia" w:ascii="宋体" w:hAnsi="宋体" w:cs="宋体"/>
          <w:sz w:val="24"/>
          <w:szCs w:val="24"/>
          <w:lang w:val="en-US" w:eastAsia="zh-CN"/>
        </w:rPr>
        <w:t>、思政教学团队立项为湖南省思政教学团队。</w:t>
      </w:r>
    </w:p>
    <w:p>
      <w:pPr>
        <w:pStyle w:val="4"/>
        <w:spacing w:line="360" w:lineRule="auto"/>
        <w:ind w:firstLine="482"/>
        <w:rPr>
          <w:rFonts w:hint="eastAsia" w:ascii="宋体" w:hAnsi="宋体" w:eastAsia="宋体" w:cs="宋体"/>
          <w:lang w:val="en-US" w:eastAsia="zh-CN"/>
        </w:rPr>
      </w:pPr>
      <w:bookmarkStart w:id="209" w:name="_Toc18303"/>
      <w:r>
        <w:rPr>
          <w:rFonts w:hint="eastAsia" w:ascii="宋体" w:hAnsi="宋体" w:eastAsia="宋体" w:cs="宋体"/>
          <w:lang w:val="en-US" w:eastAsia="zh-CN"/>
        </w:rPr>
        <w:t>【典型案例2-6】学院承接吐鲁番职业技术学院教师教学能力提升培训</w:t>
      </w:r>
      <w:bookmarkEnd w:id="209"/>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Autospacing="0" w:after="0" w:afterAutospacing="0" w:line="360" w:lineRule="auto"/>
        <w:ind w:right="0" w:firstLine="480" w:firstLineChars="200"/>
        <w:jc w:val="both"/>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6月20日上午，吐鲁番职业技术学院教师教学能力提升培训班云端开班。培训主要采取线上集中学习、实践反思、交流提升三种形式，对吐鲁番职业技术学院教学科研管理干部、各二级学院管理人员及学校全体任课教师进行有针对性的、全面系统的培训，旨在充分发挥我校优质职业教育资源的辐射带动作用，促进吐鲁番职业技术学院教学科研管理水平、专业建设能力、课程建设能力和教育教学能力等进一步提升。</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auto"/>
          <w:spacing w:val="0"/>
          <w:sz w:val="21"/>
          <w:szCs w:val="21"/>
          <w:u w:val="none"/>
          <w:shd w:val="clear" w:fill="FFFFFF"/>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3156585" cy="2305050"/>
            <wp:effectExtent l="0" t="0" r="5715" b="0"/>
            <wp:docPr id="56" name="图片 11" descr="IMG_256">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descr="IMG_256"/>
                    <pic:cNvPicPr>
                      <a:picLocks noChangeAspect="1"/>
                    </pic:cNvPicPr>
                  </pic:nvPicPr>
                  <pic:blipFill>
                    <a:blip r:embed="rId97"/>
                    <a:stretch>
                      <a:fillRect/>
                    </a:stretch>
                  </pic:blipFill>
                  <pic:spPr>
                    <a:xfrm>
                      <a:off x="0" y="0"/>
                      <a:ext cx="3156585" cy="2305050"/>
                    </a:xfrm>
                    <a:prstGeom prst="rect">
                      <a:avLst/>
                    </a:prstGeom>
                    <a:noFill/>
                    <a:ln w="9525">
                      <a:noFill/>
                    </a:ln>
                  </pic:spPr>
                </pic:pic>
              </a:graphicData>
            </a:graphic>
          </wp:inline>
        </w:drawing>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宋体" w:hAnsi="宋体"/>
          <w:b/>
          <w:sz w:val="18"/>
          <w:szCs w:val="18"/>
          <w:lang w:val="en-US" w:eastAsia="zh-CN"/>
        </w:rPr>
      </w:pPr>
      <w:r>
        <w:rPr>
          <w:rFonts w:hint="eastAsia" w:ascii="宋体" w:hAnsi="宋体"/>
          <w:b/>
          <w:sz w:val="18"/>
          <w:szCs w:val="18"/>
          <w:lang w:val="en-US" w:eastAsia="zh-CN"/>
        </w:rPr>
        <w:t>图2-32  吐鲁番职业技术学院教师教学能力提升培训班开班仪式</w:t>
      </w:r>
    </w:p>
    <w:p>
      <w:pPr>
        <w:pStyle w:val="4"/>
        <w:spacing w:line="360" w:lineRule="auto"/>
        <w:ind w:firstLine="482"/>
        <w:rPr>
          <w:rFonts w:hint="eastAsia" w:ascii="宋体" w:hAnsi="宋体" w:eastAsia="宋体" w:cs="宋体"/>
          <w:lang w:val="en-US" w:eastAsia="zh-CN"/>
        </w:rPr>
      </w:pPr>
      <w:bookmarkStart w:id="210" w:name="_Toc26972"/>
      <w:r>
        <w:rPr>
          <w:rFonts w:hint="eastAsia" w:ascii="宋体" w:hAnsi="宋体" w:eastAsia="宋体" w:cs="宋体"/>
          <w:lang w:val="en-US" w:eastAsia="zh-CN"/>
        </w:rPr>
        <w:t>【典型案例2-7】学院组建首个跨学科教学联盟</w:t>
      </w:r>
      <w:bookmarkEnd w:id="210"/>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Autospacing="0" w:after="0" w:afterAutospacing="0" w:line="360" w:lineRule="auto"/>
        <w:ind w:right="0" w:firstLine="480" w:firstLineChars="200"/>
        <w:jc w:val="both"/>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如何解读“Made In China”遍布全球的现象？商务英语专业课程如何进一步提炼思政元素？大学生思政课研究性学习实践活动如何更好地与专业结合？</w:t>
      </w:r>
    </w:p>
    <w:p>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Autospacing="0" w:after="0" w:afterAutospacing="0" w:line="360" w:lineRule="auto"/>
        <w:ind w:right="0" w:firstLine="480" w:firstLineChars="200"/>
        <w:jc w:val="both"/>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教育部《高等学校课程思政建设指导纲要》指出，落实立德树人根本任务，必须将价值塑造、知识传授和能力培养三者融为一体，这就要求专业教育与思政教育紧密结合，形成良好的协同效应。9月15日，思政教学团队与商务英语专业教学团队举行协同教研活动，就课程思政融入、思政课与专业课教学融合等内容展开深入讨论。并就跨学科交叉融合教学在资源建设、课堂研讨、实习实训等环节的进一步落实展开讨论，并初步拟定以《商务阅读》《商务英语视听说》两门课程作为“双师课堂”的教改试点项目。跨学科教学联盟的组建，发挥两个教学团队的育人合力作用，有利于思政课程汲取营养拓宽边界，也有利于课程思政树立好政治导向的标准，更好地促进思政课程与课程思政同向同行、渗透融合，共同为立德树人服务。</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029710" cy="2571115"/>
            <wp:effectExtent l="0" t="0" r="8890" b="635"/>
            <wp:docPr id="61" name="图片 16" descr="IMG_256">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descr="IMG_256"/>
                    <pic:cNvPicPr>
                      <a:picLocks noChangeAspect="1"/>
                    </pic:cNvPicPr>
                  </pic:nvPicPr>
                  <pic:blipFill>
                    <a:blip r:embed="rId99"/>
                    <a:stretch>
                      <a:fillRect/>
                    </a:stretch>
                  </pic:blipFill>
                  <pic:spPr>
                    <a:xfrm>
                      <a:off x="0" y="0"/>
                      <a:ext cx="4029710" cy="2571115"/>
                    </a:xfrm>
                    <a:prstGeom prst="rect">
                      <a:avLst/>
                    </a:prstGeom>
                    <a:noFill/>
                    <a:ln w="9525">
                      <a:noFill/>
                    </a:ln>
                  </pic:spPr>
                </pic:pic>
              </a:graphicData>
            </a:graphic>
          </wp:inline>
        </w:drawing>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宋体" w:hAnsi="宋体"/>
          <w:b/>
          <w:sz w:val="18"/>
          <w:szCs w:val="18"/>
          <w:lang w:val="en-US" w:eastAsia="zh-CN"/>
        </w:rPr>
      </w:pPr>
      <w:r>
        <w:rPr>
          <w:rFonts w:hint="eastAsia" w:ascii="宋体" w:hAnsi="宋体"/>
          <w:b/>
          <w:sz w:val="18"/>
          <w:szCs w:val="18"/>
          <w:lang w:val="en-US" w:eastAsia="zh-CN"/>
        </w:rPr>
        <w:t>图2-33  思政教学团队与商务英语专业教学团队举行协同教研活动</w:t>
      </w:r>
    </w:p>
    <w:p>
      <w:pPr>
        <w:pStyle w:val="3"/>
        <w:ind w:firstLine="562"/>
        <w:rPr>
          <w:rFonts w:ascii="楷体_GB2312" w:hAnsi="楷体_GB2312" w:eastAsia="楷体_GB2312" w:cs="楷体_GB2312"/>
          <w:sz w:val="28"/>
          <w:szCs w:val="28"/>
        </w:rPr>
      </w:pPr>
      <w:bookmarkStart w:id="211" w:name="_Toc3549_WPSOffice_Level2"/>
      <w:bookmarkStart w:id="212" w:name="_Toc18828"/>
      <w:r>
        <w:rPr>
          <w:rFonts w:hint="eastAsia" w:ascii="楷体_GB2312" w:hAnsi="楷体_GB2312" w:eastAsia="楷体_GB2312" w:cs="楷体_GB2312"/>
          <w:sz w:val="28"/>
          <w:szCs w:val="28"/>
        </w:rPr>
        <w:t xml:space="preserve">2.7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教材教法改革</w:t>
      </w:r>
      <w:bookmarkEnd w:id="211"/>
      <w:bookmarkEnd w:id="212"/>
    </w:p>
    <w:p>
      <w:pPr>
        <w:pStyle w:val="4"/>
        <w:ind w:firstLine="482"/>
        <w:rPr>
          <w:rFonts w:ascii="宋体" w:hAnsi="宋体" w:eastAsia="宋体" w:cs="宋体"/>
        </w:rPr>
      </w:pPr>
      <w:bookmarkStart w:id="213" w:name="_Toc10579"/>
      <w:bookmarkStart w:id="214" w:name="_Toc3442_WPSOffice_Level3"/>
      <w:r>
        <w:rPr>
          <w:rFonts w:hint="eastAsia" w:ascii="宋体" w:hAnsi="宋体" w:eastAsia="宋体" w:cs="宋体"/>
        </w:rPr>
        <w:t>2.7.1</w:t>
      </w:r>
      <w:r>
        <w:rPr>
          <w:rFonts w:ascii="宋体" w:hAnsi="宋体" w:eastAsia="宋体" w:cs="宋体"/>
        </w:rPr>
        <w:t xml:space="preserve"> </w:t>
      </w:r>
      <w:r>
        <w:rPr>
          <w:rFonts w:hint="eastAsia" w:ascii="宋体" w:hAnsi="宋体" w:eastAsia="宋体" w:cs="宋体"/>
        </w:rPr>
        <w:t xml:space="preserve"> 标准建设</w:t>
      </w:r>
      <w:bookmarkEnd w:id="213"/>
      <w:bookmarkEnd w:id="214"/>
    </w:p>
    <w:p>
      <w:pPr>
        <w:adjustRightInd w:val="0"/>
        <w:snapToGrid w:val="0"/>
        <w:spacing w:line="360" w:lineRule="auto"/>
        <w:ind w:firstLine="480" w:firstLineChars="200"/>
        <w:rPr>
          <w:rFonts w:ascii="宋体" w:hAnsi="Arial" w:cs="宋体"/>
          <w:color w:val="000000"/>
          <w:kern w:val="0"/>
          <w:sz w:val="24"/>
          <w:lang w:val="zh-CN"/>
        </w:rPr>
      </w:pPr>
      <w:r>
        <w:rPr>
          <w:rFonts w:hint="eastAsia" w:ascii="宋体" w:hAnsi="Arial" w:cs="宋体"/>
          <w:color w:val="000000"/>
          <w:kern w:val="0"/>
          <w:sz w:val="24"/>
          <w:lang w:val="zh-CN"/>
        </w:rPr>
        <w:t>依据国家专业教学标准，制定化工类专业教学标准，将化工行业最新技术技能水平和岗位规范转化为教学内容和要求，对职业学校学生思想道德、职业素养等方面的培养提出要求，将信息技术应用、质量意识、安全意识、环保意识融入到专业教学要求中。依据专业教学标准，制定《湖南化工职业技术学院人才培养方案制定要求》，分专业开发或修订人才培养方案，分年度汇总成册。</w:t>
      </w:r>
    </w:p>
    <w:p>
      <w:pPr>
        <w:adjustRightInd w:val="0"/>
        <w:snapToGrid w:val="0"/>
        <w:spacing w:line="360" w:lineRule="auto"/>
        <w:ind w:firstLine="480" w:firstLineChars="200"/>
        <w:rPr>
          <w:rFonts w:ascii="宋体" w:hAnsi="Arial" w:cs="宋体"/>
          <w:color w:val="000000"/>
          <w:kern w:val="0"/>
          <w:sz w:val="24"/>
          <w:lang w:val="zh-CN"/>
        </w:rPr>
      </w:pPr>
      <w:r>
        <w:rPr>
          <w:rFonts w:hint="eastAsia" w:ascii="宋体" w:hAnsi="Arial" w:cs="宋体"/>
          <w:color w:val="000000"/>
          <w:kern w:val="0"/>
          <w:sz w:val="24"/>
          <w:lang w:val="zh-CN"/>
        </w:rPr>
        <w:t>根据专业人才培养目标，制定课程标准。规定课程的性质、目标、主要内容、实施建议及评价建议，主要框架包括课程定位与设计思路、课程学习目标、课程内容与教学设计、考核与评价方式、学习资源的选用、实践教学场地及设施要求、教学团队及课程的实施建议等。依据《职业学校学生实习管理规定》，对接职业标准和企业岗位规范，明确了化工类专业实习目标与任务、内容与要求、考核与评价等基本要求，强调实习的职业性和针对性。</w:t>
      </w:r>
    </w:p>
    <w:p>
      <w:pPr>
        <w:pStyle w:val="4"/>
        <w:ind w:firstLine="482"/>
        <w:rPr>
          <w:rFonts w:ascii="宋体" w:hAnsi="宋体" w:eastAsia="宋体" w:cs="宋体"/>
        </w:rPr>
      </w:pPr>
      <w:bookmarkStart w:id="215" w:name="_Toc13287_WPSOffice_Level3"/>
      <w:bookmarkStart w:id="216" w:name="_Toc21485"/>
      <w:r>
        <w:rPr>
          <w:rFonts w:hint="eastAsia" w:ascii="宋体" w:hAnsi="宋体" w:eastAsia="宋体" w:cs="宋体"/>
        </w:rPr>
        <w:t>2.7.2</w:t>
      </w:r>
      <w:r>
        <w:rPr>
          <w:rFonts w:ascii="宋体" w:hAnsi="宋体" w:eastAsia="宋体" w:cs="宋体"/>
        </w:rPr>
        <w:t xml:space="preserve">  </w:t>
      </w:r>
      <w:r>
        <w:rPr>
          <w:rFonts w:hint="eastAsia" w:ascii="宋体" w:hAnsi="宋体" w:eastAsia="宋体" w:cs="宋体"/>
        </w:rPr>
        <w:t>模块化教学</w:t>
      </w:r>
      <w:bookmarkEnd w:id="215"/>
      <w:bookmarkEnd w:id="216"/>
    </w:p>
    <w:p>
      <w:pPr>
        <w:pStyle w:val="21"/>
        <w:widowControl/>
        <w:shd w:val="clear" w:color="auto" w:fill="FFFFFF"/>
        <w:spacing w:beforeAutospacing="0" w:after="90" w:afterAutospacing="0" w:line="360" w:lineRule="auto"/>
        <w:ind w:firstLine="480" w:firstLineChars="200"/>
        <w:rPr>
          <w:rFonts w:ascii="宋体" w:hAnsi="宋体"/>
          <w:color w:val="000000"/>
          <w:kern w:val="2"/>
        </w:rPr>
      </w:pPr>
      <w:r>
        <w:rPr>
          <w:rFonts w:hint="eastAsia" w:ascii="宋体" w:hAnsi="宋体"/>
          <w:color w:val="000000"/>
          <w:kern w:val="2"/>
        </w:rPr>
        <w:t>不断深化模块化教学改革，提升学生适应职场和创新创业能力。研制模块化课程教材，完善能力导向课程体系。通过校企深度融合，将岗位能力转化为专业能力，确定能力对应的专业模块，在课程开发和构建中引入行业最新技术及规范，将理论和实践进行整合，形成模块化课程教材；建立项目库，将真实项目与专业模块和拓展模块进行有机融合，提高学生解决实际问题能力。学校学生培养质量不断提高，获得很好的社会声誉。</w:t>
      </w:r>
    </w:p>
    <w:p>
      <w:pPr>
        <w:pStyle w:val="4"/>
        <w:ind w:firstLine="482"/>
        <w:rPr>
          <w:rFonts w:hint="eastAsia" w:ascii="宋体" w:hAnsi="宋体" w:eastAsia="宋体" w:cs="宋体"/>
        </w:rPr>
      </w:pPr>
      <w:bookmarkStart w:id="217" w:name="_Toc14093_WPSOffice_Level3"/>
      <w:bookmarkStart w:id="218" w:name="_Toc21892"/>
      <w:r>
        <w:rPr>
          <w:rFonts w:hint="eastAsia" w:ascii="宋体" w:hAnsi="宋体" w:eastAsia="宋体" w:cs="宋体"/>
        </w:rPr>
        <w:t>2.7.3  信息技术应用</w:t>
      </w:r>
      <w:bookmarkEnd w:id="217"/>
      <w:bookmarkEnd w:id="218"/>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学院是全国网络学习空间应用普及活动优秀学校、全国数字校园建设实验校、湖南省教育信息化创新应用示范校。近年来，学院主动适应“互联网＋职业教育”发展需求，围绕学习者中心，着眼教学效能提升，深入推进教育信息化应用，在全国职业院校首先推行教师信息化教学应用能力标准，构建“现代信息技术＋”教学生态，提升了教师信息化教学能力，建设了化妆品技术国家专业教学资源库等一批优质数字教学资源，形成了“1＋N”信息化教学方法应用模式和信息化教学应用长效保障机制，在全国职业院校中发挥了良好的示范作用；连续</w:t>
      </w:r>
      <w:r>
        <w:rPr>
          <w:rFonts w:hint="eastAsia" w:ascii="宋体" w:hAnsi="宋体"/>
          <w:color w:val="000000"/>
          <w:sz w:val="24"/>
          <w:lang w:eastAsia="zh-CN"/>
        </w:rPr>
        <w:t>六</w:t>
      </w:r>
      <w:r>
        <w:rPr>
          <w:rFonts w:hint="eastAsia" w:ascii="宋体" w:hAnsi="宋体"/>
          <w:color w:val="000000"/>
          <w:sz w:val="24"/>
        </w:rPr>
        <w:t>届承(协)办湖南省信息化教学大赛(教学能力比赛)，被教育部定为2019-2021年国赛协办赛点。</w:t>
      </w:r>
      <w:r>
        <w:rPr>
          <w:rFonts w:hint="eastAsia" w:ascii="宋体" w:hAnsi="宋体"/>
          <w:color w:val="000000"/>
          <w:sz w:val="24"/>
          <w:lang w:val="en-US" w:eastAsia="zh-CN"/>
        </w:rPr>
        <w:t>2020年，</w:t>
      </w:r>
      <w:r>
        <w:rPr>
          <w:rFonts w:hint="eastAsia" w:ascii="宋体" w:hAnsi="宋体"/>
          <w:color w:val="000000"/>
          <w:sz w:val="24"/>
        </w:rPr>
        <w:t>经中央电教馆组织专家对各省级电教部门推荐的在本地数字校园建设实验校中地位领先、应用创新、成效显著的实验校进行综合评审及复核后，</w:t>
      </w:r>
      <w:r>
        <w:rPr>
          <w:rFonts w:hint="eastAsia" w:ascii="宋体" w:hAnsi="宋体"/>
          <w:color w:val="000000"/>
          <w:sz w:val="24"/>
          <w:lang w:eastAsia="zh-CN"/>
        </w:rPr>
        <w:t>学院</w:t>
      </w:r>
      <w:r>
        <w:rPr>
          <w:rFonts w:hint="eastAsia" w:ascii="宋体" w:hAnsi="宋体"/>
          <w:color w:val="000000"/>
          <w:sz w:val="24"/>
        </w:rPr>
        <w:t>获评“职业院校数字校园建设样板校”。</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08"/>
        <w:gridCol w:w="42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5" w:hRule="atLeast"/>
          <w:jc w:val="center"/>
        </w:trPr>
        <w:tc>
          <w:tcPr>
            <w:tcW w:w="4308" w:type="dxa"/>
            <w:tcBorders>
              <w:tl2br w:val="nil"/>
              <w:tr2bl w:val="nil"/>
            </w:tcBorders>
          </w:tcPr>
          <w:p>
            <w:pPr>
              <w:tabs>
                <w:tab w:val="left" w:pos="321"/>
              </w:tabs>
              <w:adjustRightInd w:val="0"/>
              <w:snapToGrid w:val="0"/>
              <w:spacing w:line="360" w:lineRule="auto"/>
              <w:jc w:val="center"/>
              <w:outlineLvl w:val="0"/>
              <w:rPr>
                <w:rFonts w:hint="eastAsia" w:ascii="宋体" w:hAnsi="宋体" w:eastAsia="宋体" w:cs="宋体"/>
                <w:bCs/>
                <w:sz w:val="24"/>
                <w:vertAlign w:val="baseline"/>
                <w:lang w:eastAsia="zh-CN"/>
              </w:rPr>
            </w:pPr>
            <w:bookmarkStart w:id="219" w:name="_Toc19588"/>
            <w:bookmarkStart w:id="220" w:name="_Toc28411"/>
            <w:r>
              <w:rPr>
                <w:rFonts w:ascii="宋体" w:hAnsi="宋体" w:eastAsia="宋体" w:cs="宋体"/>
                <w:sz w:val="24"/>
                <w:szCs w:val="24"/>
              </w:rPr>
              <w:drawing>
                <wp:inline distT="0" distB="0" distL="114300" distR="114300">
                  <wp:extent cx="2629535" cy="3636010"/>
                  <wp:effectExtent l="0" t="0" r="18415" b="2540"/>
                  <wp:docPr id="11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descr="IMG_256"/>
                          <pic:cNvPicPr>
                            <a:picLocks noChangeAspect="1"/>
                          </pic:cNvPicPr>
                        </pic:nvPicPr>
                        <pic:blipFill>
                          <a:blip r:embed="rId100"/>
                          <a:stretch>
                            <a:fillRect/>
                          </a:stretch>
                        </pic:blipFill>
                        <pic:spPr>
                          <a:xfrm>
                            <a:off x="0" y="0"/>
                            <a:ext cx="2629535" cy="3636010"/>
                          </a:xfrm>
                          <a:prstGeom prst="rect">
                            <a:avLst/>
                          </a:prstGeom>
                          <a:noFill/>
                          <a:ln w="9525">
                            <a:noFill/>
                          </a:ln>
                        </pic:spPr>
                      </pic:pic>
                    </a:graphicData>
                  </a:graphic>
                </wp:inline>
              </w:drawing>
            </w:r>
            <w:bookmarkEnd w:id="219"/>
            <w:bookmarkEnd w:id="220"/>
          </w:p>
        </w:tc>
        <w:tc>
          <w:tcPr>
            <w:tcW w:w="4214" w:type="dxa"/>
            <w:tcBorders>
              <w:tl2br w:val="nil"/>
              <w:tr2bl w:val="nil"/>
            </w:tcBorders>
          </w:tcPr>
          <w:p>
            <w:pPr>
              <w:tabs>
                <w:tab w:val="left" w:pos="321"/>
              </w:tabs>
              <w:adjustRightInd w:val="0"/>
              <w:snapToGrid w:val="0"/>
              <w:spacing w:line="360" w:lineRule="auto"/>
              <w:jc w:val="center"/>
              <w:outlineLvl w:val="0"/>
              <w:rPr>
                <w:rFonts w:ascii="宋体" w:hAnsi="宋体" w:eastAsia="宋体" w:cs="宋体"/>
                <w:sz w:val="24"/>
                <w:szCs w:val="24"/>
              </w:rPr>
            </w:pPr>
            <w:bookmarkStart w:id="221" w:name="_Toc8331"/>
            <w:bookmarkStart w:id="222" w:name="_Toc27656"/>
            <w:r>
              <w:rPr>
                <w:rFonts w:ascii="宋体" w:hAnsi="宋体" w:eastAsia="宋体" w:cs="宋体"/>
                <w:sz w:val="24"/>
                <w:szCs w:val="24"/>
              </w:rPr>
              <w:drawing>
                <wp:inline distT="0" distB="0" distL="114300" distR="114300">
                  <wp:extent cx="2474595" cy="2000250"/>
                  <wp:effectExtent l="0" t="0" r="1905" b="0"/>
                  <wp:docPr id="12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descr="IMG_256"/>
                          <pic:cNvPicPr>
                            <a:picLocks noChangeAspect="1"/>
                          </pic:cNvPicPr>
                        </pic:nvPicPr>
                        <pic:blipFill>
                          <a:blip r:embed="rId101"/>
                          <a:stretch>
                            <a:fillRect/>
                          </a:stretch>
                        </pic:blipFill>
                        <pic:spPr>
                          <a:xfrm>
                            <a:off x="0" y="0"/>
                            <a:ext cx="2474595" cy="2000250"/>
                          </a:xfrm>
                          <a:prstGeom prst="rect">
                            <a:avLst/>
                          </a:prstGeom>
                          <a:noFill/>
                          <a:ln w="9525">
                            <a:noFill/>
                          </a:ln>
                        </pic:spPr>
                      </pic:pic>
                    </a:graphicData>
                  </a:graphic>
                </wp:inline>
              </w:drawing>
            </w:r>
            <w:bookmarkEnd w:id="221"/>
            <w:bookmarkEnd w:id="222"/>
          </w:p>
          <w:p>
            <w:pPr>
              <w:tabs>
                <w:tab w:val="left" w:pos="321"/>
              </w:tabs>
              <w:adjustRightInd w:val="0"/>
              <w:snapToGrid w:val="0"/>
              <w:spacing w:line="360" w:lineRule="auto"/>
              <w:jc w:val="center"/>
              <w:outlineLvl w:val="0"/>
              <w:rPr>
                <w:rFonts w:hint="eastAsia" w:ascii="宋体" w:hAnsi="宋体" w:eastAsia="宋体" w:cs="宋体"/>
                <w:sz w:val="24"/>
                <w:szCs w:val="24"/>
                <w:lang w:eastAsia="zh-CN"/>
              </w:rPr>
            </w:pPr>
            <w:bookmarkStart w:id="223" w:name="_Toc18415"/>
            <w:bookmarkStart w:id="224" w:name="_Toc16257"/>
            <w:r>
              <w:rPr>
                <w:rFonts w:ascii="宋体" w:hAnsi="宋体" w:eastAsia="宋体" w:cs="宋体"/>
                <w:sz w:val="24"/>
                <w:szCs w:val="24"/>
              </w:rPr>
              <w:drawing>
                <wp:inline distT="0" distB="0" distL="114300" distR="114300">
                  <wp:extent cx="2276475" cy="1603375"/>
                  <wp:effectExtent l="0" t="0" r="9525" b="15875"/>
                  <wp:docPr id="12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descr="IMG_256"/>
                          <pic:cNvPicPr>
                            <a:picLocks noChangeAspect="1"/>
                          </pic:cNvPicPr>
                        </pic:nvPicPr>
                        <pic:blipFill>
                          <a:blip r:embed="rId102"/>
                          <a:stretch>
                            <a:fillRect/>
                          </a:stretch>
                        </pic:blipFill>
                        <pic:spPr>
                          <a:xfrm>
                            <a:off x="0" y="0"/>
                            <a:ext cx="2276475" cy="1603375"/>
                          </a:xfrm>
                          <a:prstGeom prst="rect">
                            <a:avLst/>
                          </a:prstGeom>
                          <a:noFill/>
                          <a:ln w="9525">
                            <a:noFill/>
                          </a:ln>
                        </pic:spPr>
                      </pic:pic>
                    </a:graphicData>
                  </a:graphic>
                </wp:inline>
              </w:drawing>
            </w:r>
            <w:bookmarkEnd w:id="223"/>
            <w:bookmarkEnd w:id="224"/>
          </w:p>
        </w:tc>
      </w:tr>
    </w:tbl>
    <w:p>
      <w:pPr>
        <w:jc w:val="center"/>
        <w:rPr>
          <w:rFonts w:hint="eastAsia" w:ascii="宋体" w:hAnsi="宋体" w:eastAsia="宋体"/>
          <w:b/>
          <w:sz w:val="18"/>
          <w:szCs w:val="18"/>
          <w:lang w:eastAsia="zh-CN"/>
        </w:rPr>
      </w:pPr>
      <w:r>
        <w:rPr>
          <w:rFonts w:hint="eastAsia" w:ascii="宋体" w:hAnsi="宋体"/>
          <w:b/>
          <w:sz w:val="18"/>
          <w:szCs w:val="18"/>
        </w:rPr>
        <w:t>图2-</w:t>
      </w:r>
      <w:r>
        <w:rPr>
          <w:rFonts w:hint="eastAsia" w:ascii="宋体" w:hAnsi="宋体"/>
          <w:b/>
          <w:sz w:val="18"/>
          <w:szCs w:val="18"/>
          <w:lang w:val="en-US" w:eastAsia="zh-CN"/>
        </w:rPr>
        <w:t>34</w:t>
      </w:r>
      <w:r>
        <w:rPr>
          <w:rFonts w:hint="eastAsia" w:ascii="宋体" w:hAnsi="宋体"/>
          <w:b/>
          <w:sz w:val="18"/>
          <w:szCs w:val="18"/>
        </w:rPr>
        <w:t xml:space="preserve">  学院获评职业院校数字校园建设样板校</w:t>
      </w:r>
      <w:r>
        <w:rPr>
          <w:rFonts w:hint="eastAsia" w:ascii="宋体" w:hAnsi="宋体"/>
          <w:b/>
          <w:sz w:val="18"/>
          <w:szCs w:val="18"/>
          <w:lang w:eastAsia="zh-CN"/>
        </w:rPr>
        <w:t>文件</w:t>
      </w:r>
    </w:p>
    <w:p>
      <w:pPr>
        <w:pStyle w:val="4"/>
        <w:ind w:firstLine="482"/>
        <w:rPr>
          <w:rFonts w:ascii="宋体" w:hAnsi="宋体" w:eastAsia="宋体" w:cs="宋体"/>
        </w:rPr>
      </w:pPr>
      <w:bookmarkStart w:id="225" w:name="_Toc15294"/>
      <w:bookmarkStart w:id="226" w:name="_Toc21110_WPSOffice_Level3"/>
      <w:r>
        <w:rPr>
          <w:rFonts w:hint="eastAsia" w:ascii="宋体" w:hAnsi="宋体" w:eastAsia="宋体" w:cs="宋体"/>
        </w:rPr>
        <w:t>2.7.4</w:t>
      </w:r>
      <w:r>
        <w:rPr>
          <w:rFonts w:ascii="宋体" w:hAnsi="宋体" w:eastAsia="宋体" w:cs="宋体"/>
        </w:rPr>
        <w:t xml:space="preserve">  </w:t>
      </w:r>
      <w:r>
        <w:rPr>
          <w:rFonts w:hint="eastAsia" w:ascii="宋体" w:hAnsi="宋体" w:eastAsia="宋体" w:cs="宋体"/>
        </w:rPr>
        <w:t>教材改革</w:t>
      </w:r>
      <w:bookmarkEnd w:id="225"/>
      <w:bookmarkEnd w:id="226"/>
    </w:p>
    <w:p>
      <w:pPr>
        <w:adjustRightInd w:val="0"/>
        <w:snapToGrid w:val="0"/>
        <w:spacing w:line="360" w:lineRule="auto"/>
        <w:ind w:firstLine="480" w:firstLineChars="200"/>
        <w:rPr>
          <w:rFonts w:ascii="宋体" w:hAnsi="Arial" w:cs="宋体"/>
          <w:color w:val="000000"/>
          <w:kern w:val="0"/>
          <w:sz w:val="24"/>
        </w:rPr>
      </w:pPr>
      <w:r>
        <w:rPr>
          <w:rFonts w:hint="eastAsia" w:ascii="宋体" w:hAnsi="宋体"/>
          <w:color w:val="000000"/>
          <w:sz w:val="24"/>
        </w:rPr>
        <w:t>学院贯彻落实《国家职业教育改革实施方案》，推进教师、教材、教法“三教”改革，提升办学质量和人才培养质量。</w:t>
      </w:r>
      <w:r>
        <w:rPr>
          <w:rFonts w:hint="eastAsia" w:ascii="宋体" w:hAnsi="Arial" w:cs="宋体"/>
          <w:color w:val="000000"/>
          <w:kern w:val="0"/>
          <w:sz w:val="24"/>
        </w:rPr>
        <w:t>2019年，学院专业拥有校企合作共同开发教材数达4.86本/专业</w:t>
      </w:r>
      <w:r>
        <w:rPr>
          <w:rFonts w:hint="eastAsia" w:ascii="宋体" w:hAnsi="宋体" w:cs="仿宋_GB2312"/>
          <w:color w:val="000000"/>
          <w:sz w:val="24"/>
        </w:rPr>
        <w:t>（如图</w:t>
      </w:r>
      <w:r>
        <w:rPr>
          <w:rFonts w:hint="eastAsia" w:ascii="宋体" w:hAnsi="宋体" w:cs="仿宋_GB2312"/>
          <w:color w:val="000000"/>
          <w:sz w:val="24"/>
          <w:lang w:val="en-US" w:eastAsia="zh-CN"/>
        </w:rPr>
        <w:t>2</w:t>
      </w:r>
      <w:r>
        <w:rPr>
          <w:rFonts w:hint="eastAsia" w:ascii="宋体" w:hAnsi="宋体" w:cs="仿宋_GB2312"/>
          <w:color w:val="000000"/>
          <w:sz w:val="24"/>
        </w:rPr>
        <w:t>-</w:t>
      </w:r>
      <w:r>
        <w:rPr>
          <w:rFonts w:hint="eastAsia" w:ascii="宋体" w:hAnsi="宋体" w:cs="仿宋_GB2312"/>
          <w:color w:val="000000"/>
          <w:sz w:val="24"/>
          <w:lang w:val="en-US" w:eastAsia="zh-CN"/>
        </w:rPr>
        <w:t>35</w:t>
      </w:r>
      <w:r>
        <w:rPr>
          <w:rFonts w:hint="eastAsia" w:ascii="宋体" w:hAnsi="宋体" w:cs="仿宋_GB2312"/>
          <w:color w:val="000000"/>
          <w:sz w:val="24"/>
        </w:rPr>
        <w:t>所示）</w:t>
      </w:r>
      <w:r>
        <w:rPr>
          <w:rFonts w:hint="eastAsia" w:ascii="宋体" w:hAnsi="Arial" w:cs="宋体"/>
          <w:color w:val="000000"/>
          <w:kern w:val="0"/>
          <w:sz w:val="24"/>
        </w:rPr>
        <w:t>，显著优于全国、全省和国家示范校平均水平。</w:t>
      </w:r>
    </w:p>
    <w:p>
      <w:pPr>
        <w:jc w:val="center"/>
        <w:rPr>
          <w:rFonts w:ascii="宋体" w:hAnsi="宋体"/>
          <w:b/>
          <w:sz w:val="18"/>
          <w:szCs w:val="18"/>
        </w:rPr>
      </w:pPr>
      <w:r>
        <w:drawing>
          <wp:inline distT="0" distB="0" distL="114300" distR="114300">
            <wp:extent cx="5271770" cy="2432050"/>
            <wp:effectExtent l="4445" t="4445" r="19685" b="20955"/>
            <wp:docPr id="15"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pPr>
        <w:jc w:val="center"/>
        <w:rPr>
          <w:rFonts w:ascii="宋体" w:hAnsi="宋体"/>
          <w:b/>
          <w:sz w:val="18"/>
          <w:szCs w:val="18"/>
        </w:rPr>
      </w:pPr>
      <w:r>
        <w:rPr>
          <w:rFonts w:hint="eastAsia" w:ascii="宋体" w:hAnsi="宋体"/>
          <w:b/>
          <w:sz w:val="18"/>
          <w:szCs w:val="18"/>
        </w:rPr>
        <w:t>图2-</w:t>
      </w:r>
      <w:r>
        <w:rPr>
          <w:rFonts w:hint="eastAsia" w:ascii="宋体" w:hAnsi="宋体"/>
          <w:b/>
          <w:sz w:val="18"/>
          <w:szCs w:val="18"/>
          <w:lang w:val="en-US" w:eastAsia="zh-CN"/>
        </w:rPr>
        <w:t>35</w:t>
      </w:r>
      <w:r>
        <w:rPr>
          <w:rFonts w:hint="eastAsia" w:ascii="宋体" w:hAnsi="宋体"/>
          <w:b/>
          <w:sz w:val="18"/>
          <w:szCs w:val="18"/>
        </w:rPr>
        <w:t xml:space="preserve">  学院及全国高职院校平均每专业校企合作共同开发教材数</w:t>
      </w:r>
    </w:p>
    <w:p>
      <w:pPr>
        <w:jc w:val="right"/>
        <w:rPr>
          <w:rFonts w:ascii="宋体" w:hAnsi="宋体"/>
          <w:b/>
          <w:sz w:val="18"/>
          <w:szCs w:val="18"/>
        </w:rPr>
      </w:pPr>
      <w:r>
        <w:rPr>
          <w:rFonts w:hint="eastAsia" w:ascii="宋体" w:hAnsi="宋体"/>
          <w:b/>
          <w:sz w:val="18"/>
          <w:szCs w:val="18"/>
        </w:rPr>
        <w:t>数据来源：全国高职院校状态数据采集与管理系统</w:t>
      </w:r>
    </w:p>
    <w:p>
      <w:pPr>
        <w:bidi w:val="0"/>
        <w:rPr>
          <w:rFonts w:hint="eastAsia"/>
        </w:rPr>
      </w:pPr>
      <w:bookmarkStart w:id="227" w:name="_Toc28816_WPSOffice_Level2"/>
      <w:r>
        <w:rPr>
          <w:rFonts w:hint="eastAsia"/>
        </w:rPr>
        <w:br w:type="page"/>
      </w:r>
    </w:p>
    <w:p>
      <w:pPr>
        <w:pStyle w:val="3"/>
        <w:ind w:firstLine="562"/>
        <w:rPr>
          <w:rFonts w:hint="eastAsia" w:ascii="楷体_GB2312" w:hAnsi="楷体_GB2312" w:eastAsia="楷体_GB2312" w:cs="楷体_GB2312"/>
          <w:sz w:val="28"/>
          <w:szCs w:val="28"/>
        </w:rPr>
      </w:pPr>
      <w:bookmarkStart w:id="228" w:name="_Toc1999"/>
      <w:r>
        <w:rPr>
          <w:rFonts w:hint="eastAsia" w:ascii="楷体_GB2312" w:hAnsi="楷体_GB2312" w:eastAsia="楷体_GB2312" w:cs="楷体_GB2312"/>
          <w:sz w:val="28"/>
          <w:szCs w:val="28"/>
        </w:rPr>
        <w:t xml:space="preserve">2.8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lang w:val="en-US" w:eastAsia="zh-CN"/>
        </w:rPr>
        <w:t>教育教学数据</w:t>
      </w:r>
      <w:r>
        <w:rPr>
          <w:rFonts w:hint="eastAsia" w:ascii="楷体_GB2312" w:hAnsi="楷体_GB2312" w:eastAsia="楷体_GB2312" w:cs="楷体_GB2312"/>
          <w:sz w:val="28"/>
          <w:szCs w:val="28"/>
        </w:rPr>
        <w:t>表</w:t>
      </w:r>
      <w:bookmarkEnd w:id="227"/>
      <w:bookmarkEnd w:id="228"/>
    </w:p>
    <w:p>
      <w:pPr>
        <w:jc w:val="center"/>
        <w:rPr>
          <w:rFonts w:hint="eastAsia" w:ascii="宋体" w:hAnsi="宋体"/>
          <w:b/>
          <w:sz w:val="18"/>
          <w:szCs w:val="18"/>
        </w:rPr>
      </w:pPr>
      <w:r>
        <w:rPr>
          <w:rFonts w:hint="eastAsia" w:ascii="宋体" w:hAnsi="宋体"/>
          <w:b/>
          <w:sz w:val="18"/>
          <w:szCs w:val="18"/>
          <w:lang w:val="en-US" w:eastAsia="zh-CN"/>
        </w:rPr>
        <w:t>表2-1  教育教学数据</w:t>
      </w:r>
      <w:r>
        <w:rPr>
          <w:rFonts w:hint="eastAsia" w:ascii="宋体" w:hAnsi="宋体"/>
          <w:b/>
          <w:sz w:val="18"/>
          <w:szCs w:val="18"/>
        </w:rPr>
        <w:t>表</w:t>
      </w:r>
    </w:p>
    <w:tbl>
      <w:tblPr>
        <w:tblStyle w:val="22"/>
        <w:tblW w:w="894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670"/>
        <w:gridCol w:w="3526"/>
        <w:gridCol w:w="1069"/>
        <w:gridCol w:w="1436"/>
        <w:gridCol w:w="1129"/>
        <w:gridCol w:w="111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82" w:hRule="atLeast"/>
          <w:jc w:val="center"/>
        </w:trPr>
        <w:tc>
          <w:tcPr>
            <w:tcW w:w="67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序号</w:t>
            </w:r>
          </w:p>
        </w:tc>
        <w:tc>
          <w:tcPr>
            <w:tcW w:w="3526"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指标</w:t>
            </w:r>
          </w:p>
        </w:tc>
        <w:tc>
          <w:tcPr>
            <w:tcW w:w="1069"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单位</w:t>
            </w:r>
          </w:p>
        </w:tc>
        <w:tc>
          <w:tcPr>
            <w:tcW w:w="1436"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2019年</w:t>
            </w:r>
          </w:p>
        </w:tc>
        <w:tc>
          <w:tcPr>
            <w:tcW w:w="2243" w:type="dxa"/>
            <w:gridSpan w:val="2"/>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1</w:t>
            </w: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教职员工额定编制数</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人</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870</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870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在岗教职员工总数</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人</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587</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688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其中：专任教师总数</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人</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405</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2</w:t>
            </w: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生师比</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15.19</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17.92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3</w:t>
            </w: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双师素质专任教师比例</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90.86</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75.56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jc w:val="center"/>
        </w:trPr>
        <w:tc>
          <w:tcPr>
            <w:tcW w:w="67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4</w:t>
            </w: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高级专业技术职务专任教师比例</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44.2</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41.78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5</w:t>
            </w: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企业兼职教师年课时总量</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课时</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33231</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34446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年支付企业兼职教师课酬</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元</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4142760</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3764600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其中：财政专项补贴</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元</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2000000</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2000000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6</w:t>
            </w: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教学计划内课程总数</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门</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754</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747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其中：线上开设课程数</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门</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405</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685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线上课程课均学生数</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人</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37</w:t>
            </w:r>
          </w:p>
        </w:tc>
        <w:tc>
          <w:tcPr>
            <w:tcW w:w="224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7</w:t>
            </w:r>
          </w:p>
        </w:tc>
        <w:tc>
          <w:tcPr>
            <w:tcW w:w="8274" w:type="dxa"/>
            <w:gridSpan w:val="5"/>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教学满意度                                        一年级    二年级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（1）思想政治课</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调研课次</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课次</w:t>
            </w:r>
          </w:p>
        </w:tc>
        <w:tc>
          <w:tcPr>
            <w:tcW w:w="112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43</w:t>
            </w:r>
          </w:p>
        </w:tc>
        <w:tc>
          <w:tcPr>
            <w:tcW w:w="111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41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满意度</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w:t>
            </w:r>
          </w:p>
        </w:tc>
        <w:tc>
          <w:tcPr>
            <w:tcW w:w="112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100</w:t>
            </w:r>
          </w:p>
        </w:tc>
        <w:tc>
          <w:tcPr>
            <w:tcW w:w="111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（2）公共基础课</w:t>
            </w:r>
          </w:p>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（不含思想政治课）</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调研课次</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课次</w:t>
            </w:r>
          </w:p>
        </w:tc>
        <w:tc>
          <w:tcPr>
            <w:tcW w:w="112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85</w:t>
            </w:r>
          </w:p>
        </w:tc>
        <w:tc>
          <w:tcPr>
            <w:tcW w:w="111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满意度</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w:t>
            </w:r>
          </w:p>
        </w:tc>
        <w:tc>
          <w:tcPr>
            <w:tcW w:w="112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97.65</w:t>
            </w:r>
          </w:p>
        </w:tc>
        <w:tc>
          <w:tcPr>
            <w:tcW w:w="111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97.14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（3）专业课教学</w:t>
            </w: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调研课次</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课次</w:t>
            </w:r>
          </w:p>
        </w:tc>
        <w:tc>
          <w:tcPr>
            <w:tcW w:w="112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52</w:t>
            </w:r>
          </w:p>
        </w:tc>
        <w:tc>
          <w:tcPr>
            <w:tcW w:w="111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67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352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themeColor="text1"/>
                <w:sz w:val="24"/>
                <w:szCs w:val="24"/>
                <w:u w:val="none"/>
                <w14:textFill>
                  <w14:solidFill>
                    <w14:schemeClr w14:val="tx1"/>
                  </w14:solidFill>
                </w14:textFill>
              </w:rPr>
            </w:pPr>
          </w:p>
        </w:tc>
        <w:tc>
          <w:tcPr>
            <w:tcW w:w="10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满意度</w:t>
            </w:r>
          </w:p>
        </w:tc>
        <w:tc>
          <w:tcPr>
            <w:tcW w:w="143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4"/>
                <w:szCs w:val="24"/>
                <w:u w:val="none"/>
                <w14:textFill>
                  <w14:solidFill>
                    <w14:schemeClr w14:val="tx1"/>
                  </w14:solidFill>
                </w14:textFill>
              </w:rPr>
            </w:pPr>
            <w:r>
              <w:rPr>
                <w:rFonts w:hint="eastAsia" w:ascii="仿宋" w:hAnsi="仿宋" w:eastAsia="仿宋" w:cs="仿宋"/>
                <w:i w:val="0"/>
                <w:color w:val="000000" w:themeColor="text1"/>
                <w:kern w:val="0"/>
                <w:sz w:val="24"/>
                <w:szCs w:val="24"/>
                <w:u w:val="none"/>
                <w:lang w:val="en-US" w:eastAsia="zh-CN" w:bidi="ar"/>
                <w14:textFill>
                  <w14:solidFill>
                    <w14:schemeClr w14:val="tx1"/>
                  </w14:solidFill>
                </w14:textFill>
              </w:rPr>
              <w:t>%</w:t>
            </w:r>
          </w:p>
        </w:tc>
        <w:tc>
          <w:tcPr>
            <w:tcW w:w="112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98.07</w:t>
            </w:r>
          </w:p>
        </w:tc>
        <w:tc>
          <w:tcPr>
            <w:tcW w:w="111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i w:val="0"/>
                <w:color w:val="000000" w:themeColor="text1"/>
                <w:sz w:val="22"/>
                <w:szCs w:val="22"/>
                <w:u w:val="none"/>
                <w14:textFill>
                  <w14:solidFill>
                    <w14:schemeClr w14:val="tx1"/>
                  </w14:solidFill>
                </w14:textFill>
              </w:rPr>
            </w:pPr>
            <w:r>
              <w:rPr>
                <w:rFonts w:hint="eastAsia" w:ascii="仿宋" w:hAnsi="仿宋" w:eastAsia="仿宋" w:cs="仿宋"/>
                <w:i w:val="0"/>
                <w:color w:val="000000" w:themeColor="text1"/>
                <w:kern w:val="0"/>
                <w:sz w:val="22"/>
                <w:szCs w:val="22"/>
                <w:u w:val="none"/>
                <w:lang w:val="en-US" w:eastAsia="zh-CN" w:bidi="ar"/>
                <w14:textFill>
                  <w14:solidFill>
                    <w14:schemeClr w14:val="tx1"/>
                  </w14:solidFill>
                </w14:textFill>
              </w:rPr>
              <w:t>98.66</w:t>
            </w:r>
          </w:p>
        </w:tc>
      </w:tr>
    </w:tbl>
    <w:p>
      <w:r>
        <w:rPr>
          <w:rFonts w:hint="eastAsia"/>
        </w:rPr>
        <w:br w:type="page"/>
      </w:r>
    </w:p>
    <w:p>
      <w:pPr>
        <w:pStyle w:val="2"/>
        <w:spacing w:before="312" w:after="312"/>
        <w:ind w:firstLine="562"/>
      </w:pPr>
      <w:bookmarkStart w:id="229" w:name="_Toc15563"/>
      <w:bookmarkStart w:id="230" w:name="_Toc23169_WPSOffice_Level1"/>
      <w:r>
        <w:rPr>
          <w:rFonts w:hint="eastAsia"/>
        </w:rPr>
        <w:t>3．政策保障</w:t>
      </w:r>
      <w:bookmarkEnd w:id="229"/>
      <w:bookmarkEnd w:id="230"/>
    </w:p>
    <w:p>
      <w:pPr>
        <w:pStyle w:val="3"/>
        <w:ind w:firstLine="562"/>
        <w:rPr>
          <w:rFonts w:ascii="楷体_GB2312" w:hAnsi="楷体_GB2312" w:eastAsia="楷体_GB2312" w:cs="楷体_GB2312"/>
          <w:sz w:val="28"/>
          <w:szCs w:val="28"/>
        </w:rPr>
      </w:pPr>
      <w:bookmarkStart w:id="231" w:name="_Toc25401"/>
      <w:bookmarkStart w:id="232" w:name="_Toc17141_WPSOffice_Level2"/>
      <w:r>
        <w:rPr>
          <w:rFonts w:hint="eastAsia" w:ascii="楷体_GB2312" w:hAnsi="楷体_GB2312" w:eastAsia="楷体_GB2312" w:cs="楷体_GB2312"/>
          <w:sz w:val="28"/>
          <w:szCs w:val="28"/>
        </w:rPr>
        <w:t xml:space="preserve">3.1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政策创新</w:t>
      </w:r>
      <w:bookmarkEnd w:id="231"/>
      <w:bookmarkEnd w:id="232"/>
    </w:p>
    <w:p>
      <w:pPr>
        <w:pStyle w:val="4"/>
        <w:ind w:firstLine="482"/>
        <w:rPr>
          <w:rFonts w:hint="eastAsia" w:ascii="宋体" w:hAnsi="宋体" w:eastAsia="宋体" w:cs="宋体"/>
          <w:lang w:val="en-US" w:eastAsia="zh-CN"/>
        </w:rPr>
      </w:pPr>
      <w:bookmarkStart w:id="233" w:name="_Toc11515"/>
      <w:r>
        <w:rPr>
          <w:rFonts w:hint="eastAsia" w:ascii="宋体" w:hAnsi="宋体" w:eastAsia="宋体" w:cs="宋体"/>
          <w:lang w:val="en-US" w:eastAsia="zh-CN"/>
        </w:rPr>
        <w:t xml:space="preserve">3.1.1 </w:t>
      </w:r>
      <w:bookmarkEnd w:id="233"/>
      <w:r>
        <w:rPr>
          <w:rFonts w:hint="eastAsia" w:ascii="宋体" w:hAnsi="宋体" w:eastAsia="宋体" w:cs="宋体"/>
          <w:lang w:val="en-US" w:eastAsia="zh-CN"/>
        </w:rPr>
        <w:t>认真贯彻</w:t>
      </w:r>
      <w:r>
        <w:rPr>
          <w:rFonts w:hint="eastAsia" w:ascii="宋体" w:hAnsi="宋体" w:eastAsia="宋体" w:cs="宋体"/>
          <w:b/>
          <w:bCs w:val="0"/>
          <w:color w:val="000000"/>
          <w:kern w:val="2"/>
          <w:sz w:val="24"/>
          <w:szCs w:val="21"/>
          <w:lang w:val="en-US" w:eastAsia="zh-CN" w:bidi="ar-SA"/>
        </w:rPr>
        <w:t>落实国家、省、市有关新冠肺炎疫情防控工作部署</w:t>
      </w:r>
    </w:p>
    <w:p>
      <w:pPr>
        <w:adjustRightInd w:val="0"/>
        <w:snapToGrid w:val="0"/>
        <w:spacing w:line="360" w:lineRule="auto"/>
        <w:ind w:firstLine="480" w:firstLineChars="200"/>
        <w:rPr>
          <w:rFonts w:hint="eastAsia" w:ascii="宋体" w:hAnsi="宋体" w:eastAsia="宋体" w:cs="宋体"/>
          <w:bCs/>
          <w:color w:val="000000"/>
          <w:kern w:val="2"/>
          <w:sz w:val="24"/>
          <w:szCs w:val="21"/>
          <w:lang w:val="en-US" w:eastAsia="zh-CN" w:bidi="ar-SA"/>
        </w:rPr>
      </w:pPr>
      <w:r>
        <w:rPr>
          <w:rFonts w:hint="eastAsia" w:ascii="宋体" w:hAnsi="宋体" w:eastAsia="宋体" w:cs="宋体"/>
          <w:bCs/>
          <w:color w:val="000000"/>
          <w:kern w:val="2"/>
          <w:sz w:val="24"/>
          <w:szCs w:val="21"/>
          <w:lang w:val="en-US" w:eastAsia="zh-CN" w:bidi="ar-SA"/>
        </w:rPr>
        <w:t>学院为阻断疫情向校园蔓延，制订了疫情防控工作方案和教学组织总体方案，严格落实教育部和省教育厅有关疫情防控和延迟开学不停教、不停学的要求，保障抗疫期间教育教学活动顺利开展，确保教学任务不减、教学质量不降。实现了学校“0”感染、“0”疑似病例、“0”学生提前返校，地方政府给予了“满分”评价。</w:t>
      </w:r>
    </w:p>
    <w:p>
      <w:pPr>
        <w:adjustRightInd w:val="0"/>
        <w:snapToGrid w:val="0"/>
        <w:spacing w:line="360" w:lineRule="auto"/>
        <w:ind w:firstLine="480" w:firstLineChars="200"/>
        <w:rPr>
          <w:rFonts w:hint="eastAsia" w:ascii="宋体" w:hAnsi="宋体" w:eastAsia="宋体" w:cs="宋体"/>
          <w:bCs/>
          <w:color w:val="000000"/>
          <w:kern w:val="2"/>
          <w:sz w:val="24"/>
          <w:szCs w:val="21"/>
          <w:lang w:val="en-US" w:eastAsia="zh-CN" w:bidi="ar-SA"/>
        </w:rPr>
      </w:pPr>
      <w:r>
        <w:rPr>
          <w:rFonts w:hint="eastAsia" w:ascii="宋体" w:hAnsi="宋体" w:eastAsia="宋体" w:cs="宋体"/>
          <w:bCs/>
          <w:color w:val="000000"/>
          <w:kern w:val="2"/>
          <w:sz w:val="24"/>
          <w:szCs w:val="21"/>
          <w:lang w:val="en-US" w:eastAsia="zh-CN" w:bidi="ar-SA"/>
        </w:rPr>
        <w:t>一是加强了领导力</w:t>
      </w:r>
      <w:r>
        <w:rPr>
          <w:rFonts w:hint="eastAsia" w:ascii="宋体" w:hAnsi="宋体" w:cs="宋体"/>
          <w:bCs/>
          <w:color w:val="000000"/>
          <w:kern w:val="2"/>
          <w:sz w:val="24"/>
          <w:szCs w:val="21"/>
          <w:lang w:val="en-US" w:eastAsia="zh-CN" w:bidi="ar-SA"/>
        </w:rPr>
        <w:t>。</w:t>
      </w:r>
      <w:r>
        <w:rPr>
          <w:rFonts w:hint="eastAsia" w:ascii="宋体" w:hAnsi="宋体" w:eastAsia="宋体" w:cs="宋体"/>
          <w:bCs/>
          <w:color w:val="000000"/>
          <w:kern w:val="2"/>
          <w:sz w:val="24"/>
          <w:szCs w:val="21"/>
          <w:lang w:val="en-US" w:eastAsia="zh-CN" w:bidi="ar-SA"/>
        </w:rPr>
        <w:t>学校召开党委行政会议20余次、专题会议10余次，学习贯彻落实上级会议文件精神，研究部署疫情防控工作。成立了以学校主要领导为组长的领导小组和以分管校领导负责的工作小组，制订了疫情防控等相关工作方案；坚决做到“未经学校批准学生一律不准返校，校外无关人员一律不准进校门，师生进入校门一律核验身份和检测体温，对发烧咳嗽者一律实行医学隔离观察，不服从管理者一律严肃处理”的“五个一律”要求。</w:t>
      </w:r>
    </w:p>
    <w:p>
      <w:pPr>
        <w:adjustRightInd w:val="0"/>
        <w:snapToGrid w:val="0"/>
        <w:spacing w:line="360" w:lineRule="auto"/>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762500" cy="2181225"/>
            <wp:effectExtent l="0" t="0" r="0" b="9525"/>
            <wp:docPr id="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IMG_256"/>
                    <pic:cNvPicPr>
                      <a:picLocks noChangeAspect="1"/>
                    </pic:cNvPicPr>
                  </pic:nvPicPr>
                  <pic:blipFill>
                    <a:blip r:embed="rId104"/>
                    <a:srcRect t="25067" b="13867"/>
                    <a:stretch>
                      <a:fillRect/>
                    </a:stretch>
                  </pic:blipFill>
                  <pic:spPr>
                    <a:xfrm>
                      <a:off x="0" y="0"/>
                      <a:ext cx="4762500" cy="2181225"/>
                    </a:xfrm>
                    <a:prstGeom prst="rect">
                      <a:avLst/>
                    </a:prstGeom>
                    <a:noFill/>
                    <a:ln w="9525">
                      <a:noFill/>
                    </a:ln>
                  </pic:spPr>
                </pic:pic>
              </a:graphicData>
            </a:graphic>
          </wp:inline>
        </w:drawing>
      </w:r>
    </w:p>
    <w:p>
      <w:pPr>
        <w:jc w:val="center"/>
        <w:rPr>
          <w:rFonts w:hint="eastAsia" w:ascii="宋体" w:hAnsi="宋体"/>
          <w:b/>
          <w:sz w:val="18"/>
          <w:szCs w:val="18"/>
          <w:lang w:val="en-US" w:eastAsia="zh-CN"/>
        </w:rPr>
      </w:pPr>
      <w:r>
        <w:rPr>
          <w:rFonts w:hint="eastAsia" w:ascii="宋体" w:hAnsi="宋体"/>
          <w:b/>
          <w:sz w:val="18"/>
          <w:szCs w:val="18"/>
          <w:lang w:val="en-US" w:eastAsia="zh-CN"/>
        </w:rPr>
        <w:t>图3-1  学院党委1月23日召开紧急会议安排部署新冠肺炎疫情防控工作</w:t>
      </w:r>
    </w:p>
    <w:p>
      <w:pPr>
        <w:adjustRightInd w:val="0"/>
        <w:snapToGrid w:val="0"/>
        <w:spacing w:line="360" w:lineRule="auto"/>
        <w:ind w:firstLine="480" w:firstLineChars="200"/>
        <w:rPr>
          <w:rFonts w:hint="eastAsia" w:ascii="宋体" w:hAnsi="宋体" w:eastAsia="宋体" w:cs="宋体"/>
          <w:bCs/>
          <w:color w:val="000000"/>
          <w:kern w:val="2"/>
          <w:sz w:val="24"/>
          <w:szCs w:val="21"/>
          <w:lang w:val="en-US" w:eastAsia="zh-CN" w:bidi="ar-SA"/>
        </w:rPr>
      </w:pPr>
      <w:r>
        <w:rPr>
          <w:rFonts w:hint="eastAsia" w:ascii="宋体" w:hAnsi="宋体" w:eastAsia="宋体" w:cs="宋体"/>
          <w:bCs/>
          <w:color w:val="000000"/>
          <w:kern w:val="2"/>
          <w:sz w:val="24"/>
          <w:szCs w:val="21"/>
          <w:lang w:val="en-US" w:eastAsia="zh-CN" w:bidi="ar-SA"/>
        </w:rPr>
        <w:t>二是提升了组织力。学校出台了疫情防控文件10余个，印发了《湖南化工职业技术学院“一校一策”教学组织总体方案》《湖南化工职业技术学院“众志成城齐心战‘疫’”防控疫情专题教育活动方案》等通知，发起了《党员“亮身份、走在前、做表率”，阻击疫情“十带头”承诺书》《切实做好疫情期间线上教育教学工作倡议》等活动，夯实了上下联动的联防联控机制，做好值班值守、防疫物资准备、“延迟开学不停教、不停学”教学安排、教职工居家办公、学生在家与返校工作、离退休职工疫情防控等工作，特别是教职工要继续严格按上级组织要求和各社区要求，落实居家隔离和各项防疫工作，学校防疫等工作需要，接学校通知到校工作，做好防疫工作的同时完成学校安排的防疫开学准备以及教育教学相关工作任务。</w:t>
      </w:r>
    </w:p>
    <w:p>
      <w:pPr>
        <w:adjustRightInd w:val="0"/>
        <w:snapToGrid w:val="0"/>
        <w:spacing w:line="360" w:lineRule="auto"/>
        <w:ind w:firstLine="480" w:firstLineChars="200"/>
        <w:rPr>
          <w:rFonts w:hint="eastAsia" w:ascii="宋体" w:hAnsi="宋体" w:eastAsia="宋体" w:cs="宋体"/>
          <w:bCs/>
          <w:color w:val="000000"/>
          <w:kern w:val="2"/>
          <w:sz w:val="24"/>
          <w:szCs w:val="21"/>
          <w:lang w:val="en-US" w:eastAsia="zh-CN" w:bidi="ar-SA"/>
        </w:rPr>
      </w:pPr>
      <w:r>
        <w:rPr>
          <w:rFonts w:hint="eastAsia" w:ascii="宋体" w:hAnsi="宋体" w:eastAsia="宋体" w:cs="宋体"/>
          <w:bCs/>
          <w:color w:val="000000"/>
          <w:kern w:val="2"/>
          <w:sz w:val="24"/>
          <w:szCs w:val="21"/>
          <w:lang w:val="en-US" w:eastAsia="zh-CN" w:bidi="ar-SA"/>
        </w:rPr>
        <w:t>三是强化了执行力。学校疫情排查全覆盖，坚持每日监控师生员工健康情况，排查了包括在职、离退休在内的全部职工888人，学生14069人，无疑似病例、无确诊病例。学校值班24小时无间断，学校主要领导率先垂范坚持每天总值班，校级分管领导身先士卒坚持每天带班，中层干部务实敬业坚持白天、晚上轮班值守，做好排查和防护工作，做到师生员工健康情况“零报告”“日报告”，做到时刻听从组织召唤、及时报告重要情况。利用新媒体开展网上办公和远程管理，检查预防无死角，从进出校门、行政楼、教学楼、学生公寓、工业中心等全部严格按公共卫生突发应急标准管理。学习不延期，广泛开展线上教学，利用智慧职教、蓝墨云班、超星尔雅、世界大学城空间等云平台与空间线上开课，为延期开学居家学习的学生提供丰富的线上学习资源；同时加强网上教学工作的督导检查，确保网上教学工作全面有效实施，确保“延迟开学不停教、不停学”。</w:t>
      </w:r>
    </w:p>
    <w:p>
      <w:pPr>
        <w:pStyle w:val="4"/>
        <w:ind w:firstLine="482"/>
        <w:rPr>
          <w:rFonts w:hint="eastAsia" w:ascii="宋体" w:hAnsi="宋体" w:eastAsia="宋体" w:cs="宋体"/>
          <w:lang w:val="en-US" w:eastAsia="zh-CN"/>
        </w:rPr>
      </w:pPr>
      <w:bookmarkStart w:id="234" w:name="_Toc12546"/>
      <w:r>
        <w:rPr>
          <w:rFonts w:hint="eastAsia" w:ascii="宋体" w:hAnsi="宋体" w:eastAsia="宋体" w:cs="宋体"/>
          <w:lang w:val="en-US" w:eastAsia="zh-CN"/>
        </w:rPr>
        <w:t>3.1.2 抗击疫情的教学应变</w:t>
      </w:r>
      <w:bookmarkEnd w:id="234"/>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精准制定“两级两一”在线教学实施方案</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学院设立了疫情防控教学工作组，指导师生在疫情防控期间全面做好教学组织实施工作。制定了湖南化工职业技术学院《线上教学组织总体方案》和《线上课程教学工作指南》，针对疫情防控调整教学计划，各二级教学单位切合实情，分部门、分专业制订了线上教学工作方案，落实“一专业一方案，一课程一方案”。发挥“互联网+教育”作用，统筹利用各级教育资源和各类开放平台，利用家庭电脑、手机等智能终端，启动实施在线授课（听课）、仿真训练和线上辅导、讨论、答疑等活动。要求任课教师做好教学设计和课前准备，测试教学平台，强化课程考核。教务处、督导处协同各教学单位抓实课堂管理，确保教学环节和内容不减量不降质。</w:t>
      </w: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有效推行“直播+云教学交互”双平台在线教学模式</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学校既以原有信息化教学改革基础，助力线上教学实施，又通过线上教学实践探索适应于未来教育的多元教学方式方法，推动模块化课程建设，加快新型教材开发和教学方法改革。老师们积极转变教育思想观念、更新知识结构、提高信息化教育教学水平，整合校内校外教育教学资源，充分利用信息技术保障疫情防控期间线上教育教学活动有序开展。改进教法，完善教材形态，通过配套数字化教学资源，形成“纸质教材+多媒体平台”的云教材模式。线上开课的任课教师利用云班课、智慧职教、钉钉直播、腾讯课堂、i博导、建筑云课等一系列教学平台开展教学，通过QQ群、微信群，云班课等方式将学习资料分享给学生，同时开展学习讨论，在线答疑解惑，实现“因情施策，一课一案”，有效保障课程教学质量。</w:t>
      </w: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科学编排学期在线课程</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教务处于2月14日前组织完成因疫情防控延期开学时间段线上开课课程安排、课表编制和修改完善推迟开学的校历与教学进程等，二级学院、教学部落实好任课教师、任务安排及相关工作。文化选修课由教务处统一拟定选课目录，按照每生每期不少于两门文化选修课程的要求，组织好优质课程资源供给，其中，《突发性疾病的认知、防护与思考》作为限定选修课，要求每生必选；公共基础课由基础课部、思政课部根据教学计划安排，遴选校内校外优质课程资源，确定教学内容，精心组织教学实施。重视学生心理健康疏导，心理健康教研室开设线上心理辅导课程和在线咨询与疏导，体育教研室注意引导学生在家开展适度的体育锻炼，通过体育运动管理软件平台指导和监控；专业基础课和专业课，由各二级教学单位一方面组织教师使用已有的在线课程资源，同时积极开发新的线上课程资源，开展线上教学。</w:t>
      </w: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多元共建共享教学资源</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选用中国大学MOOC、智慧职教、智慧树、超星尔雅等10余个教学平台优质课程资源。充分利用学校已立项建设的国家及省级专业教学资源库和57门校级以上精品在线开放课程，优化世界大学城200余门空间课程，精心组织优质教学资源。根据专业特色和学生特点，组织任课教师建设以微课、视频、PPT、题库等立体化资源，服务线上教学所需。抗疫期间，学院通过云班发布资源总数19433个，其中视频资源7044个、图片类资源1660个，文档类资源6113个，音频资源1033个，网页链接类资源2977个，其他类资源587个，图文页面类19个。如图</w:t>
      </w:r>
      <w:r>
        <w:rPr>
          <w:rFonts w:hint="eastAsia" w:ascii="宋体" w:hAnsi="宋体" w:cs="宋体"/>
          <w:bCs/>
          <w:color w:val="000000"/>
          <w:kern w:val="2"/>
          <w:sz w:val="24"/>
          <w:szCs w:val="21"/>
          <w:lang w:val="en-US" w:eastAsia="zh-CN" w:bidi="ar-SA"/>
        </w:rPr>
        <w:t>3-</w:t>
      </w:r>
      <w:r>
        <w:rPr>
          <w:rFonts w:hint="default" w:ascii="宋体" w:hAnsi="宋体" w:cs="宋体"/>
          <w:bCs/>
          <w:color w:val="000000"/>
          <w:kern w:val="2"/>
          <w:sz w:val="24"/>
          <w:szCs w:val="21"/>
          <w:lang w:val="en-US" w:eastAsia="zh-CN" w:bidi="ar-SA"/>
        </w:rPr>
        <w:t>1所示。</w:t>
      </w:r>
    </w:p>
    <w:p>
      <w:pPr>
        <w:adjustRightInd w:val="0"/>
        <w:snapToGrid w:val="0"/>
        <w:spacing w:line="360" w:lineRule="auto"/>
        <w:jc w:val="center"/>
        <w:rPr>
          <w:rFonts w:hint="default" w:ascii="宋体" w:hAnsi="宋体" w:cs="宋体"/>
          <w:bCs/>
          <w:color w:val="000000"/>
          <w:kern w:val="2"/>
          <w:sz w:val="24"/>
          <w:szCs w:val="21"/>
          <w:lang w:val="en-US" w:eastAsia="zh-CN" w:bidi="ar-SA"/>
        </w:rPr>
      </w:pPr>
      <w:r>
        <w:rPr>
          <w:rFonts w:hint="eastAsia" w:ascii="仿宋" w:hAnsi="仿宋" w:eastAsia="仿宋"/>
          <w:sz w:val="32"/>
          <w:szCs w:val="32"/>
          <w:shd w:val="clear" w:color="auto" w:fill="FFFFFF"/>
        </w:rPr>
        <w:drawing>
          <wp:inline distT="0" distB="0" distL="114300" distR="114300">
            <wp:extent cx="4282440" cy="2454275"/>
            <wp:effectExtent l="0" t="0" r="3810" b="3175"/>
            <wp:docPr id="129"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descr="1"/>
                    <pic:cNvPicPr>
                      <a:picLocks noChangeAspect="1"/>
                    </pic:cNvPicPr>
                  </pic:nvPicPr>
                  <pic:blipFill>
                    <a:blip r:embed="rId105"/>
                    <a:stretch>
                      <a:fillRect/>
                    </a:stretch>
                  </pic:blipFill>
                  <pic:spPr>
                    <a:xfrm>
                      <a:off x="0" y="0"/>
                      <a:ext cx="4282440" cy="2454275"/>
                    </a:xfrm>
                    <a:prstGeom prst="rect">
                      <a:avLst/>
                    </a:prstGeom>
                    <a:noFill/>
                    <a:ln>
                      <a:noFill/>
                    </a:ln>
                  </pic:spPr>
                </pic:pic>
              </a:graphicData>
            </a:graphic>
          </wp:inline>
        </w:drawing>
      </w:r>
    </w:p>
    <w:p>
      <w:pPr>
        <w:jc w:val="center"/>
        <w:rPr>
          <w:rFonts w:hint="default" w:ascii="宋体" w:hAnsi="宋体"/>
          <w:b/>
          <w:sz w:val="18"/>
          <w:szCs w:val="18"/>
          <w:lang w:val="en-US" w:eastAsia="zh-CN"/>
        </w:rPr>
      </w:pPr>
      <w:r>
        <w:rPr>
          <w:rFonts w:hint="default" w:ascii="宋体" w:hAnsi="宋体"/>
          <w:b/>
          <w:sz w:val="18"/>
          <w:szCs w:val="18"/>
          <w:lang w:val="en-US" w:eastAsia="zh-CN"/>
        </w:rPr>
        <w:t>图</w:t>
      </w:r>
      <w:r>
        <w:rPr>
          <w:rFonts w:hint="eastAsia" w:ascii="宋体" w:hAnsi="宋体"/>
          <w:b/>
          <w:sz w:val="18"/>
          <w:szCs w:val="18"/>
          <w:lang w:val="en-US" w:eastAsia="zh-CN"/>
        </w:rPr>
        <w:t>3-</w:t>
      </w:r>
      <w:r>
        <w:rPr>
          <w:rFonts w:hint="default" w:ascii="宋体" w:hAnsi="宋体"/>
          <w:b/>
          <w:sz w:val="18"/>
          <w:szCs w:val="18"/>
          <w:lang w:val="en-US" w:eastAsia="zh-CN"/>
        </w:rPr>
        <w:t xml:space="preserve">1 </w:t>
      </w:r>
      <w:r>
        <w:rPr>
          <w:rFonts w:hint="eastAsia" w:ascii="宋体" w:hAnsi="宋体"/>
          <w:b/>
          <w:sz w:val="18"/>
          <w:szCs w:val="18"/>
          <w:lang w:val="en-US" w:eastAsia="zh-CN"/>
        </w:rPr>
        <w:t xml:space="preserve"> 疫情期间线上教学</w:t>
      </w:r>
      <w:r>
        <w:rPr>
          <w:rFonts w:hint="default" w:ascii="宋体" w:hAnsi="宋体"/>
          <w:b/>
          <w:sz w:val="18"/>
          <w:szCs w:val="18"/>
          <w:lang w:val="en-US" w:eastAsia="zh-CN"/>
        </w:rPr>
        <w:t>云班课资源数据</w:t>
      </w:r>
    </w:p>
    <w:p>
      <w:pPr>
        <w:pStyle w:val="4"/>
        <w:ind w:firstLine="482"/>
        <w:rPr>
          <w:rFonts w:hint="eastAsia" w:ascii="宋体" w:hAnsi="宋体" w:eastAsia="宋体" w:cs="宋体"/>
          <w:lang w:val="en-US" w:eastAsia="zh-CN"/>
        </w:rPr>
      </w:pPr>
      <w:bookmarkStart w:id="235" w:name="_Toc30643"/>
      <w:r>
        <w:rPr>
          <w:rFonts w:hint="eastAsia" w:ascii="宋体" w:hAnsi="宋体" w:eastAsia="宋体" w:cs="宋体"/>
          <w:lang w:val="en-US" w:eastAsia="zh-CN"/>
        </w:rPr>
        <w:t>【典型案例3-1】停课不停学  化妆品技术专业国家教学资源库面向全社会开放</w:t>
      </w:r>
      <w:bookmarkEnd w:id="235"/>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2020年上半年疫情期间，为有效降低因疫情造成的延迟开学对正常教学秩序的影响，由湖南化工职业技术学院与广东轻工职业技术学院、广东食品药品职业学院共同主持、联合全国18所高职院校和21家企业、行业协会、研究所等单位联合打造的化妆品技术国家职业教育专业教学资源库包含《化妆品化学》、《化妆品配方技术》等10门完整的标准课程，开发了一个化妆品数字博物馆和一套虚拟化妆交互软件，建设了《化妆品化学》、《水乳膏霜化妆品制备》等10个重点技能训练模块面向全社会开放，以实际行动为防控疫情做出职业院校应有的贡献。</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right="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762500" cy="2409825"/>
            <wp:effectExtent l="0" t="0" r="0" b="9525"/>
            <wp:docPr id="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IMG_256"/>
                    <pic:cNvPicPr>
                      <a:picLocks noChangeAspect="1"/>
                    </pic:cNvPicPr>
                  </pic:nvPicPr>
                  <pic:blipFill>
                    <a:blip r:embed="rId106"/>
                    <a:stretch>
                      <a:fillRect/>
                    </a:stretch>
                  </pic:blipFill>
                  <pic:spPr>
                    <a:xfrm>
                      <a:off x="0" y="0"/>
                      <a:ext cx="4762500" cy="2409825"/>
                    </a:xfrm>
                    <a:prstGeom prst="rect">
                      <a:avLst/>
                    </a:prstGeom>
                    <a:noFill/>
                    <a:ln w="9525">
                      <a:noFill/>
                    </a:ln>
                  </pic:spPr>
                </pic:pic>
              </a:graphicData>
            </a:graphic>
          </wp:inline>
        </w:drawing>
      </w:r>
    </w:p>
    <w:p>
      <w:pPr>
        <w:jc w:val="center"/>
        <w:rPr>
          <w:rFonts w:hint="default" w:ascii="宋体" w:hAnsi="宋体"/>
          <w:b/>
          <w:sz w:val="18"/>
          <w:szCs w:val="18"/>
          <w:lang w:val="en-US" w:eastAsia="zh-CN"/>
        </w:rPr>
      </w:pPr>
      <w:r>
        <w:rPr>
          <w:rFonts w:hint="eastAsia" w:ascii="宋体" w:hAnsi="宋体"/>
          <w:b/>
          <w:sz w:val="18"/>
          <w:szCs w:val="18"/>
          <w:lang w:val="en-US" w:eastAsia="zh-CN"/>
        </w:rPr>
        <w:t>图3-2  化妆品技术专业教学资源库免费面向社会开放</w:t>
      </w:r>
    </w:p>
    <w:p>
      <w:pPr>
        <w:jc w:val="left"/>
        <w:rPr>
          <w:rFonts w:hint="default" w:ascii="宋体" w:hAnsi="宋体"/>
          <w:b/>
          <w:sz w:val="18"/>
          <w:szCs w:val="18"/>
          <w:lang w:val="en-US" w:eastAsia="zh-CN"/>
        </w:rPr>
      </w:pP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drawing>
          <wp:anchor distT="0" distB="0" distL="114300" distR="114300" simplePos="0" relativeHeight="251661312" behindDoc="0" locked="0" layoutInCell="1" allowOverlap="1">
            <wp:simplePos x="0" y="0"/>
            <wp:positionH relativeFrom="page">
              <wp:posOffset>3701415</wp:posOffset>
            </wp:positionH>
            <wp:positionV relativeFrom="paragraph">
              <wp:posOffset>2247265</wp:posOffset>
            </wp:positionV>
            <wp:extent cx="2662555" cy="1517015"/>
            <wp:effectExtent l="0" t="0" r="4445" b="6985"/>
            <wp:wrapTopAndBottom/>
            <wp:docPr id="13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8.jpeg"/>
                    <pic:cNvPicPr>
                      <a:picLocks noChangeAspect="1"/>
                    </pic:cNvPicPr>
                  </pic:nvPicPr>
                  <pic:blipFill>
                    <a:blip r:embed="rId107"/>
                    <a:stretch>
                      <a:fillRect/>
                    </a:stretch>
                  </pic:blipFill>
                  <pic:spPr>
                    <a:xfrm>
                      <a:off x="0" y="0"/>
                      <a:ext cx="2662555" cy="1517015"/>
                    </a:xfrm>
                    <a:prstGeom prst="rect">
                      <a:avLst/>
                    </a:prstGeom>
                    <a:noFill/>
                    <a:ln>
                      <a:noFill/>
                    </a:ln>
                  </pic:spPr>
                </pic:pic>
              </a:graphicData>
            </a:graphic>
          </wp:anchor>
        </w:drawing>
      </w:r>
      <w:r>
        <w:rPr>
          <w:rFonts w:hint="default" w:ascii="宋体" w:hAnsi="宋体" w:cs="宋体"/>
          <w:b/>
          <w:bCs w:val="0"/>
          <w:color w:val="000000"/>
          <w:kern w:val="2"/>
          <w:sz w:val="24"/>
          <w:szCs w:val="21"/>
          <w:lang w:val="en-US" w:eastAsia="zh-CN" w:bidi="ar-SA"/>
        </w:rPr>
        <w:drawing>
          <wp:anchor distT="0" distB="0" distL="114300" distR="114300" simplePos="0" relativeHeight="251660288" behindDoc="0" locked="0" layoutInCell="1" allowOverlap="1">
            <wp:simplePos x="0" y="0"/>
            <wp:positionH relativeFrom="page">
              <wp:posOffset>1226185</wp:posOffset>
            </wp:positionH>
            <wp:positionV relativeFrom="paragraph">
              <wp:posOffset>2349500</wp:posOffset>
            </wp:positionV>
            <wp:extent cx="2139315" cy="1332865"/>
            <wp:effectExtent l="0" t="0" r="13335" b="635"/>
            <wp:wrapTopAndBottom/>
            <wp:docPr id="130"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jpeg"/>
                    <pic:cNvPicPr>
                      <a:picLocks noChangeAspect="1"/>
                    </pic:cNvPicPr>
                  </pic:nvPicPr>
                  <pic:blipFill>
                    <a:blip r:embed="rId108"/>
                    <a:stretch>
                      <a:fillRect/>
                    </a:stretch>
                  </pic:blipFill>
                  <pic:spPr>
                    <a:xfrm>
                      <a:off x="0" y="0"/>
                      <a:ext cx="2139315" cy="1332865"/>
                    </a:xfrm>
                    <a:prstGeom prst="rect">
                      <a:avLst/>
                    </a:prstGeom>
                    <a:noFill/>
                    <a:ln>
                      <a:noFill/>
                    </a:ln>
                  </pic:spPr>
                </pic:pic>
              </a:graphicData>
            </a:graphic>
          </wp:anchor>
        </w:drawing>
      </w:r>
      <w:r>
        <w:rPr>
          <w:rFonts w:hint="default" w:ascii="宋体" w:hAnsi="宋体" w:cs="宋体"/>
          <w:b/>
          <w:bCs w:val="0"/>
          <w:color w:val="000000"/>
          <w:kern w:val="2"/>
          <w:sz w:val="24"/>
          <w:szCs w:val="21"/>
          <w:lang w:val="en-US" w:eastAsia="zh-CN" w:bidi="ar-SA"/>
        </w:rPr>
        <w:t>全力保障线上教学覆盖面</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止至线上教学第十一周周末，本学期云班课开设总数为716个，开课教师229人，加入班课学生10380人，每周开出线上课程数335门1300余节次，使用云教材班课112门，立项课程思政示范课程11门，学生总体出勤率达到93.8%，线上课程开出率占全校总课程90%以上。同时，学院针对“线上教学的方式与安排满意度”，对学生进行问卷调查，在参与调查的4872名学生中，1103人表示非常满意，2231人表示比较满意，合计68.42%的学生对学校开展的线上教学的方式和安排总体评价满意，如图</w:t>
      </w:r>
      <w:r>
        <w:rPr>
          <w:rFonts w:hint="eastAsia" w:ascii="宋体" w:hAnsi="宋体" w:cs="宋体"/>
          <w:bCs/>
          <w:color w:val="000000"/>
          <w:kern w:val="2"/>
          <w:sz w:val="24"/>
          <w:szCs w:val="21"/>
          <w:lang w:val="en-US" w:eastAsia="zh-CN" w:bidi="ar-SA"/>
        </w:rPr>
        <w:t>3-3</w:t>
      </w:r>
      <w:r>
        <w:rPr>
          <w:rFonts w:hint="default" w:ascii="宋体" w:hAnsi="宋体" w:cs="宋体"/>
          <w:bCs/>
          <w:color w:val="000000"/>
          <w:kern w:val="2"/>
          <w:sz w:val="24"/>
          <w:szCs w:val="21"/>
          <w:lang w:val="en-US" w:eastAsia="zh-CN" w:bidi="ar-SA"/>
        </w:rPr>
        <w:t>所示。</w:t>
      </w:r>
    </w:p>
    <w:p>
      <w:pPr>
        <w:jc w:val="center"/>
        <w:rPr>
          <w:rFonts w:hint="default" w:ascii="宋体" w:hAnsi="宋体"/>
          <w:b/>
          <w:sz w:val="18"/>
          <w:szCs w:val="18"/>
          <w:lang w:val="en-US" w:eastAsia="zh-CN"/>
        </w:rPr>
      </w:pPr>
      <w:r>
        <w:rPr>
          <w:rFonts w:hint="default" w:ascii="宋体" w:hAnsi="宋体"/>
          <w:b/>
          <w:sz w:val="18"/>
          <w:szCs w:val="18"/>
          <w:lang w:val="en-US" w:eastAsia="zh-CN"/>
        </w:rPr>
        <w:t>图</w:t>
      </w:r>
      <w:r>
        <w:rPr>
          <w:rFonts w:hint="eastAsia" w:ascii="宋体" w:hAnsi="宋体"/>
          <w:b/>
          <w:sz w:val="18"/>
          <w:szCs w:val="18"/>
          <w:lang w:val="en-US" w:eastAsia="zh-CN"/>
        </w:rPr>
        <w:t>3-3</w:t>
      </w:r>
      <w:r>
        <w:rPr>
          <w:rFonts w:hint="default" w:ascii="宋体" w:hAnsi="宋体"/>
          <w:b/>
          <w:sz w:val="18"/>
          <w:szCs w:val="18"/>
          <w:lang w:val="en-US" w:eastAsia="zh-CN"/>
        </w:rPr>
        <w:t xml:space="preserve">  </w:t>
      </w:r>
      <w:r>
        <w:rPr>
          <w:rFonts w:hint="eastAsia" w:ascii="宋体" w:hAnsi="宋体"/>
          <w:b/>
          <w:sz w:val="18"/>
          <w:szCs w:val="18"/>
          <w:lang w:val="en-US" w:eastAsia="zh-CN"/>
        </w:rPr>
        <w:t>疫情期间线上教学</w:t>
      </w:r>
      <w:r>
        <w:rPr>
          <w:rFonts w:hint="default" w:ascii="宋体" w:hAnsi="宋体"/>
          <w:b/>
          <w:sz w:val="18"/>
          <w:szCs w:val="18"/>
          <w:lang w:val="en-US" w:eastAsia="zh-CN"/>
        </w:rPr>
        <w:t>学生出勤及线上教学满意度调查</w:t>
      </w:r>
    </w:p>
    <w:p>
      <w:pPr>
        <w:jc w:val="center"/>
        <w:rPr>
          <w:rFonts w:hint="default" w:ascii="宋体" w:hAnsi="宋体"/>
          <w:b/>
          <w:sz w:val="18"/>
          <w:szCs w:val="18"/>
          <w:lang w:val="en-US" w:eastAsia="zh-CN"/>
        </w:rPr>
      </w:pP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强化调动师生线上教学互动</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教学活动中，教师事先要求学生建立线上讨论小组，针对老师布置的任务，小组成员通过QQ群或微信群充分讨论，将问题集中，派出小组代表举手发言，由教师直播点评；教学过程中利用云班课头脑风暴、云班课轻直播讨论互动、腾讯课堂屏幕分享+QQ 视频连线等方式让学生积极参与课堂活动，调动学生的学习积极性；课后，布置课堂小测验，检查学习效果，查看学习笔记，及时对学习情况进行总结；同时合理安排签到、微课、视频学习、非视频学习、投票问卷、小组讨论、(轻)直播、作业、测试等活动，利用动态的教学手段和周密的教学设计，构建线上师生学习共同体，凸现了“学习者中心，自主学习”的教学理念。</w:t>
      </w: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全面抓实教学质量检测评价</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质控办（督导处）、教务处推行“日巡周报”机制，发布线上教学周报共13期，制订了教学质量监控方案，建立了线上教学日常评价标准，组织开展线上教学评价与反馈，构筑“校内评价、学生评价、社会评价”三维评价，“校领导听课、两级教学督导听课、同行听课、家长听课”多元参与的听课评价体系。基于云班课教学管理平台的校院两级线上教学管理与三维多元参与的听课评价融合，构建了二级管理三维多元评价的线上教学质量监控体系，形成了常态化开放式线上反馈评价机制。疫情防控期间，教学督导听课261人次，听课人均覆盖率89.1%，线上教学听课评价优秀率高</w:t>
      </w:r>
      <w:r>
        <w:rPr>
          <w:rFonts w:hint="eastAsia" w:ascii="宋体" w:hAnsi="宋体" w:cs="宋体"/>
          <w:bCs/>
          <w:color w:val="000000"/>
          <w:kern w:val="2"/>
          <w:sz w:val="24"/>
          <w:szCs w:val="21"/>
          <w:lang w:val="en-US" w:eastAsia="zh-CN" w:bidi="ar-SA"/>
        </w:rPr>
        <w:t>。</w:t>
      </w: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用心做好应急预案</w:t>
      </w:r>
      <w:r>
        <w:rPr>
          <w:rFonts w:hint="eastAsia" w:ascii="宋体" w:hAnsi="宋体" w:cs="宋体"/>
          <w:b/>
          <w:bCs w:val="0"/>
          <w:color w:val="000000"/>
          <w:kern w:val="2"/>
          <w:sz w:val="24"/>
          <w:szCs w:val="21"/>
          <w:lang w:val="en-US" w:eastAsia="zh-CN" w:bidi="ar-SA"/>
        </w:rPr>
        <w:t>。</w:t>
      </w:r>
      <w:r>
        <w:rPr>
          <w:rFonts w:hint="default" w:ascii="宋体" w:hAnsi="宋体" w:cs="宋体"/>
          <w:bCs/>
          <w:color w:val="000000"/>
          <w:kern w:val="2"/>
          <w:sz w:val="24"/>
          <w:szCs w:val="21"/>
          <w:lang w:val="en-US" w:eastAsia="zh-CN" w:bidi="ar-SA"/>
        </w:rPr>
        <w:t>学院针对部分班级中位于偏远地区或网络联系不便，无法适时跟班进行线上学习的学生，及时制定应急预案，要求各任课教师摸清情况进行多方式线上单点辅导、指导或到校后集中补授。合理安排湖北籍学生的教学，摸准33名湖北籍学生分布在各专业各年级与班级情况，明确由各相关任课教师，结合本专业与课程特点，拟定线上线下相结合的课程教学安排，线上要根据学生能参与学习的时间安排专门指导、辅导；线下教学要根据上级及学生居住地和学校疫情防控工作要求确定，根据需要单独开班开课。同时成立临时党支部，针对湖北籍学生开设专门线上“辅导室”，建立至疫情防控后延续帮扶机制。</w:t>
      </w:r>
    </w:p>
    <w:p>
      <w:pPr>
        <w:adjustRightInd w:val="0"/>
        <w:snapToGrid w:val="0"/>
        <w:spacing w:line="360" w:lineRule="auto"/>
        <w:ind w:firstLine="482" w:firstLineChars="200"/>
        <w:rPr>
          <w:rFonts w:hint="default" w:ascii="宋体" w:hAnsi="宋体" w:cs="宋体"/>
          <w:bCs/>
          <w:color w:val="000000"/>
          <w:kern w:val="2"/>
          <w:sz w:val="24"/>
          <w:szCs w:val="21"/>
          <w:lang w:val="en-US" w:eastAsia="zh-CN" w:bidi="ar-SA"/>
        </w:rPr>
      </w:pPr>
      <w:r>
        <w:rPr>
          <w:rFonts w:hint="default" w:ascii="宋体" w:hAnsi="宋体" w:cs="宋体"/>
          <w:b/>
          <w:bCs w:val="0"/>
          <w:color w:val="000000"/>
          <w:kern w:val="2"/>
          <w:sz w:val="24"/>
          <w:szCs w:val="21"/>
          <w:lang w:val="en-US" w:eastAsia="zh-CN" w:bidi="ar-SA"/>
        </w:rPr>
        <w:t>线上教学管理“四创”特色工作，成效显著</w:t>
      </w:r>
      <w:r>
        <w:rPr>
          <w:rFonts w:hint="eastAsia" w:ascii="宋体" w:hAnsi="宋体" w:cs="宋体"/>
          <w:b/>
          <w:bCs w:val="0"/>
          <w:color w:val="000000"/>
          <w:kern w:val="2"/>
          <w:sz w:val="24"/>
          <w:szCs w:val="21"/>
          <w:lang w:val="en-US" w:eastAsia="zh-CN" w:bidi="ar-SA"/>
        </w:rPr>
        <w:t>。</w:t>
      </w:r>
      <w:r>
        <w:rPr>
          <w:rFonts w:hint="eastAsia" w:ascii="宋体" w:hAnsi="宋体" w:cs="宋体"/>
          <w:bCs/>
          <w:color w:val="000000"/>
          <w:kern w:val="2"/>
          <w:sz w:val="24"/>
          <w:szCs w:val="21"/>
          <w:lang w:val="en-US" w:eastAsia="zh-CN" w:bidi="ar-SA"/>
        </w:rPr>
        <w:t>一是</w:t>
      </w:r>
      <w:r>
        <w:rPr>
          <w:rFonts w:hint="default" w:ascii="宋体" w:hAnsi="宋体" w:cs="宋体"/>
          <w:bCs/>
          <w:color w:val="000000"/>
          <w:kern w:val="2"/>
          <w:sz w:val="24"/>
          <w:szCs w:val="21"/>
          <w:lang w:val="en-US" w:eastAsia="zh-CN" w:bidi="ar-SA"/>
        </w:rPr>
        <w:t>创新教学管理服务理念。推行多平台互补应用机制，并组建了教学运行岗位党员教师工作专班，主动服务二级学院、教学部和全体师生，做实线上教学培训及日常运行、开课平台运维服务、线上巡课随堂听课、线上教学课时统计、典型案例发掘总结、问题信息收集反馈等工作。</w:t>
      </w:r>
      <w:r>
        <w:rPr>
          <w:rFonts w:hint="eastAsia" w:ascii="宋体" w:hAnsi="宋体" w:cs="宋体"/>
          <w:bCs/>
          <w:color w:val="000000"/>
          <w:kern w:val="2"/>
          <w:sz w:val="24"/>
          <w:szCs w:val="21"/>
          <w:lang w:val="en-US" w:eastAsia="zh-CN" w:bidi="ar-SA"/>
        </w:rPr>
        <w:t>二是</w:t>
      </w:r>
      <w:r>
        <w:rPr>
          <w:rFonts w:hint="default" w:ascii="宋体" w:hAnsi="宋体" w:cs="宋体"/>
          <w:bCs/>
          <w:color w:val="000000"/>
          <w:kern w:val="2"/>
          <w:sz w:val="24"/>
          <w:szCs w:val="21"/>
          <w:lang w:val="en-US" w:eastAsia="zh-CN" w:bidi="ar-SA"/>
        </w:rPr>
        <w:t>创新线上教学激励机制。结合疫情防控教学工作特点，专门制定并实施了教学工作量计算（线上与线下课时比1.3:1）、线上教学标兵、先进单位及学习标兵评优推选方案，加大媒体宣传报道。疫情防控期间，市级以上媒体重点报道我校线上典型案例事迹32次。</w:t>
      </w:r>
      <w:r>
        <w:rPr>
          <w:rFonts w:hint="eastAsia" w:ascii="宋体" w:hAnsi="宋体" w:cs="宋体"/>
          <w:bCs/>
          <w:color w:val="000000"/>
          <w:kern w:val="2"/>
          <w:sz w:val="24"/>
          <w:szCs w:val="21"/>
          <w:lang w:val="en-US" w:eastAsia="zh-CN" w:bidi="ar-SA"/>
        </w:rPr>
        <w:t>三是</w:t>
      </w:r>
      <w:r>
        <w:rPr>
          <w:rFonts w:hint="default" w:ascii="宋体" w:hAnsi="宋体" w:cs="宋体"/>
          <w:bCs/>
          <w:color w:val="000000"/>
          <w:kern w:val="2"/>
          <w:sz w:val="24"/>
          <w:szCs w:val="21"/>
          <w:lang w:val="en-US" w:eastAsia="zh-CN" w:bidi="ar-SA"/>
        </w:rPr>
        <w:t>学校实施开拓创新与规范管理双管齐下，确保线上教学及管理实施高效有序，创新课程评价方式。学院党委成员、校院督导双管齐下，进行线上听课、评课活动，形成校院两级信息共享及反馈机制，对线上课程开展听课、评课“全覆盖”、“全反馈”，及时推介优秀课堂及典型经验。</w:t>
      </w:r>
      <w:r>
        <w:rPr>
          <w:rFonts w:hint="eastAsia" w:ascii="宋体" w:hAnsi="宋体" w:cs="宋体"/>
          <w:bCs/>
          <w:color w:val="000000"/>
          <w:kern w:val="2"/>
          <w:sz w:val="24"/>
          <w:szCs w:val="21"/>
          <w:lang w:val="en-US" w:eastAsia="zh-CN" w:bidi="ar-SA"/>
        </w:rPr>
        <w:t>四是</w:t>
      </w:r>
      <w:r>
        <w:rPr>
          <w:rFonts w:hint="default" w:ascii="宋体" w:hAnsi="宋体" w:cs="宋体"/>
          <w:bCs/>
          <w:color w:val="000000"/>
          <w:kern w:val="2"/>
          <w:sz w:val="24"/>
          <w:szCs w:val="21"/>
          <w:lang w:val="en-US" w:eastAsia="zh-CN" w:bidi="ar-SA"/>
        </w:rPr>
        <w:t>创新云上教研模式。线上教学开展以来，全院各教研室按期开展线上教研活动，学院支持建立线上课程教学联盟11个，线上备课、交流成为常态，各教学团队协同合作，开放共享教学资源，创新教学组织方式，催生如“公共课+思政课+专业课”三师在线课堂等系列“金课”，受益广，社会反响好。</w:t>
      </w:r>
    </w:p>
    <w:p>
      <w:pPr>
        <w:pStyle w:val="4"/>
        <w:ind w:firstLine="482"/>
        <w:rPr>
          <w:rFonts w:hint="eastAsia" w:ascii="宋体" w:hAnsi="宋体" w:eastAsia="宋体" w:cs="宋体"/>
          <w:lang w:val="en-US" w:eastAsia="zh-CN"/>
        </w:rPr>
      </w:pPr>
      <w:bookmarkStart w:id="236" w:name="_Toc1854"/>
      <w:r>
        <w:rPr>
          <w:rFonts w:hint="eastAsia" w:ascii="宋体" w:hAnsi="宋体" w:eastAsia="宋体" w:cs="宋体"/>
          <w:lang w:val="en-US" w:eastAsia="zh-CN"/>
        </w:rPr>
        <w:t>【典型案例3-2】“六要三做到四保障”，助力线上教学工作</w:t>
      </w:r>
      <w:bookmarkEnd w:id="236"/>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按照“延迟开学不停教、不停学”的要求，为保障学校教学工作稳定有序，确保教学任务不减、教学质量不降，学院学校对教师提出“六要”的基本要求（一要做好教学设计，针对所授课程和授课对象特点，科学制定授课计划、教学方案和成绩评定方案等，做到“一课一案”；二要做好课前准备，精心设计线上交互教学活动，提前做好课程教学准备；三要测试教学平台，选择优质的线上教学平台，熟练掌握平台或软件等的使用方法；四要发布授课公告，教务处向全校师生发布开课通知，任课教师、班主任或辅导员负责具体做好班级联络和管理工作。五要抓实线上“课堂”，全程投入线上学习，确保教师线上教学“不掉线”，学生学习“不掉队”；六要强化课程考核，形成详细的过程性教学、学习与考核记录，严格课程成绩考核。），对全体学生提出了“三做到”的基本要求（做到认识到位，充分认识线上教学的必要性；做到转变学习方式，学会利用数字教学资源开展自主探究学习，提升学习效果；做到认真完成课业，积极完成相应学习任务，保证学习效果），通过强化教学管理，加大培训力度，加强技术支持，完善激励措施，精准开展“一课一案”线上教学，进一步夯实线上教学的准备工作，确保各方面工作做到精准、精细，确保教学环节和内容不减量不降质。</w:t>
      </w:r>
    </w:p>
    <w:p>
      <w:pPr>
        <w:pStyle w:val="45"/>
        <w:spacing w:line="276" w:lineRule="auto"/>
        <w:jc w:val="center"/>
        <w:rPr>
          <w:rFonts w:asciiTheme="minorEastAsia" w:hAnsiTheme="minorEastAsia"/>
          <w:sz w:val="24"/>
          <w:szCs w:val="24"/>
        </w:rPr>
      </w:pPr>
      <w:r>
        <w:rPr>
          <w:rFonts w:ascii="Times New Roman"/>
          <w:sz w:val="21"/>
          <w:szCs w:val="21"/>
          <w:lang w:val="en-US" w:bidi="ar-SA"/>
        </w:rPr>
        <w:drawing>
          <wp:inline distT="0" distB="0" distL="0" distR="0">
            <wp:extent cx="4834255" cy="2179320"/>
            <wp:effectExtent l="0" t="0" r="4445" b="11430"/>
            <wp:docPr id="36" name="图片 36" descr="D:\在线教学20\在家上学的故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在线教学20\在家上学的故事.jpg"/>
                    <pic:cNvPicPr>
                      <a:picLocks noChangeAspect="1" noChangeArrowheads="1"/>
                    </pic:cNvPicPr>
                  </pic:nvPicPr>
                  <pic:blipFill>
                    <a:blip r:embed="rId109" cstate="print">
                      <a:extLst>
                        <a:ext uri="{28A0092B-C50C-407E-A947-70E740481C1C}">
                          <a14:useLocalDpi xmlns:a14="http://schemas.microsoft.com/office/drawing/2010/main" val="0"/>
                        </a:ext>
                      </a:extLst>
                    </a:blip>
                    <a:srcRect l="1564" t="15442" r="1616"/>
                    <a:stretch>
                      <a:fillRect/>
                    </a:stretch>
                  </pic:blipFill>
                  <pic:spPr>
                    <a:xfrm>
                      <a:off x="0" y="0"/>
                      <a:ext cx="4834255" cy="2179320"/>
                    </a:xfrm>
                    <a:prstGeom prst="rect">
                      <a:avLst/>
                    </a:prstGeom>
                    <a:noFill/>
                    <a:ln>
                      <a:noFill/>
                    </a:ln>
                  </pic:spPr>
                </pic:pic>
              </a:graphicData>
            </a:graphic>
          </wp:inline>
        </w:drawing>
      </w:r>
    </w:p>
    <w:p>
      <w:pPr>
        <w:spacing w:line="276" w:lineRule="auto"/>
        <w:ind w:firstLine="97" w:firstLineChars="46"/>
        <w:jc w:val="center"/>
        <w:rPr>
          <w:rFonts w:hint="eastAsia" w:eastAsia="宋体" w:asciiTheme="minorEastAsia" w:hAnsiTheme="minorEastAsia"/>
          <w:b/>
          <w:sz w:val="21"/>
          <w:szCs w:val="21"/>
          <w:lang w:eastAsia="zh-CN"/>
        </w:rPr>
      </w:pPr>
      <w:r>
        <w:rPr>
          <w:rFonts w:hint="eastAsia" w:asciiTheme="minorEastAsia" w:hAnsiTheme="minorEastAsia"/>
          <w:b/>
          <w:sz w:val="21"/>
          <w:szCs w:val="21"/>
        </w:rPr>
        <w:t>图</w:t>
      </w:r>
      <w:r>
        <w:rPr>
          <w:rFonts w:hint="eastAsia" w:asciiTheme="minorEastAsia" w:hAnsiTheme="minorEastAsia"/>
          <w:b/>
          <w:sz w:val="21"/>
          <w:szCs w:val="21"/>
          <w:lang w:val="en-US" w:eastAsia="zh-CN"/>
        </w:rPr>
        <w:t>3-4</w:t>
      </w:r>
      <w:r>
        <w:rPr>
          <w:rFonts w:asciiTheme="minorEastAsia" w:hAnsiTheme="minorEastAsia"/>
          <w:b/>
          <w:sz w:val="21"/>
          <w:szCs w:val="21"/>
        </w:rPr>
        <w:t xml:space="preserve">  学生</w:t>
      </w:r>
      <w:r>
        <w:rPr>
          <w:rFonts w:hint="eastAsia" w:asciiTheme="minorEastAsia" w:hAnsiTheme="minorEastAsia"/>
          <w:b/>
          <w:sz w:val="21"/>
          <w:szCs w:val="21"/>
        </w:rPr>
        <w:t>在线学习</w:t>
      </w:r>
      <w:r>
        <w:rPr>
          <w:rFonts w:hint="eastAsia" w:asciiTheme="minorEastAsia" w:hAnsiTheme="minorEastAsia"/>
          <w:b/>
          <w:sz w:val="21"/>
          <w:szCs w:val="21"/>
          <w:lang w:eastAsia="zh-CN"/>
        </w:rPr>
        <w:t>场景集锦</w:t>
      </w:r>
    </w:p>
    <w:p>
      <w:pPr>
        <w:pStyle w:val="3"/>
        <w:ind w:firstLine="562"/>
        <w:rPr>
          <w:rFonts w:ascii="楷体_GB2312" w:hAnsi="楷体_GB2312" w:eastAsia="楷体_GB2312" w:cs="楷体_GB2312"/>
          <w:sz w:val="28"/>
          <w:szCs w:val="28"/>
        </w:rPr>
      </w:pPr>
      <w:bookmarkStart w:id="237" w:name="_Toc30267_WPSOffice_Level2"/>
      <w:bookmarkStart w:id="238" w:name="_Toc23030"/>
      <w:r>
        <w:rPr>
          <w:rFonts w:hint="eastAsia" w:ascii="楷体_GB2312" w:hAnsi="楷体_GB2312" w:eastAsia="楷体_GB2312" w:cs="楷体_GB2312"/>
          <w:sz w:val="28"/>
          <w:szCs w:val="28"/>
        </w:rPr>
        <w:t xml:space="preserve">3.2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专项引导</w:t>
      </w:r>
      <w:bookmarkEnd w:id="237"/>
      <w:bookmarkEnd w:id="238"/>
    </w:p>
    <w:p>
      <w:pPr>
        <w:pStyle w:val="4"/>
        <w:ind w:firstLine="482"/>
        <w:rPr>
          <w:rFonts w:ascii="宋体" w:hAnsi="宋体" w:eastAsia="宋体" w:cs="宋体"/>
        </w:rPr>
      </w:pPr>
      <w:bookmarkStart w:id="239" w:name="_Toc14430_WPSOffice_Level3"/>
      <w:bookmarkStart w:id="240" w:name="_Toc6455"/>
      <w:r>
        <w:rPr>
          <w:rFonts w:hint="eastAsia" w:ascii="宋体" w:hAnsi="宋体" w:eastAsia="宋体" w:cs="宋体"/>
        </w:rPr>
        <w:t xml:space="preserve">3.2.1 </w:t>
      </w:r>
      <w:r>
        <w:rPr>
          <w:rFonts w:ascii="宋体" w:hAnsi="宋体" w:eastAsia="宋体" w:cs="宋体"/>
        </w:rPr>
        <w:t xml:space="preserve"> </w:t>
      </w:r>
      <w:r>
        <w:rPr>
          <w:rFonts w:hint="eastAsia" w:ascii="宋体" w:hAnsi="宋体" w:eastAsia="宋体" w:cs="宋体"/>
        </w:rPr>
        <w:t>积极实施国家职教项目，</w:t>
      </w:r>
      <w:r>
        <w:rPr>
          <w:rFonts w:hint="eastAsia" w:ascii="宋体" w:hAnsi="宋体" w:eastAsia="宋体" w:cs="宋体"/>
          <w:lang w:eastAsia="zh-CN"/>
        </w:rPr>
        <w:t>提升</w:t>
      </w:r>
      <w:r>
        <w:rPr>
          <w:rFonts w:hint="eastAsia" w:ascii="宋体" w:hAnsi="宋体" w:eastAsia="宋体" w:cs="宋体"/>
          <w:lang w:val="zh-CN"/>
        </w:rPr>
        <w:t>学院内涵建设水平</w:t>
      </w:r>
      <w:bookmarkEnd w:id="239"/>
      <w:bookmarkEnd w:id="240"/>
    </w:p>
    <w:p>
      <w:pPr>
        <w:adjustRightInd w:val="0"/>
        <w:snapToGrid w:val="0"/>
        <w:spacing w:line="360" w:lineRule="auto"/>
        <w:ind w:firstLine="482" w:firstLineChars="200"/>
        <w:rPr>
          <w:rFonts w:hint="eastAsia" w:ascii="宋体" w:hAnsi="宋体" w:cs="宋体"/>
          <w:bCs/>
          <w:color w:val="000000"/>
          <w:kern w:val="2"/>
          <w:sz w:val="24"/>
          <w:szCs w:val="21"/>
          <w:lang w:val="en-US" w:eastAsia="zh-CN" w:bidi="ar-SA"/>
        </w:rPr>
      </w:pPr>
      <w:r>
        <w:rPr>
          <w:rFonts w:hint="eastAsia" w:ascii="宋体" w:hAnsi="宋体" w:cs="宋体"/>
          <w:b/>
          <w:bCs w:val="0"/>
          <w:color w:val="000000"/>
          <w:kern w:val="2"/>
          <w:sz w:val="24"/>
          <w:szCs w:val="21"/>
          <w:lang w:val="en-US" w:eastAsia="zh-CN" w:bidi="ar-SA"/>
        </w:rPr>
        <w:t>（1）全力做好2020年全国职业院校技能大赛教学能力比赛协办工作。</w:t>
      </w:r>
      <w:r>
        <w:rPr>
          <w:rFonts w:hint="eastAsia" w:ascii="宋体" w:hAnsi="宋体" w:cs="宋体"/>
          <w:bCs/>
          <w:color w:val="000000"/>
          <w:kern w:val="2"/>
          <w:sz w:val="24"/>
          <w:szCs w:val="21"/>
          <w:lang w:val="en-US" w:eastAsia="zh-CN" w:bidi="ar-SA"/>
        </w:rPr>
        <w:t>2020年全国职业院校技能大赛教学能力比赛分为网评和现场决赛两个阶段。827件参赛作品通过网评的前30%进行现场决赛。现场决赛于12月9日至12日在我院举行，参照往届国赛，本次比赛分中等职业教育组、高等职业教育组和军事职业组，共有来自地方34个代表队267个教学团队1000余教师参赛。比赛结束后，30个优秀参赛教师团队进行了中国教育电视台职教频道视频公开课的录制。</w:t>
      </w:r>
    </w:p>
    <w:p>
      <w:pPr>
        <w:adjustRightInd w:val="0"/>
        <w:snapToGrid w:val="0"/>
        <w:spacing w:line="360" w:lineRule="auto"/>
        <w:ind w:firstLine="480" w:firstLineChars="200"/>
        <w:rPr>
          <w:rFonts w:hint="eastAsia" w:ascii="宋体" w:hAnsi="宋体" w:cs="宋体"/>
          <w:bCs/>
          <w:color w:val="000000"/>
          <w:kern w:val="2"/>
          <w:sz w:val="24"/>
          <w:szCs w:val="21"/>
          <w:lang w:val="en-US" w:eastAsia="zh-CN" w:bidi="ar-SA"/>
        </w:rPr>
      </w:pPr>
      <w:r>
        <w:rPr>
          <w:rFonts w:hint="eastAsia" w:ascii="宋体" w:hAnsi="宋体" w:cs="宋体"/>
          <w:bCs/>
          <w:color w:val="000000"/>
          <w:kern w:val="2"/>
          <w:sz w:val="24"/>
          <w:szCs w:val="21"/>
          <w:lang w:val="en-US" w:eastAsia="zh-CN" w:bidi="ar-SA"/>
        </w:rPr>
        <w:t>基于2019年协办工作基础，按照‘落实落小落细’工作原则，经过科学顶层设计，组织严谨周密，运转保障得力，整个赛事组织工作精致、精细、全面、高效。现场决赛期间，学院共接待了参赛选手、代表队领队、嘉宾、评委和相关随行人员1400余人，接待工作涉及酒店共计12家、接送站70余次、酒店赛场往返200余（台）趟次。学院上下团结务实的工作作风，赛事工作人员认真负责的工作态度，师生员工昂扬向上的精神风貌，赢得了教育部领导、专家裁判、现场嘉宾和参赛代表队的高度评价，为国赛交上了一份完美的答卷。</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762500" cy="2943225"/>
            <wp:effectExtent l="0" t="0" r="0" b="9525"/>
            <wp:docPr id="59" name="图片 8" descr="IMG_256">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descr="IMG_256"/>
                    <pic:cNvPicPr>
                      <a:picLocks noChangeAspect="1"/>
                    </pic:cNvPicPr>
                  </pic:nvPicPr>
                  <pic:blipFill>
                    <a:blip r:embed="rId111"/>
                    <a:stretch>
                      <a:fillRect/>
                    </a:stretch>
                  </pic:blipFill>
                  <pic:spPr>
                    <a:xfrm>
                      <a:off x="0" y="0"/>
                      <a:ext cx="4762500" cy="2943225"/>
                    </a:xfrm>
                    <a:prstGeom prst="rect">
                      <a:avLst/>
                    </a:prstGeom>
                    <a:noFill/>
                    <a:ln w="9525">
                      <a:noFill/>
                    </a:ln>
                  </pic:spPr>
                </pic:pic>
              </a:graphicData>
            </a:graphic>
          </wp:inline>
        </w:drawing>
      </w:r>
    </w:p>
    <w:p>
      <w:pPr>
        <w:spacing w:line="276" w:lineRule="auto"/>
        <w:ind w:firstLine="97" w:firstLineChars="46"/>
        <w:jc w:val="center"/>
        <w:rPr>
          <w:rFonts w:hint="eastAsia" w:asciiTheme="minorEastAsia" w:hAnsiTheme="minorEastAsia"/>
          <w:b/>
          <w:sz w:val="21"/>
          <w:szCs w:val="21"/>
        </w:rPr>
      </w:pPr>
      <w:r>
        <w:rPr>
          <w:rFonts w:hint="eastAsia" w:asciiTheme="minorEastAsia" w:hAnsiTheme="minorEastAsia"/>
          <w:b/>
          <w:sz w:val="21"/>
          <w:szCs w:val="21"/>
        </w:rPr>
        <w:t>图</w:t>
      </w:r>
      <w:r>
        <w:rPr>
          <w:rFonts w:hint="eastAsia" w:asciiTheme="minorEastAsia" w:hAnsiTheme="minorEastAsia"/>
          <w:b/>
          <w:sz w:val="21"/>
          <w:szCs w:val="21"/>
          <w:lang w:val="en-US" w:eastAsia="zh-CN"/>
        </w:rPr>
        <w:t>3-5</w:t>
      </w:r>
      <w:r>
        <w:rPr>
          <w:rFonts w:hint="eastAsia" w:asciiTheme="minorEastAsia" w:hAnsiTheme="minorEastAsia"/>
          <w:b/>
          <w:sz w:val="21"/>
          <w:szCs w:val="21"/>
        </w:rPr>
        <w:t xml:space="preserve">  闭赛式现场</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762500" cy="3048000"/>
            <wp:effectExtent l="0" t="0" r="0" b="0"/>
            <wp:docPr id="58" name="图片 7" descr="IMG_256">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descr="IMG_256"/>
                    <pic:cNvPicPr>
                      <a:picLocks noChangeAspect="1"/>
                    </pic:cNvPicPr>
                  </pic:nvPicPr>
                  <pic:blipFill>
                    <a:blip r:embed="rId113"/>
                    <a:stretch>
                      <a:fillRect/>
                    </a:stretch>
                  </pic:blipFill>
                  <pic:spPr>
                    <a:xfrm>
                      <a:off x="0" y="0"/>
                      <a:ext cx="4762500" cy="3048000"/>
                    </a:xfrm>
                    <a:prstGeom prst="rect">
                      <a:avLst/>
                    </a:prstGeom>
                    <a:noFill/>
                    <a:ln w="9525">
                      <a:noFill/>
                    </a:ln>
                  </pic:spPr>
                </pic:pic>
              </a:graphicData>
            </a:graphic>
          </wp:inline>
        </w:drawing>
      </w:r>
    </w:p>
    <w:p>
      <w:pPr>
        <w:spacing w:line="276" w:lineRule="auto"/>
        <w:ind w:firstLine="97" w:firstLineChars="46"/>
        <w:jc w:val="center"/>
        <w:rPr>
          <w:rFonts w:hint="eastAsia" w:asciiTheme="minorEastAsia" w:hAnsiTheme="minorEastAsia"/>
          <w:b/>
          <w:sz w:val="21"/>
          <w:szCs w:val="21"/>
        </w:rPr>
      </w:pPr>
      <w:r>
        <w:rPr>
          <w:rFonts w:hint="eastAsia" w:asciiTheme="minorEastAsia" w:hAnsiTheme="minorEastAsia"/>
          <w:b/>
          <w:sz w:val="21"/>
          <w:szCs w:val="21"/>
        </w:rPr>
        <w:t>图</w:t>
      </w:r>
      <w:r>
        <w:rPr>
          <w:rFonts w:hint="eastAsia" w:asciiTheme="minorEastAsia" w:hAnsiTheme="minorEastAsia"/>
          <w:b/>
          <w:sz w:val="21"/>
          <w:szCs w:val="21"/>
          <w:lang w:val="en-US" w:eastAsia="zh-CN"/>
        </w:rPr>
        <w:t>3-6</w:t>
      </w:r>
      <w:r>
        <w:rPr>
          <w:rFonts w:hint="eastAsia" w:asciiTheme="minorEastAsia" w:hAnsiTheme="minorEastAsia"/>
          <w:b/>
          <w:sz w:val="21"/>
          <w:szCs w:val="21"/>
        </w:rPr>
        <w:t xml:space="preserve">  湖南化工职业技术学院党委书记王雄伟主持闭赛式</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762500" cy="2762250"/>
            <wp:effectExtent l="0" t="0" r="0" b="0"/>
            <wp:docPr id="66"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descr="IMG_256"/>
                    <pic:cNvPicPr>
                      <a:picLocks noChangeAspect="1"/>
                    </pic:cNvPicPr>
                  </pic:nvPicPr>
                  <pic:blipFill>
                    <a:blip r:embed="rId114"/>
                    <a:stretch>
                      <a:fillRect/>
                    </a:stretch>
                  </pic:blipFill>
                  <pic:spPr>
                    <a:xfrm>
                      <a:off x="0" y="0"/>
                      <a:ext cx="4762500" cy="2762250"/>
                    </a:xfrm>
                    <a:prstGeom prst="rect">
                      <a:avLst/>
                    </a:prstGeom>
                    <a:noFill/>
                    <a:ln w="9525">
                      <a:noFill/>
                    </a:ln>
                  </pic:spPr>
                </pic:pic>
              </a:graphicData>
            </a:graphic>
          </wp:inline>
        </w:drawing>
      </w:r>
    </w:p>
    <w:p>
      <w:pPr>
        <w:spacing w:line="276" w:lineRule="auto"/>
        <w:ind w:firstLine="97" w:firstLineChars="46"/>
        <w:jc w:val="center"/>
        <w:rPr>
          <w:rFonts w:hint="eastAsia" w:asciiTheme="minorEastAsia" w:hAnsiTheme="minorEastAsia"/>
          <w:b/>
          <w:sz w:val="21"/>
          <w:szCs w:val="21"/>
          <w:lang w:eastAsia="zh-CN"/>
        </w:rPr>
      </w:pPr>
      <w:r>
        <w:rPr>
          <w:rFonts w:hint="eastAsia" w:asciiTheme="minorEastAsia" w:hAnsiTheme="minorEastAsia"/>
          <w:b/>
          <w:sz w:val="21"/>
          <w:szCs w:val="21"/>
        </w:rPr>
        <w:t>图</w:t>
      </w:r>
      <w:r>
        <w:rPr>
          <w:rFonts w:hint="eastAsia" w:asciiTheme="minorEastAsia" w:hAnsiTheme="minorEastAsia"/>
          <w:b/>
          <w:sz w:val="21"/>
          <w:szCs w:val="21"/>
          <w:lang w:val="en-US" w:eastAsia="zh-CN"/>
        </w:rPr>
        <w:t>3-7</w:t>
      </w:r>
      <w:r>
        <w:rPr>
          <w:rFonts w:hint="eastAsia" w:asciiTheme="minorEastAsia" w:hAnsiTheme="minorEastAsia"/>
          <w:b/>
          <w:sz w:val="21"/>
          <w:szCs w:val="21"/>
        </w:rPr>
        <w:t xml:space="preserve">  </w:t>
      </w:r>
      <w:r>
        <w:rPr>
          <w:rFonts w:hint="eastAsia" w:asciiTheme="minorEastAsia" w:hAnsiTheme="minorEastAsia"/>
          <w:b/>
          <w:sz w:val="21"/>
          <w:szCs w:val="21"/>
          <w:lang w:eastAsia="zh-CN"/>
        </w:rPr>
        <w:t>陈超校长代表学校领取突出贡献奖奖牌</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762500" cy="3381375"/>
            <wp:effectExtent l="0" t="0" r="0" b="9525"/>
            <wp:docPr id="65" name="图片 9" descr="IMG_256">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descr="IMG_256"/>
                    <pic:cNvPicPr>
                      <a:picLocks noChangeAspect="1"/>
                    </pic:cNvPicPr>
                  </pic:nvPicPr>
                  <pic:blipFill>
                    <a:blip r:embed="rId116"/>
                    <a:stretch>
                      <a:fillRect/>
                    </a:stretch>
                  </pic:blipFill>
                  <pic:spPr>
                    <a:xfrm>
                      <a:off x="0" y="0"/>
                      <a:ext cx="4762500" cy="3381375"/>
                    </a:xfrm>
                    <a:prstGeom prst="rect">
                      <a:avLst/>
                    </a:prstGeom>
                    <a:noFill/>
                    <a:ln w="9525">
                      <a:noFill/>
                    </a:ln>
                  </pic:spPr>
                </pic:pic>
              </a:graphicData>
            </a:graphic>
          </wp:inline>
        </w:drawing>
      </w:r>
    </w:p>
    <w:p>
      <w:pPr>
        <w:spacing w:line="360" w:lineRule="auto"/>
        <w:ind w:firstLine="97" w:firstLineChars="46"/>
        <w:jc w:val="center"/>
        <w:rPr>
          <w:rFonts w:hint="eastAsia" w:asciiTheme="minorEastAsia" w:hAnsiTheme="minorEastAsia"/>
          <w:b/>
          <w:sz w:val="21"/>
          <w:szCs w:val="21"/>
        </w:rPr>
      </w:pPr>
      <w:r>
        <w:rPr>
          <w:rFonts w:hint="eastAsia" w:asciiTheme="minorEastAsia" w:hAnsiTheme="minorEastAsia"/>
          <w:b/>
          <w:sz w:val="21"/>
          <w:szCs w:val="21"/>
        </w:rPr>
        <w:t>图</w:t>
      </w:r>
      <w:r>
        <w:rPr>
          <w:rFonts w:hint="eastAsia" w:asciiTheme="minorEastAsia" w:hAnsiTheme="minorEastAsia"/>
          <w:b/>
          <w:sz w:val="21"/>
          <w:szCs w:val="21"/>
          <w:lang w:val="en-US" w:eastAsia="zh-CN"/>
        </w:rPr>
        <w:t>3-8</w:t>
      </w:r>
      <w:r>
        <w:rPr>
          <w:rFonts w:hint="eastAsia" w:asciiTheme="minorEastAsia" w:hAnsiTheme="minorEastAsia"/>
          <w:b/>
          <w:sz w:val="21"/>
          <w:szCs w:val="21"/>
        </w:rPr>
        <w:t xml:space="preserve">  隆平副校长</w:t>
      </w:r>
      <w:r>
        <w:rPr>
          <w:rFonts w:hint="eastAsia" w:asciiTheme="minorEastAsia" w:hAnsiTheme="minorEastAsia"/>
          <w:b/>
          <w:sz w:val="21"/>
          <w:szCs w:val="21"/>
          <w:lang w:eastAsia="zh-CN"/>
        </w:rPr>
        <w:t>在闭赛式上做</w:t>
      </w:r>
      <w:r>
        <w:rPr>
          <w:rFonts w:hint="eastAsia" w:asciiTheme="minorEastAsia" w:hAnsiTheme="minorEastAsia"/>
          <w:b/>
          <w:sz w:val="21"/>
          <w:szCs w:val="21"/>
        </w:rPr>
        <w:t>经验介绍</w:t>
      </w:r>
    </w:p>
    <w:p>
      <w:pPr>
        <w:adjustRightInd w:val="0"/>
        <w:snapToGrid w:val="0"/>
        <w:spacing w:line="360" w:lineRule="auto"/>
        <w:ind w:firstLine="482" w:firstLineChars="200"/>
        <w:rPr>
          <w:rFonts w:hint="eastAsia" w:ascii="宋体" w:hAnsi="宋体" w:cs="宋体"/>
          <w:bCs/>
          <w:color w:val="000000"/>
          <w:kern w:val="2"/>
          <w:sz w:val="24"/>
          <w:szCs w:val="21"/>
          <w:lang w:val="en-US" w:eastAsia="zh-CN" w:bidi="ar-SA"/>
        </w:rPr>
      </w:pPr>
      <w:r>
        <w:rPr>
          <w:rFonts w:hint="eastAsia" w:ascii="宋体" w:hAnsi="宋体" w:cs="宋体"/>
          <w:b/>
          <w:bCs w:val="0"/>
          <w:color w:val="000000"/>
          <w:kern w:val="2"/>
          <w:sz w:val="24"/>
          <w:szCs w:val="21"/>
          <w:lang w:val="en-US" w:eastAsia="zh-CN" w:bidi="ar-SA"/>
        </w:rPr>
        <w:t>（2）主动承接《职业教育提质培优行动计划（2020—2023年）》任务。</w:t>
      </w:r>
      <w:r>
        <w:rPr>
          <w:rFonts w:hint="eastAsia" w:ascii="宋体" w:hAnsi="宋体" w:cs="宋体"/>
          <w:bCs/>
          <w:color w:val="000000"/>
          <w:kern w:val="2"/>
          <w:sz w:val="24"/>
          <w:szCs w:val="21"/>
          <w:lang w:val="en-US" w:eastAsia="zh-CN" w:bidi="ar-SA"/>
        </w:rPr>
        <w:t>今年9月，为贯彻落实《国家职业教育改革实施方案》，办好公平有质量、类型特色突出的职业教育，提质培优、增值赋能、以质图强，加快推进职业教育现代化，更好地支撑我国经济社会持续健康发展，教育部等九部门联合颁布了《职业教育提质培优行动计划（2020—2023年）》。国家启动实施《行动计划》，将其作为落实职教20条和谋划“十四五”发展的桥梁和载体，对各项改革任务进行再分解、再部署，引导职业教育战线从“怎么看”转向“怎么干”，向改革的“最后一公里”要效益。学院充分考虑学院办学基础、办学条件和办学定位，结合“双高计划”、省级卓越高职院校项目建设任务，科学布局学校《职业教育提质培优行动计划（2020—2023年）》建设工作，共承接、启动了38项建设任务。</w:t>
      </w:r>
    </w:p>
    <w:p>
      <w:pPr>
        <w:jc w:val="center"/>
        <w:rPr>
          <w:rFonts w:hint="default" w:ascii="宋体" w:hAnsi="宋体"/>
          <w:b/>
          <w:sz w:val="18"/>
          <w:szCs w:val="18"/>
          <w:lang w:val="en-US" w:eastAsia="zh-CN"/>
        </w:rPr>
      </w:pPr>
      <w:r>
        <w:rPr>
          <w:rFonts w:hint="eastAsia" w:ascii="宋体" w:hAnsi="宋体"/>
          <w:b/>
          <w:sz w:val="18"/>
          <w:szCs w:val="18"/>
          <w:lang w:val="en-US" w:eastAsia="zh-CN"/>
        </w:rPr>
        <w:t>表3-1  学院承接《职业教育提质培优行动计划（2020-2023年）》任务（项目）列表</w:t>
      </w:r>
    </w:p>
    <w:tbl>
      <w:tblPr>
        <w:tblStyle w:val="22"/>
        <w:tblW w:w="8546"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821"/>
        <w:gridCol w:w="1001"/>
        <w:gridCol w:w="672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b/>
                <w:bCs/>
                <w:kern w:val="2"/>
                <w:sz w:val="21"/>
                <w:szCs w:val="21"/>
                <w:lang w:val="en-US" w:eastAsia="zh-CN" w:bidi="ar-SA"/>
              </w:rPr>
            </w:pPr>
            <w:r>
              <w:rPr>
                <w:rStyle w:val="24"/>
                <w:rFonts w:hint="eastAsia"/>
                <w:b/>
                <w:bCs/>
                <w:lang w:val="en-US" w:eastAsia="zh-CN"/>
              </w:rPr>
              <w:t>序号</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b/>
                <w:bCs/>
                <w:kern w:val="2"/>
                <w:sz w:val="21"/>
                <w:szCs w:val="21"/>
                <w:lang w:val="en-US" w:eastAsia="zh-CN" w:bidi="ar-SA"/>
              </w:rPr>
            </w:pPr>
            <w:r>
              <w:rPr>
                <w:rStyle w:val="24"/>
                <w:rFonts w:hint="eastAsia"/>
                <w:b/>
                <w:bCs/>
                <w:lang w:val="en-US" w:eastAsia="zh-CN"/>
              </w:rPr>
              <w:t>工作任务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9"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加强职业教育研究，构建中国特色职业教育的思想体系、话语体系、政策体系和实践体系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按照师生比不低于1:350的比例核定专职思政课教师岗位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培育200所左右“三全育人”典型学校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培育遴选100个左右名班主任工作室</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3.3</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遴选100个左右德育特色案例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培训10000名左右德育骨干管理人员、思政课专任教师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遴选100个左右思政课教师研修基地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4.3</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分级培育遴选1000个左右思想政治课教学创新团队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4.4</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10000个左右思想政治课示范课堂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4.5</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10000个左右具有职业教育特点的课程思政教育案例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w:t>
            </w: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遴选300所左右省域高水平高职学校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遴选600个左右省域高水平专业群</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7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15</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支持职业学校承担更多培训任务，实现优质职业学校年职业培训人次达到在校生规模的2倍以上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推进1+X证书制度试点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17</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引导职业学校和龙头企业联合建设500个左右示范性职工培训基地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w:t>
            </w: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遴选200个左右示范性继续教育基地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2000门左右优质继续教育网络课程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18.3</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遴选500个左右社区教育示范基地和老年大学示范校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依托国有企业、大型民企建立1000个左右示范性教师企业实践流动站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23</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打造500个左右实体化运行的示范性职教集团（联盟）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9"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25</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推动建设300个左右具有辐射引领作用的高水平专业化产教融合实训基地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36</w:t>
            </w: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36.2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专业教师中“双师型”教师占比超过50%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37</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校企共建“双师型”教师培养培训基地和教师企业实践基地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40</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实施现代产业导师特聘岗位计划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遴选一批国家“万人计划”教学名师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遴选360个国家级教师教学创新团队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43</w:t>
            </w: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43.1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遴选10000种左右校企双元合作开发的职业教育规划教材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44</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建立职业学校人才培养方案公开制度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45</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建立健全国家、省、校三级教学能力比赛机制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46</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遴选1000个左右职业教育“课堂革命”典型案例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7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47</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落实《职业院校数字校园规范》，研制校本数据中心建设指南，指导职业学校系统设计学校信息化整体解决方案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48</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建立健全共建共享的资源认证标准和交易机制，推进国家、省、校三级专业教学资源库建设应用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49</w:t>
            </w: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49.1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遴选300所左右职业教育信息化标杆学校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821" w:type="dxa"/>
            <w:vMerge w:val="continue"/>
            <w:tcBorders>
              <w:tl2br w:val="nil"/>
              <w:tr2bl w:val="nil"/>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jc w:val="center"/>
              <w:rPr>
                <w:rFonts w:hint="eastAsia" w:ascii="宋体" w:hAnsi="宋体" w:eastAsia="宋体" w:cs="宋体"/>
                <w:i w:val="0"/>
                <w:color w:val="000000"/>
                <w:sz w:val="22"/>
                <w:szCs w:val="22"/>
                <w:u w:val="none"/>
              </w:rPr>
            </w:pPr>
          </w:p>
        </w:tc>
        <w:tc>
          <w:tcPr>
            <w:tcW w:w="1001"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49.2</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遴选100个左右示范性虚拟仿真实训基地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50</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面向公共基础课和量大面广的专业（技能）课，分级遴选5000门左右职业教育精品在线开放课程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51</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支持职业学校到国（境）外办学，培育一批“鲁班工坊”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9"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53</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统筹利用现有资源，实施“职业院校教师教学创新团队境外培训计划”，选派一大批专业带头人和骨干教师出国研修访学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trPr>
        <w:tc>
          <w:tcPr>
            <w:tcW w:w="1822"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54</w:t>
            </w:r>
          </w:p>
        </w:tc>
        <w:tc>
          <w:tcPr>
            <w:tcW w:w="6724"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推进“中文＋职业技能”项目</w:t>
            </w:r>
          </w:p>
        </w:tc>
      </w:tr>
    </w:tbl>
    <w:p>
      <w:pPr>
        <w:adjustRightInd w:val="0"/>
        <w:snapToGrid w:val="0"/>
        <w:spacing w:line="360" w:lineRule="auto"/>
        <w:rPr>
          <w:rFonts w:hint="eastAsia" w:ascii="宋体" w:hAnsi="宋体" w:cs="宋体"/>
          <w:bCs/>
          <w:color w:val="000000"/>
          <w:kern w:val="2"/>
          <w:sz w:val="24"/>
          <w:szCs w:val="21"/>
          <w:lang w:val="en-US" w:eastAsia="zh-CN" w:bidi="ar-SA"/>
        </w:rPr>
      </w:pPr>
    </w:p>
    <w:p>
      <w:pPr>
        <w:pStyle w:val="4"/>
        <w:ind w:firstLine="482"/>
        <w:rPr>
          <w:rFonts w:ascii="宋体" w:hAnsi="宋体" w:eastAsia="宋体" w:cs="宋体"/>
        </w:rPr>
      </w:pPr>
      <w:bookmarkStart w:id="241" w:name="_Toc10800_WPSOffice_Level3"/>
      <w:bookmarkStart w:id="242" w:name="_Toc17132"/>
      <w:r>
        <w:rPr>
          <w:rFonts w:hint="eastAsia" w:ascii="宋体" w:hAnsi="宋体" w:eastAsia="宋体" w:cs="宋体"/>
        </w:rPr>
        <w:t xml:space="preserve">3.2.2 </w:t>
      </w:r>
      <w:r>
        <w:rPr>
          <w:rFonts w:ascii="宋体" w:hAnsi="宋体" w:eastAsia="宋体" w:cs="宋体"/>
        </w:rPr>
        <w:t xml:space="preserve"> </w:t>
      </w:r>
      <w:r>
        <w:rPr>
          <w:rFonts w:hint="eastAsia" w:ascii="宋体" w:hAnsi="宋体" w:eastAsia="宋体" w:cs="宋体"/>
        </w:rPr>
        <w:t>持续推进高水平高职学院建设</w:t>
      </w:r>
      <w:bookmarkEnd w:id="241"/>
      <w:bookmarkEnd w:id="242"/>
    </w:p>
    <w:p>
      <w:pPr>
        <w:widowControl/>
        <w:adjustRightInd w:val="0"/>
        <w:snapToGrid w:val="0"/>
        <w:spacing w:line="360" w:lineRule="auto"/>
        <w:ind w:firstLine="480" w:firstLineChars="200"/>
        <w:rPr>
          <w:rFonts w:hint="eastAsia" w:ascii="宋体" w:hAnsi="宋体" w:eastAsia="宋体" w:cs="宋体"/>
          <w:color w:val="000000"/>
          <w:kern w:val="0"/>
          <w:sz w:val="24"/>
          <w:szCs w:val="24"/>
          <w:shd w:val="clear" w:color="auto" w:fill="FFFFFF"/>
          <w:lang w:val="en-US" w:eastAsia="zh-CN" w:bidi="ar-SA"/>
        </w:rPr>
      </w:pPr>
      <w:r>
        <w:rPr>
          <w:rFonts w:hint="eastAsia" w:ascii="宋体" w:hAnsi="宋体" w:eastAsia="宋体" w:cs="宋体"/>
          <w:color w:val="000000"/>
          <w:kern w:val="0"/>
          <w:sz w:val="24"/>
          <w:szCs w:val="24"/>
          <w:shd w:val="clear" w:color="auto" w:fill="FFFFFF"/>
          <w:lang w:val="en-US" w:eastAsia="zh-CN" w:bidi="ar-SA"/>
        </w:rPr>
        <w:t>扎实推进“双高计划”，标志性成果远超预期。深刻把握“双高计划”建设项目内涵，挖掘化工职业教育特色，在“双高计划”项目建设工作实践中，认真解读、深入领会教育部有关文件和项目建设精神，组织项目申报团队完成了“双高计划”项目的方案论证与任务书修订工作。根据修订后的任务书，对“双高计划”项目的所有建设任务进行了分解，包含34个二级指标、170个任务点，划分为25个责任部门、494项建设任务，明确了所有建设任务的责任部门和归口管理部门，做到了事与人对应，事事有人管，人人有事做。截止2020年12月，已完成国家级职业教育（联盟）集团等国家级标志性成果46项、省级专业教学团队等省级标志性成果150项以上。</w:t>
      </w:r>
    </w:p>
    <w:p>
      <w:pPr>
        <w:widowControl/>
        <w:adjustRightInd w:val="0"/>
        <w:snapToGrid w:val="0"/>
        <w:spacing w:line="360" w:lineRule="auto"/>
        <w:ind w:firstLine="480" w:firstLineChars="200"/>
        <w:rPr>
          <w:rFonts w:hint="eastAsia" w:ascii="宋体" w:hAnsi="宋体" w:eastAsia="宋体" w:cs="宋体"/>
          <w:color w:val="000000"/>
          <w:kern w:val="0"/>
          <w:sz w:val="24"/>
          <w:szCs w:val="24"/>
          <w:shd w:val="clear" w:color="auto" w:fill="FFFFFF"/>
          <w:lang w:val="en-US" w:eastAsia="zh-CN" w:bidi="ar-SA"/>
        </w:rPr>
      </w:pPr>
      <w:r>
        <w:rPr>
          <w:rFonts w:hint="eastAsia" w:ascii="宋体" w:hAnsi="宋体" w:eastAsia="宋体" w:cs="宋体"/>
          <w:color w:val="000000"/>
          <w:kern w:val="0"/>
          <w:sz w:val="24"/>
          <w:szCs w:val="24"/>
          <w:shd w:val="clear" w:color="auto" w:fill="FFFFFF"/>
          <w:lang w:val="en-US" w:eastAsia="zh-CN" w:bidi="ar-SA"/>
        </w:rPr>
        <w:t>以专题项目建设为推手，职业教育重点建设项目取得新突破。2020年，牵头完成了化工装备与控制技术等4个本科层次职业教育试点专业设置论证工作和全国第三批现代学徒制试点项目的验收工作；立项了应用化工技术、工业分析技术、化工装备技术等3个省级专业教学团队、1个省级思政课教学团队；《国际贸易理论与实务》、《聚氯乙烯生产技术（第二版）》、《机械制图》等三本教材被评选为2020年湖南省职业教育优秀教材；累计立项省级精品在线开放课程21门；化学工程学院立项为湖南省“三全育人”综合改革试点院系；《“思政社团+社团思政”学生社团的构建与实践》立项为报湖南省高校思想政治工作精品项目；1+X”证书试点工作按计划推进，立项省级是试点项目29项。</w:t>
      </w:r>
    </w:p>
    <w:p>
      <w:pPr>
        <w:pStyle w:val="4"/>
        <w:ind w:firstLine="482"/>
        <w:rPr>
          <w:rFonts w:hint="eastAsia" w:ascii="宋体" w:hAnsi="宋体" w:eastAsia="宋体" w:cs="宋体"/>
          <w:highlight w:val="none"/>
          <w:lang w:eastAsia="zh-CN"/>
        </w:rPr>
      </w:pPr>
      <w:bookmarkStart w:id="243" w:name="_Toc17998_WPSOffice_Level3"/>
      <w:bookmarkStart w:id="244" w:name="_Toc9809"/>
      <w:r>
        <w:rPr>
          <w:rFonts w:hint="eastAsia" w:ascii="宋体" w:hAnsi="宋体" w:eastAsia="宋体" w:cs="宋体"/>
          <w:highlight w:val="none"/>
        </w:rPr>
        <w:t>3.2.3</w:t>
      </w:r>
      <w:r>
        <w:rPr>
          <w:rFonts w:ascii="宋体" w:hAnsi="宋体" w:eastAsia="宋体" w:cs="宋体"/>
          <w:highlight w:val="none"/>
        </w:rPr>
        <w:t xml:space="preserve"> </w:t>
      </w:r>
      <w:r>
        <w:rPr>
          <w:rFonts w:hint="eastAsia" w:ascii="宋体" w:hAnsi="宋体" w:eastAsia="宋体" w:cs="宋体"/>
          <w:highlight w:val="none"/>
        </w:rPr>
        <w:t xml:space="preserve"> 着力建设高水平专业群</w:t>
      </w:r>
      <w:bookmarkEnd w:id="243"/>
      <w:bookmarkEnd w:id="244"/>
    </w:p>
    <w:p>
      <w:pPr>
        <w:spacing w:line="360" w:lineRule="auto"/>
        <w:ind w:firstLine="420"/>
        <w:rPr>
          <w:rFonts w:hint="eastAsia" w:ascii="宋体" w:hAnsi="宋体" w:cs="宋体"/>
          <w:color w:val="000000"/>
          <w:kern w:val="0"/>
          <w:sz w:val="24"/>
          <w:szCs w:val="24"/>
          <w:highlight w:val="none"/>
          <w:shd w:val="clear" w:color="auto" w:fill="FFFFFF"/>
          <w:lang w:eastAsia="zh-CN"/>
        </w:rPr>
      </w:pPr>
      <w:r>
        <w:rPr>
          <w:rFonts w:hint="eastAsia" w:ascii="宋体" w:hAnsi="宋体" w:cs="宋体"/>
          <w:color w:val="000000"/>
          <w:kern w:val="0"/>
          <w:sz w:val="24"/>
          <w:szCs w:val="24"/>
          <w:highlight w:val="none"/>
          <w:shd w:val="clear" w:color="auto" w:fill="FFFFFF"/>
        </w:rPr>
        <w:t>应用化工技术专业群</w:t>
      </w:r>
      <w:r>
        <w:rPr>
          <w:rFonts w:hint="eastAsia" w:ascii="宋体" w:hAnsi="宋体" w:cs="宋体"/>
          <w:color w:val="000000"/>
          <w:kern w:val="0"/>
          <w:sz w:val="24"/>
          <w:szCs w:val="24"/>
          <w:highlight w:val="none"/>
          <w:shd w:val="clear" w:color="auto" w:fill="FFFFFF"/>
          <w:lang w:eastAsia="zh-CN"/>
        </w:rPr>
        <w:t>是</w:t>
      </w:r>
      <w:r>
        <w:rPr>
          <w:rFonts w:hint="eastAsia" w:ascii="宋体" w:hAnsi="宋体" w:cs="宋体"/>
          <w:color w:val="000000"/>
          <w:kern w:val="0"/>
          <w:sz w:val="24"/>
          <w:szCs w:val="24"/>
          <w:highlight w:val="none"/>
          <w:shd w:val="clear" w:color="auto" w:fill="FFFFFF"/>
        </w:rPr>
        <w:t>中国特色高水平专业群</w:t>
      </w:r>
      <w:r>
        <w:rPr>
          <w:rFonts w:hint="eastAsia" w:ascii="宋体" w:hAnsi="宋体" w:cs="宋体"/>
          <w:color w:val="000000"/>
          <w:kern w:val="0"/>
          <w:sz w:val="24"/>
          <w:szCs w:val="24"/>
          <w:highlight w:val="none"/>
          <w:shd w:val="clear" w:color="auto" w:fill="FFFFFF"/>
          <w:lang w:eastAsia="zh-CN"/>
        </w:rPr>
        <w:t>，</w:t>
      </w:r>
      <w:r>
        <w:rPr>
          <w:rFonts w:hint="eastAsia" w:ascii="宋体" w:hAnsi="宋体" w:cs="宋体"/>
          <w:color w:val="000000"/>
          <w:kern w:val="0"/>
          <w:sz w:val="24"/>
          <w:szCs w:val="24"/>
          <w:highlight w:val="none"/>
          <w:shd w:val="clear" w:color="auto" w:fill="FFFFFF"/>
        </w:rPr>
        <w:t>包含应用化工技术、精细化工技术、化妆品技术、高分子材料工程技术、工业分析技术等5个专业。群内专业结构与国家战略性新兴产业发展规划、《中国制造2025》、“一带一路”倡议等国家发展战略需求吻合；与湖南省“</w:t>
      </w:r>
      <w:r>
        <w:rPr>
          <w:rFonts w:hint="eastAsia" w:ascii="宋体" w:hAnsi="宋体" w:cs="宋体"/>
          <w:color w:val="000000"/>
          <w:kern w:val="0"/>
          <w:sz w:val="24"/>
          <w:szCs w:val="24"/>
          <w:highlight w:val="none"/>
          <w:shd w:val="clear" w:color="auto" w:fill="FFFFFF"/>
          <w:lang w:eastAsia="zh-CN"/>
        </w:rPr>
        <w:t>三高四新</w:t>
      </w:r>
      <w:r>
        <w:rPr>
          <w:rFonts w:hint="eastAsia" w:ascii="宋体" w:hAnsi="宋体" w:cs="宋体"/>
          <w:color w:val="000000"/>
          <w:kern w:val="0"/>
          <w:sz w:val="24"/>
          <w:szCs w:val="24"/>
          <w:highlight w:val="none"/>
          <w:shd w:val="clear" w:color="auto" w:fill="FFFFFF"/>
        </w:rPr>
        <w:t>”</w:t>
      </w:r>
      <w:r>
        <w:rPr>
          <w:rFonts w:hint="eastAsia" w:ascii="宋体" w:hAnsi="宋体" w:cs="宋体"/>
          <w:color w:val="000000"/>
          <w:kern w:val="0"/>
          <w:sz w:val="24"/>
          <w:szCs w:val="24"/>
          <w:highlight w:val="none"/>
          <w:shd w:val="clear" w:color="auto" w:fill="FFFFFF"/>
          <w:lang w:eastAsia="zh-CN"/>
        </w:rPr>
        <w:t>战略重点</w:t>
      </w:r>
      <w:r>
        <w:rPr>
          <w:rFonts w:hint="eastAsia" w:ascii="宋体" w:hAnsi="宋体" w:cs="宋体"/>
          <w:color w:val="000000"/>
          <w:kern w:val="0"/>
          <w:sz w:val="24"/>
          <w:szCs w:val="24"/>
          <w:highlight w:val="none"/>
          <w:shd w:val="clear" w:color="auto" w:fill="FFFFFF"/>
        </w:rPr>
        <w:t>行业发展领域匹配；与化工行业向提升产品的技术含量和附加价值转型升级契合。其中，龙头专业应用化工技术，对接化工全行业通用产品生产；骨干专业精细化工技术、化妆品技术、高分子材料工程技术对接新型生态环保涂料</w:t>
      </w:r>
      <w:bookmarkStart w:id="389" w:name="_GoBack"/>
      <w:bookmarkEnd w:id="389"/>
      <w:r>
        <w:rPr>
          <w:rFonts w:hint="eastAsia" w:ascii="宋体" w:hAnsi="宋体" w:cs="宋体"/>
          <w:color w:val="000000"/>
          <w:kern w:val="0"/>
          <w:sz w:val="24"/>
          <w:szCs w:val="24"/>
          <w:highlight w:val="none"/>
          <w:shd w:val="clear" w:color="auto" w:fill="FFFFFF"/>
        </w:rPr>
        <w:t>、高能电池材料、合成医药等细分产业专用化学品生产；支撑专业工业分析技术对接化工全行业产品生产过程的原料及中控分析、品质管控等。专业群既满足化工全行业通用产品、专用化学品生产工艺控制等主要岗位，又适应生产过程的分析检验等配套岗位。</w:t>
      </w:r>
      <w:r>
        <w:rPr>
          <w:rFonts w:hint="eastAsia" w:ascii="宋体" w:hAnsi="宋体" w:cs="宋体"/>
          <w:color w:val="000000"/>
          <w:kern w:val="0"/>
          <w:sz w:val="24"/>
          <w:szCs w:val="24"/>
          <w:highlight w:val="none"/>
          <w:shd w:val="clear" w:color="auto" w:fill="FFFFFF"/>
          <w:lang w:eastAsia="zh-CN"/>
        </w:rPr>
        <w:t>为进一步提升专业群建设水平，学院组建了由湖南海利集团刘卫东教授级高级工程师担任首席顾问、业内有影响力的行企专家与职教专家组成的专业群建设指导团队，从项目总体规划、架构设计、技术路线、组织协调、资源供给等方面为项目建设提供指导咨询与支持保障。</w:t>
      </w:r>
    </w:p>
    <w:p>
      <w:pPr>
        <w:spacing w:line="360" w:lineRule="auto"/>
        <w:ind w:firstLine="420"/>
        <w:rPr>
          <w:rFonts w:hint="eastAsia" w:ascii="宋体" w:hAnsi="宋体" w:cs="宋体"/>
          <w:color w:val="000000"/>
          <w:kern w:val="0"/>
          <w:sz w:val="24"/>
          <w:szCs w:val="24"/>
          <w:highlight w:val="none"/>
          <w:shd w:val="clear" w:color="auto" w:fill="FFFFFF"/>
          <w:lang w:eastAsia="zh-CN"/>
        </w:rPr>
      </w:pPr>
      <w:r>
        <w:rPr>
          <w:rFonts w:hint="eastAsia" w:ascii="宋体" w:hAnsi="宋体" w:cs="宋体"/>
          <w:color w:val="000000"/>
          <w:kern w:val="0"/>
          <w:sz w:val="24"/>
          <w:szCs w:val="24"/>
          <w:highlight w:val="none"/>
          <w:shd w:val="clear" w:color="auto" w:fill="FFFFFF"/>
          <w:lang w:eastAsia="zh-CN"/>
        </w:rPr>
        <w:t>按照专业设置与产业需求对接、课程内容与职业标准对接、教学过程与生产要求对接的要求，持续更新并推进专业教学标准、课程标准、顶岗实习标准、实训条件标准建设，持续推进教师、教材、教法改革与研究。专业主动适应“互联网＋职业教育”发展需求，围绕学习者中心，着眼教学效能提升，深入推进教育信息化应用，在全国职业院校率先推行教师信息化教学应用能力标准，构建“现代信息技术＋课程”教学生态，按照同类课程骨架相同，呈现各异原则，积极推进现代无机化工技术、现代有机化工技术，现代精细化工技术等大类课程的信息化教学水平，提升了教师信息化教学能力，在全国职业院校中发挥了良好的示范作用。</w:t>
      </w:r>
    </w:p>
    <w:p>
      <w:pPr>
        <w:spacing w:line="360" w:lineRule="auto"/>
        <w:ind w:firstLine="420"/>
        <w:rPr>
          <w:rFonts w:hint="eastAsia" w:ascii="宋体" w:hAnsi="宋体" w:cs="宋体"/>
          <w:color w:val="000000"/>
          <w:kern w:val="0"/>
          <w:sz w:val="24"/>
          <w:szCs w:val="24"/>
          <w:highlight w:val="none"/>
          <w:shd w:val="clear" w:color="auto" w:fill="FFFFFF"/>
          <w:lang w:eastAsia="zh-CN"/>
        </w:rPr>
      </w:pPr>
      <w:r>
        <w:rPr>
          <w:rFonts w:hint="eastAsia" w:ascii="宋体" w:hAnsi="宋体" w:cs="宋体"/>
          <w:color w:val="000000"/>
          <w:kern w:val="0"/>
          <w:sz w:val="24"/>
          <w:szCs w:val="24"/>
          <w:highlight w:val="none"/>
          <w:shd w:val="clear" w:color="auto" w:fill="FFFFFF"/>
          <w:lang w:eastAsia="zh-CN"/>
        </w:rPr>
        <w:t>基本构建了由化工技术协同创新平台、“技术研发＋品牌推广”产教融合平台和化工“行业大师”培育平台组成，要素完备、体系健全、运行顺畅，支撑N个区域特色产业发展的创新服务综合体系，实现职业教育与创新资源、产业发展有效融合，促进创新成果与核心技术产业化，为中小微化工企业转型升级发展提供创新型技术技能人才支撑和技术创新服务。承担省级以上科研项目15项(其中，省自科基金项目6项)，获得《一种微波水热法制备纳米二氧化钛/壳聚糖复合材料的方法》等国家专利5项，公开发表论文45篇；完成纳米碳酸钙等工艺改造、脱硫灰处理再利用等工艺技术改造和新产品研发项目16项，横向技术服务到账经费近150余万元，为中小微企业提出技术诊断报告10个，累计为企业创造直接经济效益1000多万元。</w:t>
      </w:r>
    </w:p>
    <w:p>
      <w:pPr>
        <w:pStyle w:val="4"/>
        <w:ind w:firstLine="482"/>
        <w:rPr>
          <w:rFonts w:hint="eastAsia" w:ascii="宋体" w:hAnsi="宋体" w:eastAsia="宋体" w:cs="宋体"/>
          <w:lang w:val="en-US" w:eastAsia="zh-CN"/>
        </w:rPr>
      </w:pPr>
      <w:bookmarkStart w:id="245" w:name="_Toc21955"/>
      <w:r>
        <w:rPr>
          <w:rFonts w:hint="eastAsia" w:ascii="宋体" w:hAnsi="宋体" w:eastAsia="宋体" w:cs="宋体"/>
          <w:lang w:val="en-US" w:eastAsia="zh-CN"/>
        </w:rPr>
        <w:t>【典型案例3-3】应用化工技术专业群教学团队勇夺教学能力国赛一等奖</w:t>
      </w:r>
      <w:bookmarkEnd w:id="245"/>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在</w:t>
      </w:r>
      <w:r>
        <w:rPr>
          <w:rFonts w:hint="default" w:ascii="仿宋_GB2312" w:hAnsi="仿宋_GB2312" w:eastAsia="仿宋_GB2312" w:cs="仿宋_GB2312"/>
          <w:bCs/>
          <w:color w:val="0000FF"/>
          <w:kern w:val="2"/>
          <w:sz w:val="24"/>
          <w:szCs w:val="24"/>
          <w:lang w:val="en-US" w:eastAsia="zh-CN" w:bidi="ar-SA"/>
        </w:rPr>
        <w:t>2020</w:t>
      </w:r>
      <w:r>
        <w:rPr>
          <w:rFonts w:hint="eastAsia" w:ascii="仿宋_GB2312" w:hAnsi="仿宋_GB2312" w:eastAsia="仿宋_GB2312" w:cs="仿宋_GB2312"/>
          <w:bCs/>
          <w:color w:val="0000FF"/>
          <w:kern w:val="2"/>
          <w:sz w:val="24"/>
          <w:szCs w:val="24"/>
          <w:lang w:val="en-US" w:eastAsia="zh-CN" w:bidi="ar-SA"/>
        </w:rPr>
        <w:t>年全国职业院校技能大赛教学能力比赛中，学院应用化工技术专业群教师唐淑贞、田伟军、刘小忠、张翔团队的参赛作品《化工生产车间系统安全》获专业课程一组一等奖，并入选大赛推广作品，实现了学校在全国职业院校技能大赛教学能力比赛专业课程赛项中的历史性突破。充分体现了应用化工技术专业群在深化“三教”改革和助推教育教学评价改革，打造新生态课堂的建设成效。</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454545"/>
          <w:spacing w:val="0"/>
          <w:sz w:val="21"/>
          <w:szCs w:val="21"/>
        </w:rPr>
      </w:pPr>
      <w:r>
        <w:rPr>
          <w:rFonts w:ascii="宋体" w:hAnsi="宋体" w:eastAsia="宋体" w:cs="宋体"/>
          <w:sz w:val="24"/>
          <w:szCs w:val="24"/>
        </w:rPr>
        <w:drawing>
          <wp:inline distT="0" distB="0" distL="114300" distR="114300">
            <wp:extent cx="4762500" cy="3208020"/>
            <wp:effectExtent l="0" t="0" r="0" b="11430"/>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117"/>
                    <a:srcRect t="10187"/>
                    <a:stretch>
                      <a:fillRect/>
                    </a:stretch>
                  </pic:blipFill>
                  <pic:spPr>
                    <a:xfrm>
                      <a:off x="0" y="0"/>
                      <a:ext cx="4762500" cy="3208020"/>
                    </a:xfrm>
                    <a:prstGeom prst="rect">
                      <a:avLst/>
                    </a:prstGeom>
                    <a:noFill/>
                    <a:ln w="9525">
                      <a:noFill/>
                    </a:ln>
                  </pic:spPr>
                </pic:pic>
              </a:graphicData>
            </a:graphic>
          </wp:inline>
        </w:drawing>
      </w:r>
    </w:p>
    <w:p>
      <w:pPr>
        <w:spacing w:line="276" w:lineRule="auto"/>
        <w:ind w:firstLine="97" w:firstLineChars="46"/>
        <w:jc w:val="center"/>
        <w:rPr>
          <w:rFonts w:hint="eastAsia" w:asciiTheme="minorEastAsia" w:hAnsiTheme="minorEastAsia"/>
          <w:b/>
          <w:sz w:val="21"/>
          <w:szCs w:val="21"/>
        </w:rPr>
      </w:pPr>
      <w:r>
        <w:rPr>
          <w:rFonts w:hint="eastAsia" w:asciiTheme="minorEastAsia" w:hAnsiTheme="minorEastAsia"/>
          <w:b/>
          <w:sz w:val="21"/>
          <w:szCs w:val="21"/>
          <w:lang w:eastAsia="zh-CN"/>
        </w:rPr>
        <w:t>图</w:t>
      </w:r>
      <w:r>
        <w:rPr>
          <w:rFonts w:hint="eastAsia" w:asciiTheme="minorEastAsia" w:hAnsiTheme="minorEastAsia"/>
          <w:b/>
          <w:sz w:val="21"/>
          <w:szCs w:val="21"/>
          <w:lang w:val="en-US" w:eastAsia="zh-CN"/>
        </w:rPr>
        <w:t>3-9  应用化工技术专业群参赛教学团队</w:t>
      </w:r>
      <w:r>
        <w:rPr>
          <w:rFonts w:hint="eastAsia" w:asciiTheme="minorEastAsia" w:hAnsiTheme="minorEastAsia"/>
          <w:b/>
          <w:sz w:val="21"/>
          <w:szCs w:val="21"/>
        </w:rPr>
        <w:t>合影</w:t>
      </w:r>
    </w:p>
    <w:p>
      <w:pPr>
        <w:pStyle w:val="3"/>
        <w:ind w:firstLine="562"/>
        <w:rPr>
          <w:rFonts w:ascii="楷体_GB2312" w:hAnsi="楷体_GB2312" w:eastAsia="楷体_GB2312" w:cs="楷体_GB2312"/>
          <w:sz w:val="28"/>
          <w:szCs w:val="28"/>
        </w:rPr>
      </w:pPr>
      <w:bookmarkStart w:id="246" w:name="_Toc20278_WPSOffice_Level2"/>
      <w:bookmarkStart w:id="247" w:name="_Toc2298"/>
      <w:r>
        <w:rPr>
          <w:rFonts w:hint="eastAsia" w:ascii="楷体_GB2312" w:hAnsi="楷体_GB2312" w:eastAsia="楷体_GB2312" w:cs="楷体_GB2312"/>
          <w:sz w:val="28"/>
          <w:szCs w:val="28"/>
        </w:rPr>
        <w:t xml:space="preserve">3.3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质量保障</w:t>
      </w:r>
      <w:bookmarkEnd w:id="246"/>
      <w:bookmarkEnd w:id="247"/>
    </w:p>
    <w:p>
      <w:pPr>
        <w:spacing w:line="360" w:lineRule="auto"/>
        <w:ind w:firstLine="420"/>
        <w:rPr>
          <w:rFonts w:hint="eastAsia" w:ascii="宋体" w:hAnsi="宋体" w:cs="宋体"/>
          <w:color w:val="000000"/>
          <w:kern w:val="0"/>
          <w:sz w:val="24"/>
          <w:szCs w:val="24"/>
          <w:shd w:val="clear" w:color="auto" w:fill="FFFFFF"/>
          <w:lang w:val="en-US" w:eastAsia="zh-CN"/>
        </w:rPr>
      </w:pPr>
      <w:bookmarkStart w:id="248" w:name="_Toc18597_WPSOffice_Level3"/>
      <w:r>
        <w:rPr>
          <w:rFonts w:hint="eastAsia" w:ascii="宋体" w:hAnsi="宋体" w:cs="宋体"/>
          <w:color w:val="000000"/>
          <w:kern w:val="0"/>
          <w:sz w:val="24"/>
          <w:szCs w:val="24"/>
          <w:shd w:val="clear" w:color="auto" w:fill="FFFFFF"/>
          <w:lang w:val="en-US" w:eastAsia="zh-CN"/>
        </w:rPr>
        <w:t>学院以内部质量保证体系诊断与改进为抓手，深入推进质量保障工作。经过多年实践探索，形成了以下成效：一是人才培养的质量体系完备，质量立校的理念深入人心，无论是教师队伍、专业建设还是学生评价都是出色的。二是各个层面的诊改工作扎实推进赋有成效，重点复核考查的专业、课程、教师三个层面特别突出。三是形成了以教学督导为中心的学院发展建设全面督导的质量保证体系。四是特别重视教师队伍建设，教师队伍建设目标体系标准体系完备，教师队伍建设的成效非常突出。2019年，学院顺利通过湖南省教育厅内部质量保证体系诊断与改进复核。</w:t>
      </w:r>
    </w:p>
    <w:p>
      <w:pPr>
        <w:pStyle w:val="4"/>
        <w:ind w:firstLine="482"/>
        <w:rPr>
          <w:rFonts w:hint="eastAsia" w:ascii="宋体" w:hAnsi="宋体" w:eastAsia="宋体" w:cs="宋体"/>
          <w:lang w:val="en-US" w:eastAsia="zh-CN"/>
        </w:rPr>
      </w:pPr>
      <w:bookmarkStart w:id="249" w:name="_Toc32606"/>
      <w:r>
        <w:rPr>
          <w:rFonts w:hint="eastAsia" w:ascii="宋体" w:hAnsi="宋体" w:eastAsia="宋体" w:cs="宋体"/>
        </w:rPr>
        <w:t>3.3.1</w:t>
      </w:r>
      <w:r>
        <w:rPr>
          <w:rFonts w:ascii="宋体" w:hAnsi="宋体" w:eastAsia="宋体" w:cs="宋体"/>
        </w:rPr>
        <w:t xml:space="preserve"> </w:t>
      </w:r>
      <w:r>
        <w:rPr>
          <w:rFonts w:hint="eastAsia" w:ascii="宋体" w:hAnsi="宋体" w:eastAsia="宋体" w:cs="宋体"/>
        </w:rPr>
        <w:t xml:space="preserve"> </w:t>
      </w:r>
      <w:bookmarkEnd w:id="248"/>
      <w:r>
        <w:rPr>
          <w:rFonts w:hint="eastAsia" w:ascii="宋体" w:hAnsi="宋体" w:eastAsia="宋体" w:cs="宋体"/>
          <w:lang w:eastAsia="zh-CN"/>
        </w:rPr>
        <w:t>全面推进教学诊改工作</w:t>
      </w:r>
      <w:bookmarkEnd w:id="249"/>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全面推行内部质量保证体系诊断与改进工作机制，建设教学工作诊断与改进数据平台。坚持目标管理和精细管理有机结合，坚持督导流程与督导成果并用，做到教学监控有力、项目督导有效、行政督查有序、绩效考核兑现，实现管理科学精准、服务及时到位、项目建设稳步推进，为人才培养质量保驾护航。</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按照我校内部质量保证体系诊改实施方案，开展各个层面的诊改工作，按照内部质量保证体系诊断与改进工作实施方案，进一步完善内部质量保证体系及诊改制度，进一步完善目标链、标准链，建设教学工作诊断与改进数据平台。以教师课堂教学诊改常态化机制建设为着落点，推进内部质量保证体系诊断与改进工作常态化，强化质量管理，促进教风、学风、校风建设，提升人才培养质量。实行日常督查制。进一步理顺常规督查流程，对学校工作进行全面的监控督查，督查发现的问题按照常规督查流程处理。</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定期召开督导工作例会，主持召开由院部督导组组长及院督导员参加的工作例会，通报、收集院部教学督导情况并研究工作，分析、总结和整改、提升督导工作。通过听课、查阅、检查等，对课堂教学、毕业设计、实验和实训教学等进行听评、分析，并及时跟授课教师、指导教师交换意见。如发现有损教学质量的严重问题时，当即向分管教学校长、教务处及相关院部反映情况，并进行相应的教学事故处理。采取信息化手段进行抽样问卷调查。广泛获取师生意见和建议，加强沟通，增进理解，强化督导效能，发现教学、管理、服务中存在的问题并整理形成汇报材料。指导院课部督导小组工作，加强院课部的教学质量监控的管理。对各学期授课教师的教案、课堂教学、作业批改、下班辅导等情况进行检查，并结合学生反馈意见，基本掌握全院授课教师的教学质量水平并对院部教学质量测评结果进行审核。通过“湖南化工职院督导处”信息平台呈现学校整体工作动态，通过“获取信息、反馈意见、发布课评、提出建议”等方式，通报督导工作及有关教学、管理、服务方面的情况，提供相关数据和图表，定期发布《督导简讯》。定期开展项目推进督导工作，及时通报，促进学校重点项目“双高计划”、招生就业、迎新送老、平安高校等建设。以内部质量保证体系诊断与改进常态化为契机，强化诊改理念，培植质量文化，提升质量管理，强化质量监督，创新评价方法与手段，为提高专业人才培养质量推波助澜，推进学校治理机制和治理能力建设。通过学习、交流、培训等方式加强督导员和信息员队伍建设，提升督导员教育理论、教学水平，提高督导员和信息员的评价、议事能力，提高督导员信息化应用和指导能力。</w:t>
      </w:r>
    </w:p>
    <w:p>
      <w:pPr>
        <w:pStyle w:val="4"/>
        <w:ind w:firstLine="482"/>
        <w:rPr>
          <w:rFonts w:ascii="宋体" w:hAnsi="宋体" w:eastAsia="宋体" w:cs="宋体"/>
        </w:rPr>
      </w:pPr>
      <w:bookmarkStart w:id="250" w:name="_Toc29013"/>
      <w:bookmarkStart w:id="251" w:name="_Toc31541_WPSOffice_Level3"/>
      <w:bookmarkStart w:id="252" w:name="_Toc11786"/>
      <w:r>
        <w:rPr>
          <w:rFonts w:hint="eastAsia" w:ascii="宋体" w:hAnsi="宋体" w:eastAsia="宋体" w:cs="宋体"/>
        </w:rPr>
        <w:t xml:space="preserve">3.3.2 </w:t>
      </w:r>
      <w:r>
        <w:rPr>
          <w:rFonts w:ascii="宋体" w:hAnsi="宋体" w:eastAsia="宋体" w:cs="宋体"/>
        </w:rPr>
        <w:t xml:space="preserve"> </w:t>
      </w:r>
      <w:r>
        <w:rPr>
          <w:rFonts w:hint="eastAsia" w:ascii="宋体" w:hAnsi="宋体" w:eastAsia="宋体" w:cs="宋体"/>
        </w:rPr>
        <w:t>不断完善两项抽查制度</w:t>
      </w:r>
      <w:bookmarkEnd w:id="250"/>
      <w:bookmarkEnd w:id="251"/>
      <w:bookmarkEnd w:id="252"/>
    </w:p>
    <w:p>
      <w:pPr>
        <w:adjustRightInd w:val="0"/>
        <w:snapToGrid w:val="0"/>
        <w:spacing w:line="360" w:lineRule="auto"/>
        <w:ind w:firstLine="480" w:firstLineChars="200"/>
        <w:rPr>
          <w:rFonts w:hint="eastAsia" w:ascii="宋体" w:hAnsi="宋体" w:cs="宋体"/>
          <w:sz w:val="24"/>
          <w:szCs w:val="24"/>
          <w:lang w:val="zh-CN" w:eastAsia="zh-CN"/>
        </w:rPr>
      </w:pPr>
      <w:bookmarkStart w:id="253" w:name="_Toc15799_WPSOffice_Level3"/>
      <w:bookmarkStart w:id="254" w:name="_Toc24054"/>
      <w:r>
        <w:rPr>
          <w:rFonts w:hint="eastAsia" w:ascii="宋体" w:hAnsi="宋体" w:cs="宋体"/>
          <w:sz w:val="24"/>
          <w:szCs w:val="24"/>
          <w:lang w:val="zh-CN" w:eastAsia="zh-CN"/>
        </w:rPr>
        <w:t>为提高教学质量，结合毕业设计抽查、专业技能抽查、课程建设、技能竞赛等工作，制订了全校教研活动计划并不定期检查推进，积极组织开展教研教改活动；按照专业建设要求，组织各二级学院，分专业群进行了专业调研、备案与申报；根据《教育部关于职业院校专业人才培养方案制订与实施工作的指导意见》，组织制订了2020级33个专业（含专业方向）工学结合人才培养方案，已公开挂网，并出版发行；按照省厅专业技能抽查要求，组织对全校33个专业（含专业方向）的技能抽查标准和题库进行编制、修订，聘请专家进行论证，并公开挂网；牵头组织完成了2020年高职高专院校专业人才培养方案、专业技能考核标准与题库检查和新设专业办学水平合格性评价工作，并组织应用化工技术、工业分析技术、化工装备技术、工业过程自动化技术、工程造价五个专业完成专业人才培养方案优秀等级申报；按照省教育厅有关毕业设计、技能抽查相关文件要求，组织各二级学院积极推进毕业设计管理，并多次组织专家对2020届毕业生毕业设计检查与指导。</w:t>
      </w:r>
    </w:p>
    <w:p>
      <w:pPr>
        <w:pStyle w:val="4"/>
        <w:ind w:firstLine="482"/>
        <w:rPr>
          <w:rFonts w:ascii="宋体" w:hAnsi="宋体" w:eastAsia="宋体" w:cs="宋体"/>
        </w:rPr>
      </w:pPr>
      <w:bookmarkStart w:id="255" w:name="_Toc26283"/>
      <w:r>
        <w:rPr>
          <w:rFonts w:hint="eastAsia" w:ascii="宋体" w:hAnsi="宋体" w:eastAsia="宋体" w:cs="宋体"/>
        </w:rPr>
        <w:t xml:space="preserve">3.3.3 </w:t>
      </w:r>
      <w:r>
        <w:rPr>
          <w:rFonts w:ascii="宋体" w:hAnsi="宋体" w:eastAsia="宋体" w:cs="宋体"/>
        </w:rPr>
        <w:t xml:space="preserve"> </w:t>
      </w:r>
      <w:r>
        <w:rPr>
          <w:rFonts w:hint="eastAsia" w:ascii="宋体" w:hAnsi="宋体" w:eastAsia="宋体" w:cs="宋体"/>
        </w:rPr>
        <w:t>建立建全教学管理制度</w:t>
      </w:r>
      <w:bookmarkEnd w:id="253"/>
      <w:bookmarkEnd w:id="254"/>
      <w:bookmarkEnd w:id="255"/>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lang w:val="zh-CN"/>
        </w:rPr>
        <w:t>学院修订完善了《教学质量管理办法》、《专业建设管理办法》、《实验实训管理细则》等</w:t>
      </w:r>
      <w:r>
        <w:rPr>
          <w:rFonts w:hint="eastAsia" w:ascii="宋体" w:hAnsi="宋体" w:cs="宋体"/>
          <w:sz w:val="24"/>
          <w:szCs w:val="24"/>
          <w:lang w:val="en-US" w:eastAsia="zh-CN"/>
        </w:rPr>
        <w:t>30余</w:t>
      </w:r>
      <w:r>
        <w:rPr>
          <w:rFonts w:hint="eastAsia" w:ascii="宋体" w:hAnsi="宋体" w:cs="宋体"/>
          <w:sz w:val="24"/>
          <w:szCs w:val="24"/>
          <w:lang w:val="zh-CN"/>
        </w:rPr>
        <w:t>项教学管理制度和实施细则，规范各个教学环节行为。随着学生规模和技术发展等条件变化，修订了《教学质量管理办法》、《教学事故(违规)认定及处理暂行办法》、《毕业顶岗实习教学管理条例》，制定了《领导巡课制度》、《关于提高课堂教学质量系列活动的实施方案》、《高职学生学分制学籍管理暂行规定》；在原有“6S”管理体系基础上，引入石化企业QHSE管理体系和精益管理体系，进一步优化了校内实训基地管理；推行了每学年开展“技能节”(3-12月全年贯穿)、“上好开学第一课”(每学期1次)、“优质课堂评比”、“课堂教学标兵”、“说课”、“说教学管理”等一系列活动的工作机制，并在全国高职院校首推《教师信息化教学应用能力测试标准》，促进了全校教师教学能力全面提升。</w:t>
      </w:r>
    </w:p>
    <w:p>
      <w:pPr>
        <w:pStyle w:val="3"/>
        <w:ind w:firstLine="562"/>
        <w:rPr>
          <w:rFonts w:ascii="楷体_GB2312" w:hAnsi="楷体_GB2312" w:eastAsia="楷体_GB2312" w:cs="楷体_GB2312"/>
          <w:sz w:val="28"/>
          <w:szCs w:val="28"/>
        </w:rPr>
      </w:pPr>
      <w:bookmarkStart w:id="256" w:name="_Toc21843_WPSOffice_Level2"/>
      <w:bookmarkStart w:id="257" w:name="_Toc16456"/>
      <w:r>
        <w:rPr>
          <w:rFonts w:hint="eastAsia" w:ascii="楷体_GB2312" w:hAnsi="楷体_GB2312" w:eastAsia="楷体_GB2312" w:cs="楷体_GB2312"/>
          <w:sz w:val="28"/>
          <w:szCs w:val="28"/>
        </w:rPr>
        <w:t xml:space="preserve">3.4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经费保障</w:t>
      </w:r>
      <w:bookmarkEnd w:id="256"/>
      <w:bookmarkEnd w:id="257"/>
    </w:p>
    <w:p>
      <w:pPr>
        <w:pStyle w:val="4"/>
        <w:ind w:firstLine="482"/>
        <w:rPr>
          <w:rFonts w:ascii="宋体" w:hAnsi="宋体" w:eastAsia="宋体" w:cs="宋体"/>
        </w:rPr>
      </w:pPr>
      <w:bookmarkStart w:id="258" w:name="_Toc4815_WPSOffice_Level3"/>
      <w:bookmarkStart w:id="259" w:name="_Toc29859"/>
      <w:r>
        <w:rPr>
          <w:rFonts w:hint="eastAsia" w:ascii="宋体" w:hAnsi="宋体" w:eastAsia="宋体" w:cs="宋体"/>
        </w:rPr>
        <w:t xml:space="preserve">3.4.1 </w:t>
      </w:r>
      <w:r>
        <w:rPr>
          <w:rFonts w:ascii="宋体" w:hAnsi="宋体" w:eastAsia="宋体" w:cs="宋体"/>
        </w:rPr>
        <w:t xml:space="preserve"> </w:t>
      </w:r>
      <w:r>
        <w:rPr>
          <w:rFonts w:hint="eastAsia" w:ascii="宋体" w:hAnsi="宋体" w:eastAsia="宋体" w:cs="宋体"/>
        </w:rPr>
        <w:t>生均财政拨款</w:t>
      </w:r>
      <w:bookmarkEnd w:id="258"/>
      <w:bookmarkEnd w:id="259"/>
    </w:p>
    <w:p>
      <w:pPr>
        <w:spacing w:line="360" w:lineRule="auto"/>
        <w:ind w:firstLine="480" w:firstLineChars="200"/>
        <w:rPr>
          <w:rFonts w:eastAsia="仿宋_GB2312"/>
          <w:bCs/>
          <w:color w:val="000000"/>
          <w:sz w:val="24"/>
          <w:szCs w:val="24"/>
        </w:rPr>
      </w:pPr>
      <w:r>
        <w:rPr>
          <w:rFonts w:hint="eastAsia" w:ascii="宋体" w:hAnsi="宋体" w:cs="宋体"/>
          <w:color w:val="000000"/>
          <w:kern w:val="0"/>
          <w:sz w:val="24"/>
        </w:rPr>
        <w:t>2</w:t>
      </w:r>
      <w:r>
        <w:rPr>
          <w:rFonts w:hint="eastAsia" w:ascii="宋体" w:hAnsi="宋体" w:cs="宋体"/>
          <w:sz w:val="24"/>
          <w:szCs w:val="24"/>
          <w:lang w:val="zh-CN"/>
        </w:rPr>
        <w:t>0</w:t>
      </w:r>
      <w:r>
        <w:rPr>
          <w:rFonts w:hint="eastAsia" w:ascii="宋体" w:hAnsi="宋体" w:cs="宋体"/>
          <w:sz w:val="24"/>
          <w:szCs w:val="24"/>
          <w:lang w:val="en-US" w:eastAsia="zh-CN"/>
        </w:rPr>
        <w:t>20</w:t>
      </w:r>
      <w:r>
        <w:rPr>
          <w:rFonts w:hint="eastAsia" w:ascii="宋体" w:hAnsi="宋体" w:cs="宋体"/>
          <w:sz w:val="24"/>
          <w:szCs w:val="24"/>
          <w:lang w:val="zh-CN"/>
        </w:rPr>
        <w:t>年，学院财政经常性补助收入合计17512.25万元，生均</w:t>
      </w:r>
      <w:r>
        <w:rPr>
          <w:rFonts w:hint="eastAsia" w:ascii="宋体" w:hAnsi="宋体" w:cs="宋体"/>
          <w:color w:val="000000"/>
          <w:kern w:val="0"/>
          <w:sz w:val="24"/>
          <w:lang w:val="en-US" w:eastAsia="zh-CN"/>
        </w:rPr>
        <w:t>12008.67</w:t>
      </w:r>
      <w:r>
        <w:rPr>
          <w:rFonts w:hint="eastAsia" w:ascii="宋体" w:hAnsi="宋体" w:cs="宋体"/>
          <w:color w:val="000000"/>
          <w:kern w:val="0"/>
          <w:sz w:val="24"/>
        </w:rPr>
        <w:t>元，</w:t>
      </w:r>
      <w:r>
        <w:rPr>
          <w:rFonts w:hint="eastAsia" w:ascii="宋体" w:hAnsi="宋体" w:cs="宋体"/>
          <w:color w:val="000000"/>
          <w:kern w:val="0"/>
          <w:sz w:val="24"/>
          <w:lang w:val="en-US" w:eastAsia="zh-CN"/>
        </w:rPr>
        <w:t>在学生规模有较大增长的情况下</w:t>
      </w:r>
      <w:r>
        <w:rPr>
          <w:rFonts w:hint="eastAsia" w:ascii="宋体" w:hAnsi="宋体" w:cs="宋体"/>
          <w:color w:val="000000"/>
          <w:kern w:val="0"/>
          <w:sz w:val="24"/>
        </w:rPr>
        <w:t>，生均经常性财政拨款水平</w:t>
      </w:r>
      <w:r>
        <w:rPr>
          <w:rFonts w:hint="eastAsia" w:ascii="宋体" w:hAnsi="宋体" w:cs="宋体"/>
          <w:color w:val="000000"/>
          <w:kern w:val="0"/>
          <w:sz w:val="24"/>
          <w:lang w:eastAsia="zh-CN"/>
        </w:rPr>
        <w:t>高于全省</w:t>
      </w:r>
      <w:r>
        <w:rPr>
          <w:rFonts w:hint="eastAsia" w:ascii="宋体" w:hAnsi="宋体" w:cs="宋体"/>
          <w:color w:val="000000"/>
          <w:kern w:val="0"/>
          <w:sz w:val="24"/>
          <w:lang w:val="en-US" w:eastAsia="zh-CN"/>
        </w:rPr>
        <w:t>12000元的标准</w:t>
      </w:r>
      <w:r>
        <w:rPr>
          <w:rFonts w:hint="eastAsia" w:ascii="宋体" w:hAnsi="宋体" w:cs="宋体"/>
          <w:color w:val="000000"/>
          <w:kern w:val="0"/>
          <w:sz w:val="24"/>
        </w:rPr>
        <w:t>。</w:t>
      </w:r>
    </w:p>
    <w:p>
      <w:pPr>
        <w:pStyle w:val="4"/>
        <w:ind w:firstLine="482"/>
        <w:rPr>
          <w:rFonts w:ascii="宋体" w:hAnsi="宋体" w:eastAsia="宋体" w:cs="宋体"/>
        </w:rPr>
      </w:pPr>
      <w:bookmarkStart w:id="260" w:name="_Toc31775_WPSOffice_Level3"/>
      <w:bookmarkStart w:id="261" w:name="_Toc28908"/>
      <w:r>
        <w:rPr>
          <w:rFonts w:hint="eastAsia" w:ascii="宋体" w:hAnsi="宋体" w:eastAsia="宋体" w:cs="宋体"/>
        </w:rPr>
        <w:t xml:space="preserve">3.4.2 </w:t>
      </w:r>
      <w:r>
        <w:rPr>
          <w:rFonts w:ascii="宋体" w:hAnsi="宋体" w:eastAsia="宋体" w:cs="宋体"/>
        </w:rPr>
        <w:t xml:space="preserve"> </w:t>
      </w:r>
      <w:r>
        <w:rPr>
          <w:rFonts w:hint="eastAsia" w:ascii="宋体" w:hAnsi="宋体" w:eastAsia="宋体" w:cs="宋体"/>
        </w:rPr>
        <w:t>生均学费</w:t>
      </w:r>
      <w:bookmarkEnd w:id="260"/>
      <w:bookmarkEnd w:id="261"/>
    </w:p>
    <w:p>
      <w:pPr>
        <w:adjustRightInd w:val="0"/>
        <w:snapToGrid w:val="0"/>
        <w:spacing w:line="360" w:lineRule="auto"/>
        <w:ind w:firstLine="480" w:firstLineChars="200"/>
        <w:rPr>
          <w:rFonts w:ascii="宋体" w:hAnsi="宋体" w:cs="宋体"/>
          <w:sz w:val="24"/>
          <w:szCs w:val="24"/>
          <w:lang w:val="zh-CN"/>
        </w:rPr>
      </w:pPr>
      <w:r>
        <w:rPr>
          <w:rFonts w:hint="eastAsia" w:ascii="宋体" w:hAnsi="宋体" w:cs="宋体"/>
          <w:sz w:val="24"/>
          <w:szCs w:val="24"/>
          <w:lang w:val="en-US" w:eastAsia="zh-CN"/>
        </w:rPr>
        <w:t>2020</w:t>
      </w:r>
      <w:r>
        <w:rPr>
          <w:rFonts w:hint="eastAsia" w:ascii="宋体" w:hAnsi="宋体" w:cs="宋体"/>
          <w:sz w:val="24"/>
          <w:szCs w:val="24"/>
          <w:lang w:val="zh-CN"/>
        </w:rPr>
        <w:t>年，学院进一步加大了教学投入，仅教学仪器方面，新增</w:t>
      </w:r>
      <w:r>
        <w:rPr>
          <w:rFonts w:hint="eastAsia" w:ascii="宋体" w:hAnsi="宋体" w:cs="宋体"/>
          <w:sz w:val="24"/>
          <w:szCs w:val="24"/>
          <w:lang w:val="en-US" w:eastAsia="zh-CN"/>
        </w:rPr>
        <w:t>2046.58</w:t>
      </w:r>
      <w:r>
        <w:rPr>
          <w:rFonts w:hint="eastAsia" w:ascii="宋体" w:hAnsi="宋体" w:cs="宋体"/>
          <w:sz w:val="24"/>
          <w:szCs w:val="24"/>
          <w:lang w:val="zh-CN"/>
        </w:rPr>
        <w:t>万元教学仪器设备，保证了学院教育教学的正常运行。而在此背景下，学院高职学生学费总收入</w:t>
      </w:r>
      <w:r>
        <w:rPr>
          <w:rFonts w:hint="eastAsia" w:ascii="宋体" w:hAnsi="宋体" w:cs="宋体"/>
          <w:sz w:val="24"/>
          <w:szCs w:val="24"/>
          <w:lang w:val="en-US" w:eastAsia="zh-CN"/>
        </w:rPr>
        <w:t>6099.61</w:t>
      </w:r>
      <w:r>
        <w:rPr>
          <w:rFonts w:hint="eastAsia" w:ascii="宋体" w:hAnsi="宋体" w:cs="宋体"/>
          <w:sz w:val="24"/>
          <w:szCs w:val="24"/>
        </w:rPr>
        <w:t>万元</w:t>
      </w:r>
      <w:r>
        <w:rPr>
          <w:rFonts w:hint="eastAsia" w:ascii="宋体" w:hAnsi="宋体" w:cs="宋体"/>
          <w:sz w:val="24"/>
          <w:szCs w:val="24"/>
          <w:lang w:val="zh-CN"/>
        </w:rPr>
        <w:t>，生均</w:t>
      </w:r>
      <w:r>
        <w:rPr>
          <w:rFonts w:hint="eastAsia" w:ascii="宋体" w:hAnsi="宋体" w:cs="宋体"/>
          <w:sz w:val="24"/>
          <w:szCs w:val="24"/>
          <w:lang w:val="en-US" w:eastAsia="zh-CN"/>
        </w:rPr>
        <w:t>4162.68</w:t>
      </w:r>
      <w:r>
        <w:rPr>
          <w:rFonts w:hint="eastAsia" w:ascii="宋体" w:hAnsi="宋体" w:cs="宋体"/>
          <w:sz w:val="24"/>
          <w:szCs w:val="24"/>
        </w:rPr>
        <w:t>元，</w:t>
      </w:r>
      <w:r>
        <w:rPr>
          <w:rFonts w:hint="eastAsia" w:ascii="宋体" w:hAnsi="宋体" w:cs="宋体"/>
          <w:sz w:val="24"/>
          <w:szCs w:val="24"/>
          <w:lang w:eastAsia="zh-CN"/>
        </w:rPr>
        <w:t>基本与</w:t>
      </w:r>
      <w:r>
        <w:rPr>
          <w:rFonts w:hint="eastAsia" w:ascii="宋体" w:hAnsi="宋体" w:cs="宋体"/>
          <w:sz w:val="24"/>
          <w:szCs w:val="24"/>
        </w:rPr>
        <w:t>201</w:t>
      </w:r>
      <w:r>
        <w:rPr>
          <w:rFonts w:hint="eastAsia" w:ascii="宋体" w:hAnsi="宋体" w:cs="宋体"/>
          <w:sz w:val="24"/>
          <w:szCs w:val="24"/>
          <w:lang w:val="en-US" w:eastAsia="zh-CN"/>
        </w:rPr>
        <w:t>9</w:t>
      </w:r>
      <w:r>
        <w:rPr>
          <w:rFonts w:hint="eastAsia" w:ascii="宋体" w:hAnsi="宋体" w:cs="宋体"/>
          <w:sz w:val="24"/>
          <w:szCs w:val="24"/>
        </w:rPr>
        <w:t>年生均学费</w:t>
      </w:r>
      <w:r>
        <w:rPr>
          <w:rFonts w:hint="eastAsia" w:ascii="宋体" w:hAnsi="宋体" w:cs="宋体"/>
          <w:sz w:val="24"/>
          <w:szCs w:val="24"/>
          <w:lang w:eastAsia="zh-CN"/>
        </w:rPr>
        <w:t>持平</w:t>
      </w:r>
      <w:r>
        <w:rPr>
          <w:rFonts w:hint="eastAsia" w:ascii="宋体" w:hAnsi="宋体" w:cs="宋体"/>
          <w:sz w:val="24"/>
          <w:szCs w:val="24"/>
          <w:lang w:val="zh-CN"/>
        </w:rPr>
        <w:t>，真正实现了优质扩招。</w:t>
      </w:r>
    </w:p>
    <w:p>
      <w:pPr>
        <w:pStyle w:val="4"/>
        <w:ind w:firstLine="482"/>
        <w:rPr>
          <w:rFonts w:ascii="宋体" w:hAnsi="宋体" w:eastAsia="宋体" w:cs="宋体"/>
        </w:rPr>
      </w:pPr>
      <w:bookmarkStart w:id="262" w:name="_Toc22839"/>
      <w:bookmarkStart w:id="263" w:name="_Toc2836_WPSOffice_Level3"/>
      <w:r>
        <w:rPr>
          <w:rFonts w:hint="eastAsia" w:ascii="宋体" w:hAnsi="宋体" w:eastAsia="宋体" w:cs="宋体"/>
        </w:rPr>
        <w:t xml:space="preserve">3.4.3 </w:t>
      </w:r>
      <w:r>
        <w:rPr>
          <w:rFonts w:ascii="宋体" w:hAnsi="宋体" w:eastAsia="宋体" w:cs="宋体"/>
        </w:rPr>
        <w:t xml:space="preserve"> </w:t>
      </w:r>
      <w:r>
        <w:rPr>
          <w:rFonts w:hint="eastAsia" w:ascii="宋体" w:hAnsi="宋体" w:eastAsia="宋体" w:cs="宋体"/>
        </w:rPr>
        <w:t>举办者投入</w:t>
      </w:r>
      <w:bookmarkEnd w:id="262"/>
      <w:bookmarkEnd w:id="263"/>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lang w:val="en-US" w:eastAsia="zh-CN"/>
        </w:rPr>
        <w:t>2020</w:t>
      </w:r>
      <w:r>
        <w:rPr>
          <w:rFonts w:hint="eastAsia" w:ascii="宋体" w:hAnsi="宋体" w:cs="宋体"/>
          <w:sz w:val="24"/>
          <w:szCs w:val="24"/>
        </w:rPr>
        <w:t>年，学院举办者累计投入</w:t>
      </w:r>
      <w:r>
        <w:rPr>
          <w:rFonts w:hint="eastAsia" w:ascii="宋体" w:hAnsi="宋体" w:cs="宋体"/>
          <w:sz w:val="24"/>
          <w:szCs w:val="24"/>
          <w:lang w:val="en-US" w:eastAsia="zh-CN"/>
        </w:rPr>
        <w:t>7337.4</w:t>
      </w:r>
      <w:r>
        <w:rPr>
          <w:rFonts w:hint="eastAsia" w:ascii="宋体" w:hAnsi="宋体" w:cs="宋体"/>
          <w:sz w:val="24"/>
          <w:szCs w:val="24"/>
        </w:rPr>
        <w:t>万元，学院严格执行内部控制、支出审批、财务核算等制度，账务处理及时，会计核算规范，无浪费行为，无挤占挪用或套取资金等现象。</w:t>
      </w:r>
      <w:r>
        <w:rPr>
          <w:rFonts w:hint="eastAsia" w:ascii="宋体" w:hAnsi="宋体" w:cs="宋体"/>
          <w:sz w:val="24"/>
          <w:szCs w:val="24"/>
          <w:lang w:val="en-US" w:eastAsia="zh-CN"/>
        </w:rPr>
        <w:t>2020</w:t>
      </w:r>
      <w:r>
        <w:rPr>
          <w:rFonts w:hint="eastAsia" w:ascii="宋体" w:hAnsi="宋体" w:cs="宋体"/>
          <w:sz w:val="24"/>
          <w:szCs w:val="24"/>
        </w:rPr>
        <w:t>全年，学院共立项</w:t>
      </w:r>
      <w:r>
        <w:rPr>
          <w:rFonts w:hint="eastAsia" w:ascii="宋体" w:hAnsi="宋体" w:cs="宋体"/>
          <w:sz w:val="24"/>
          <w:szCs w:val="24"/>
          <w:lang w:eastAsia="zh-CN"/>
        </w:rPr>
        <w:t>全国示范性职教集团（联盟）</w:t>
      </w:r>
      <w:r>
        <w:rPr>
          <w:rFonts w:hint="eastAsia" w:ascii="宋体" w:hAnsi="宋体" w:cs="宋体"/>
          <w:sz w:val="24"/>
          <w:szCs w:val="24"/>
        </w:rPr>
        <w:t>等省级以上重点建设项目20余项，实现了资金的高效使用。</w:t>
      </w:r>
    </w:p>
    <w:p>
      <w:pPr>
        <w:pStyle w:val="4"/>
        <w:ind w:firstLine="482"/>
        <w:rPr>
          <w:rFonts w:ascii="宋体" w:hAnsi="宋体" w:eastAsia="宋体" w:cs="宋体"/>
        </w:rPr>
      </w:pPr>
      <w:bookmarkStart w:id="264" w:name="_Toc12154_WPSOffice_Level3"/>
      <w:bookmarkStart w:id="265" w:name="_Toc19794"/>
      <w:r>
        <w:rPr>
          <w:rFonts w:hint="eastAsia" w:ascii="宋体" w:hAnsi="宋体" w:eastAsia="宋体" w:cs="宋体"/>
        </w:rPr>
        <w:t xml:space="preserve">3.4.4 </w:t>
      </w:r>
      <w:r>
        <w:rPr>
          <w:rFonts w:ascii="宋体" w:hAnsi="宋体" w:eastAsia="宋体" w:cs="宋体"/>
        </w:rPr>
        <w:t xml:space="preserve"> </w:t>
      </w:r>
      <w:r>
        <w:rPr>
          <w:rFonts w:hint="eastAsia" w:ascii="宋体" w:hAnsi="宋体" w:eastAsia="宋体" w:cs="宋体"/>
        </w:rPr>
        <w:t>绩效评价</w:t>
      </w:r>
      <w:bookmarkEnd w:id="264"/>
      <w:bookmarkEnd w:id="265"/>
    </w:p>
    <w:p>
      <w:pPr>
        <w:spacing w:line="360" w:lineRule="auto"/>
        <w:ind w:firstLine="480" w:firstLineChars="200"/>
        <w:rPr>
          <w:rFonts w:hint="eastAsia" w:ascii="宋体" w:hAnsi="宋体" w:cs="宋体"/>
          <w:color w:val="000000"/>
          <w:kern w:val="0"/>
          <w:sz w:val="24"/>
        </w:rPr>
      </w:pPr>
      <w:r>
        <w:rPr>
          <w:rFonts w:hint="eastAsia" w:ascii="宋体" w:hAnsi="宋体" w:cs="宋体"/>
          <w:color w:val="000000"/>
          <w:kern w:val="0"/>
          <w:sz w:val="24"/>
        </w:rPr>
        <w:t>20</w:t>
      </w:r>
      <w:r>
        <w:rPr>
          <w:rFonts w:hint="eastAsia" w:ascii="宋体" w:hAnsi="宋体" w:cs="宋体"/>
          <w:color w:val="000000"/>
          <w:kern w:val="0"/>
          <w:sz w:val="24"/>
          <w:lang w:val="en-US" w:eastAsia="zh-CN"/>
        </w:rPr>
        <w:t>20</w:t>
      </w:r>
      <w:r>
        <w:rPr>
          <w:rFonts w:hint="eastAsia" w:ascii="宋体" w:hAnsi="宋体" w:cs="宋体"/>
          <w:color w:val="000000"/>
          <w:kern w:val="0"/>
          <w:sz w:val="24"/>
        </w:rPr>
        <w:t>年，学院共有省级卓越高职院校建设项目、省级技能竞赛等</w:t>
      </w:r>
      <w:r>
        <w:rPr>
          <w:rFonts w:hint="eastAsia" w:ascii="宋体" w:hAnsi="宋体" w:cs="宋体"/>
          <w:color w:val="000000"/>
          <w:kern w:val="0"/>
          <w:sz w:val="24"/>
          <w:lang w:val="en-US" w:eastAsia="zh-CN"/>
        </w:rPr>
        <w:t>16</w:t>
      </w:r>
      <w:r>
        <w:rPr>
          <w:rFonts w:hint="eastAsia" w:ascii="宋体" w:hAnsi="宋体" w:cs="宋体"/>
          <w:color w:val="000000"/>
          <w:kern w:val="0"/>
          <w:sz w:val="24"/>
        </w:rPr>
        <w:t>个项目接受省财政厅专项资金绩效评价。为进一步规范省级教育专项资金的使用，学院根据财政部《财政支出绩效评价管理暂行办法》、《湖南省人民政府关于全面推进预算绩效管理的意见》、《湖南省人民政府关于深化预算管理制度改革的实施意见》等文件精神，严格执行内部控制、支出审批、财务核算等制度，对专项资金的使用实行专账核算、确保专款专用。对于中央、省拨学生资助和减免资金，按照规定及时安排、发放到位；对应建设项目和专项工作，按建设方案和建设进程拨付建设资金。账务处理及时，会计核算规范，无浪费行为，无挤占挪用或套取资金等现象。以相关制度建设为保障，以任务落实为抓手，实施全过程管理，分阶段对项目建设情况行动态考核与评价，确保项目工作绩效，有效地提升了项目管理水平，做到了绩效优先，规范管理。</w:t>
      </w:r>
    </w:p>
    <w:p>
      <w:pPr>
        <w:pStyle w:val="3"/>
        <w:ind w:firstLine="562"/>
        <w:rPr>
          <w:rFonts w:ascii="楷体_GB2312" w:hAnsi="楷体_GB2312" w:eastAsia="楷体_GB2312" w:cs="楷体_GB2312"/>
          <w:sz w:val="28"/>
          <w:szCs w:val="28"/>
        </w:rPr>
      </w:pPr>
      <w:bookmarkStart w:id="266" w:name="_Toc533089011"/>
      <w:bookmarkStart w:id="267" w:name="_Toc4996_WPSOffice_Level2"/>
      <w:bookmarkStart w:id="268" w:name="_Toc12818_WPSOffice_Level2"/>
      <w:bookmarkStart w:id="269" w:name="_Toc25652_WPSOffice_Level2"/>
      <w:bookmarkStart w:id="270" w:name="_Toc23739"/>
      <w:r>
        <w:rPr>
          <w:rFonts w:hint="eastAsia" w:ascii="楷体_GB2312" w:hAnsi="楷体_GB2312" w:eastAsia="楷体_GB2312" w:cs="楷体_GB2312"/>
          <w:sz w:val="28"/>
          <w:szCs w:val="28"/>
        </w:rPr>
        <w:t xml:space="preserve">3.5  </w:t>
      </w:r>
      <w:r>
        <w:rPr>
          <w:rFonts w:hint="eastAsia" w:ascii="楷体_GB2312" w:hAnsi="楷体_GB2312" w:eastAsia="楷体_GB2312" w:cs="楷体_GB2312"/>
          <w:sz w:val="28"/>
          <w:szCs w:val="28"/>
          <w:lang w:eastAsia="zh-CN"/>
        </w:rPr>
        <w:t>办学条件数据</w:t>
      </w:r>
      <w:r>
        <w:rPr>
          <w:rFonts w:hint="eastAsia" w:ascii="楷体_GB2312" w:hAnsi="楷体_GB2312" w:eastAsia="楷体_GB2312" w:cs="楷体_GB2312"/>
          <w:sz w:val="28"/>
          <w:szCs w:val="28"/>
        </w:rPr>
        <w:t>表</w:t>
      </w:r>
      <w:bookmarkEnd w:id="266"/>
      <w:bookmarkEnd w:id="267"/>
      <w:bookmarkEnd w:id="268"/>
      <w:bookmarkEnd w:id="269"/>
      <w:bookmarkEnd w:id="270"/>
    </w:p>
    <w:p>
      <w:pPr>
        <w:jc w:val="center"/>
        <w:rPr>
          <w:rFonts w:ascii="宋体" w:hAnsi="宋体"/>
          <w:b/>
          <w:sz w:val="18"/>
          <w:szCs w:val="18"/>
        </w:rPr>
      </w:pPr>
      <w:r>
        <w:rPr>
          <w:rFonts w:hint="eastAsia" w:ascii="宋体" w:hAnsi="宋体"/>
          <w:b/>
          <w:sz w:val="18"/>
          <w:szCs w:val="18"/>
        </w:rPr>
        <w:t>表3-</w:t>
      </w:r>
      <w:r>
        <w:rPr>
          <w:rFonts w:hint="eastAsia" w:ascii="宋体" w:hAnsi="宋体"/>
          <w:b/>
          <w:sz w:val="18"/>
          <w:szCs w:val="18"/>
          <w:lang w:val="en-US" w:eastAsia="zh-CN"/>
        </w:rPr>
        <w:t>2</w:t>
      </w:r>
      <w:r>
        <w:rPr>
          <w:rFonts w:hint="eastAsia" w:ascii="宋体" w:hAnsi="宋体"/>
          <w:b/>
          <w:sz w:val="18"/>
          <w:szCs w:val="18"/>
        </w:rPr>
        <w:t xml:space="preserve"> </w:t>
      </w:r>
      <w:r>
        <w:rPr>
          <w:rFonts w:ascii="宋体" w:hAnsi="宋体"/>
          <w:b/>
          <w:sz w:val="18"/>
          <w:szCs w:val="18"/>
        </w:rPr>
        <w:t xml:space="preserve"> </w:t>
      </w:r>
      <w:r>
        <w:rPr>
          <w:rFonts w:hint="eastAsia" w:ascii="宋体" w:hAnsi="宋体"/>
          <w:b/>
          <w:sz w:val="18"/>
          <w:szCs w:val="18"/>
          <w:lang w:val="en-US" w:eastAsia="zh-CN"/>
        </w:rPr>
        <w:t>办学条件数据</w:t>
      </w:r>
      <w:r>
        <w:rPr>
          <w:rFonts w:hint="eastAsia" w:ascii="宋体" w:hAnsi="宋体"/>
          <w:b/>
          <w:sz w:val="18"/>
          <w:szCs w:val="18"/>
        </w:rPr>
        <w:t>表</w:t>
      </w:r>
    </w:p>
    <w:tbl>
      <w:tblPr>
        <w:tblStyle w:val="22"/>
        <w:tblW w:w="827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69"/>
        <w:gridCol w:w="4340"/>
        <w:gridCol w:w="877"/>
        <w:gridCol w:w="1077"/>
        <w:gridCol w:w="121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序号</w:t>
            </w:r>
          </w:p>
        </w:tc>
        <w:tc>
          <w:tcPr>
            <w:tcW w:w="434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指标</w:t>
            </w:r>
          </w:p>
        </w:tc>
        <w:tc>
          <w:tcPr>
            <w:tcW w:w="877"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1077"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2019年</w:t>
            </w:r>
          </w:p>
        </w:tc>
        <w:tc>
          <w:tcPr>
            <w:tcW w:w="1215"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生均教学科研仪器设备值</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元/生</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8678.7</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7465.04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生均教学及辅助、行政办公用房面积</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m</w:t>
            </w:r>
            <w:r>
              <w:rPr>
                <w:rFonts w:hint="eastAsia" w:ascii="仿宋" w:hAnsi="仿宋" w:eastAsia="仿宋" w:cs="仿宋"/>
                <w:i w:val="0"/>
                <w:color w:val="000000"/>
                <w:kern w:val="0"/>
                <w:sz w:val="24"/>
                <w:szCs w:val="24"/>
                <w:u w:val="none"/>
                <w:vertAlign w:val="superscript"/>
                <w:lang w:val="en-US" w:eastAsia="zh-CN" w:bidi="ar"/>
              </w:rPr>
              <w:t>2</w:t>
            </w:r>
            <w:r>
              <w:rPr>
                <w:rFonts w:hint="eastAsia" w:ascii="仿宋" w:hAnsi="仿宋" w:eastAsia="仿宋" w:cs="仿宋"/>
                <w:i w:val="0"/>
                <w:color w:val="000000"/>
                <w:kern w:val="0"/>
                <w:sz w:val="24"/>
                <w:szCs w:val="24"/>
                <w:u w:val="none"/>
                <w:lang w:val="en-US" w:eastAsia="zh-CN" w:bidi="ar"/>
              </w:rPr>
              <w:t>/生</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17.33</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生均校内实践教学工位数</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个/生</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0.59</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年生均财政拨款水平</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11392.21</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12008.67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其中：年生均财政专项经费</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4653</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4630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企业提供的校内实践教学设备值</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万元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1267</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873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年生均校外实训基地实习时间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人时</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402.42</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354.57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生均企业实习经费补贴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其中：生均财政专项补贴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生均企业实习责任保险补贴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其中：生均财政专项补贴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w:t>
            </w:r>
          </w:p>
        </w:tc>
        <w:tc>
          <w:tcPr>
            <w:tcW w:w="7509" w:type="dxa"/>
            <w:gridSpan w:val="4"/>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主要办学经费来源（单选）：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7509" w:type="dxa"/>
            <w:gridSpan w:val="4"/>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省级（√）         地市级（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7509" w:type="dxa"/>
            <w:gridSpan w:val="4"/>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行业或企业（  ）   其  他（  ）</w:t>
            </w:r>
          </w:p>
        </w:tc>
      </w:tr>
    </w:tbl>
    <w:p>
      <w:pPr>
        <w:tabs>
          <w:tab w:val="left" w:pos="321"/>
        </w:tabs>
        <w:adjustRightInd w:val="0"/>
        <w:snapToGrid w:val="0"/>
        <w:spacing w:line="360" w:lineRule="auto"/>
        <w:ind w:firstLine="480" w:firstLineChars="200"/>
        <w:outlineLvl w:val="0"/>
        <w:rPr>
          <w:rFonts w:eastAsia="仿宋_GB2312"/>
          <w:bCs/>
          <w:color w:val="000000"/>
          <w:sz w:val="24"/>
          <w:szCs w:val="24"/>
        </w:rPr>
      </w:pPr>
      <w:r>
        <w:rPr>
          <w:rFonts w:eastAsia="仿宋_GB2312"/>
          <w:bCs/>
          <w:color w:val="000000"/>
          <w:sz w:val="24"/>
          <w:szCs w:val="24"/>
        </w:rPr>
        <w:br w:type="page"/>
      </w:r>
    </w:p>
    <w:p>
      <w:pPr>
        <w:pStyle w:val="2"/>
        <w:spacing w:before="312" w:after="312"/>
        <w:ind w:firstLine="562"/>
      </w:pPr>
      <w:bookmarkStart w:id="271" w:name="_Toc21316"/>
      <w:bookmarkStart w:id="272" w:name="_Toc23797_WPSOffice_Level1"/>
      <w:r>
        <w:rPr>
          <w:rFonts w:hint="eastAsia"/>
        </w:rPr>
        <w:t>4．国际合作</w:t>
      </w:r>
      <w:bookmarkEnd w:id="271"/>
      <w:bookmarkEnd w:id="272"/>
    </w:p>
    <w:p>
      <w:pPr>
        <w:pStyle w:val="3"/>
        <w:ind w:firstLine="562"/>
        <w:rPr>
          <w:rFonts w:ascii="楷体_GB2312" w:hAnsi="楷体_GB2312" w:eastAsia="楷体_GB2312" w:cs="楷体_GB2312"/>
          <w:sz w:val="28"/>
          <w:szCs w:val="28"/>
        </w:rPr>
      </w:pPr>
      <w:bookmarkStart w:id="273" w:name="_Toc2443"/>
      <w:bookmarkStart w:id="274" w:name="_Toc7240_WPSOffice_Level2"/>
      <w:r>
        <w:rPr>
          <w:rFonts w:hint="eastAsia" w:ascii="楷体_GB2312" w:hAnsi="楷体_GB2312" w:eastAsia="楷体_GB2312" w:cs="楷体_GB2312"/>
          <w:sz w:val="28"/>
          <w:szCs w:val="28"/>
        </w:rPr>
        <w:t>4.1</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来湘留学</w:t>
      </w:r>
      <w:bookmarkEnd w:id="273"/>
      <w:bookmarkEnd w:id="274"/>
    </w:p>
    <w:p>
      <w:pPr>
        <w:pStyle w:val="4"/>
        <w:ind w:firstLine="482"/>
        <w:rPr>
          <w:rFonts w:ascii="宋体" w:hAnsi="宋体" w:eastAsia="宋体" w:cs="宋体"/>
        </w:rPr>
      </w:pPr>
      <w:bookmarkStart w:id="275" w:name="_Toc16510"/>
      <w:bookmarkStart w:id="276" w:name="_Toc30890_WPSOffice_Level3"/>
      <w:r>
        <w:rPr>
          <w:rFonts w:hint="eastAsia" w:ascii="宋体" w:hAnsi="宋体" w:eastAsia="宋体" w:cs="宋体"/>
        </w:rPr>
        <w:t>4.1.1</w:t>
      </w:r>
      <w:r>
        <w:rPr>
          <w:rFonts w:ascii="宋体" w:hAnsi="宋体" w:eastAsia="宋体" w:cs="宋体"/>
        </w:rPr>
        <w:t xml:space="preserve">  </w:t>
      </w:r>
      <w:r>
        <w:rPr>
          <w:rFonts w:hint="eastAsia" w:ascii="宋体" w:hAnsi="宋体" w:eastAsia="宋体" w:cs="宋体"/>
        </w:rPr>
        <w:t>招收留学生</w:t>
      </w:r>
      <w:bookmarkEnd w:id="275"/>
      <w:bookmarkEnd w:id="276"/>
    </w:p>
    <w:p>
      <w:pPr>
        <w:adjustRightInd w:val="0"/>
        <w:snapToGrid w:val="0"/>
        <w:spacing w:line="360" w:lineRule="auto"/>
        <w:ind w:firstLine="480" w:firstLineChars="200"/>
        <w:rPr>
          <w:rFonts w:hint="eastAsia" w:ascii="宋体" w:hAnsi="宋体"/>
          <w:sz w:val="24"/>
        </w:rPr>
      </w:pPr>
      <w:r>
        <w:rPr>
          <w:rFonts w:hint="eastAsia" w:ascii="宋体" w:hAnsi="宋体"/>
          <w:sz w:val="24"/>
        </w:rPr>
        <w:t>我校自2018年获批来华留学生招生资质以来（湘教函【2018】104号关于同意湖南化工职业技术学院备案为来华留学生招生单位的函），按上级各部门关于来华留学生工作相关文件精神的要求，认真开展留学生招生管理工作，严格规范招生录取流程，坚持入学考试考核标准，严把入门关。</w:t>
      </w:r>
      <w:r>
        <w:rPr>
          <w:rFonts w:hint="eastAsia" w:ascii="宋体" w:hAnsi="宋体"/>
          <w:sz w:val="24"/>
          <w:lang w:eastAsia="zh-CN"/>
        </w:rPr>
        <w:t>现有在籍留学生</w:t>
      </w:r>
      <w:r>
        <w:rPr>
          <w:rFonts w:hint="eastAsia" w:ascii="宋体" w:hAnsi="宋体"/>
          <w:sz w:val="24"/>
          <w:lang w:val="en-US" w:eastAsia="zh-CN"/>
        </w:rPr>
        <w:t>10</w:t>
      </w:r>
      <w:r>
        <w:rPr>
          <w:rFonts w:hint="eastAsia" w:ascii="宋体" w:hAnsi="宋体"/>
          <w:sz w:val="24"/>
          <w:lang w:eastAsia="zh-CN"/>
        </w:rPr>
        <w:t>名</w:t>
      </w:r>
      <w:r>
        <w:rPr>
          <w:rFonts w:hint="eastAsia" w:ascii="宋体" w:hAnsi="宋体"/>
          <w:sz w:val="24"/>
        </w:rPr>
        <w:t>。</w:t>
      </w:r>
      <w:r>
        <w:rPr>
          <w:rFonts w:hint="eastAsia" w:ascii="宋体" w:hAnsi="宋体"/>
          <w:sz w:val="24"/>
          <w:lang w:eastAsia="zh-CN"/>
        </w:rPr>
        <w:t>受新冠肺炎疫情影响</w:t>
      </w:r>
      <w:r>
        <w:rPr>
          <w:rFonts w:hint="eastAsia" w:ascii="宋体" w:hAnsi="宋体"/>
          <w:sz w:val="24"/>
        </w:rPr>
        <w:t>，境外留学生一直无法返校，学校仅1名非洲留学生</w:t>
      </w:r>
      <w:r>
        <w:rPr>
          <w:rFonts w:hint="eastAsia" w:ascii="宋体" w:hAnsi="宋体"/>
          <w:sz w:val="24"/>
          <w:lang w:val="en-US" w:eastAsia="zh-CN"/>
        </w:rPr>
        <w:t>2019年放假后</w:t>
      </w:r>
      <w:r>
        <w:rPr>
          <w:rFonts w:hint="eastAsia" w:ascii="宋体" w:hAnsi="宋体"/>
          <w:sz w:val="24"/>
          <w:lang w:eastAsia="zh-CN"/>
        </w:rPr>
        <w:t>因</w:t>
      </w:r>
      <w:r>
        <w:rPr>
          <w:rFonts w:hint="eastAsia" w:ascii="宋体" w:hAnsi="宋体"/>
          <w:sz w:val="24"/>
        </w:rPr>
        <w:t>路途遥远，一直未归家，滞留在校。</w:t>
      </w:r>
    </w:p>
    <w:p>
      <w:pPr>
        <w:pStyle w:val="4"/>
        <w:ind w:firstLine="482"/>
        <w:rPr>
          <w:rFonts w:ascii="宋体" w:hAnsi="宋体" w:eastAsia="宋体" w:cs="宋体"/>
        </w:rPr>
      </w:pPr>
      <w:bookmarkStart w:id="277" w:name="_Toc15203_WPSOffice_Level3"/>
      <w:bookmarkStart w:id="278" w:name="_Toc22529"/>
      <w:r>
        <w:rPr>
          <w:rFonts w:hint="eastAsia" w:ascii="宋体" w:hAnsi="宋体" w:eastAsia="宋体" w:cs="宋体"/>
        </w:rPr>
        <w:t xml:space="preserve">4.1.2 </w:t>
      </w:r>
      <w:r>
        <w:rPr>
          <w:rFonts w:ascii="宋体" w:hAnsi="宋体" w:eastAsia="宋体" w:cs="宋体"/>
        </w:rPr>
        <w:t xml:space="preserve"> </w:t>
      </w:r>
      <w:r>
        <w:rPr>
          <w:rFonts w:hint="eastAsia" w:ascii="宋体" w:hAnsi="宋体" w:eastAsia="宋体" w:cs="宋体"/>
        </w:rPr>
        <w:t>规范管理</w:t>
      </w:r>
      <w:bookmarkEnd w:id="277"/>
      <w:bookmarkEnd w:id="278"/>
    </w:p>
    <w:p>
      <w:pPr>
        <w:adjustRightInd w:val="0"/>
        <w:snapToGrid w:val="0"/>
        <w:spacing w:line="360" w:lineRule="auto"/>
        <w:ind w:firstLine="480" w:firstLineChars="200"/>
        <w:rPr>
          <w:rFonts w:hint="eastAsia" w:ascii="宋体" w:hAnsi="宋体"/>
          <w:sz w:val="24"/>
          <w:lang w:eastAsia="zh-CN"/>
        </w:rPr>
      </w:pPr>
      <w:r>
        <w:rPr>
          <w:rFonts w:hint="eastAsia" w:ascii="宋体" w:hAnsi="宋体"/>
          <w:sz w:val="24"/>
        </w:rPr>
        <w:t>2020年，学校按照上级规定，认真做好了留学生教学、管理、安全的各项工作。严格按照上级关于疫情期间留学生工作的部署和相关规定做好各项工作，认真传达并落实上级各部门在疫情期间对留学生管理的相关精神和政策，做好在校留学生（1名）的安置工作；密切关注境内外留学生状况、困难和意见，加强留学生心理疏导，每日向省教育厅国际交流处报告留学生情况</w:t>
      </w:r>
      <w:r>
        <w:rPr>
          <w:rFonts w:hint="eastAsia" w:ascii="宋体" w:hAnsi="宋体"/>
          <w:sz w:val="24"/>
          <w:lang w:eastAsia="zh-CN"/>
        </w:rPr>
        <w:t>。</w:t>
      </w:r>
    </w:p>
    <w:p>
      <w:pPr>
        <w:keepNext w:val="0"/>
        <w:keepLines w:val="0"/>
        <w:pageBreakBefore w:val="0"/>
        <w:widowControl/>
        <w:kinsoku/>
        <w:wordWrap/>
        <w:overflowPunct/>
        <w:topLinePunct w:val="0"/>
        <w:autoSpaceDE/>
        <w:autoSpaceDN/>
        <w:bidi w:val="0"/>
        <w:adjustRightInd w:val="0"/>
        <w:snapToGrid w:val="0"/>
        <w:jc w:val="center"/>
        <w:textAlignment w:val="baseline"/>
        <w:rPr>
          <w:rFonts w:hint="eastAsia" w:ascii="微软雅黑" w:hAnsi="微软雅黑" w:cs="宋体"/>
          <w:kern w:val="0"/>
          <w:sz w:val="24"/>
        </w:rPr>
      </w:pPr>
      <w:r>
        <w:rPr>
          <w:rFonts w:hint="eastAsia" w:ascii="微软雅黑" w:hAnsi="微软雅黑" w:cs="宋体"/>
          <w:kern w:val="0"/>
          <w:sz w:val="24"/>
        </w:rPr>
        <w:drawing>
          <wp:inline distT="0" distB="0" distL="0" distR="0">
            <wp:extent cx="4129405" cy="2752725"/>
            <wp:effectExtent l="0" t="0" r="4445" b="9525"/>
            <wp:docPr id="146" name="图片 14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4129405" cy="275272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val="0"/>
        <w:snapToGrid w:val="0"/>
        <w:spacing w:line="360" w:lineRule="auto"/>
        <w:jc w:val="center"/>
        <w:rPr>
          <w:rFonts w:hint="eastAsia" w:ascii="宋体" w:hAnsi="宋体"/>
          <w:b/>
          <w:sz w:val="18"/>
          <w:szCs w:val="18"/>
        </w:rPr>
      </w:pPr>
      <w:r>
        <w:rPr>
          <w:rFonts w:hint="eastAsia" w:ascii="宋体" w:hAnsi="宋体"/>
          <w:b/>
          <w:sz w:val="18"/>
          <w:szCs w:val="18"/>
          <w:lang w:eastAsia="zh-CN"/>
        </w:rPr>
        <w:t>图</w:t>
      </w:r>
      <w:r>
        <w:rPr>
          <w:rFonts w:hint="eastAsia" w:ascii="宋体" w:hAnsi="宋体"/>
          <w:b/>
          <w:sz w:val="18"/>
          <w:szCs w:val="18"/>
          <w:lang w:val="en-US" w:eastAsia="zh-CN"/>
        </w:rPr>
        <w:t xml:space="preserve">4-1  </w:t>
      </w:r>
      <w:r>
        <w:rPr>
          <w:rFonts w:hint="eastAsia" w:ascii="宋体" w:hAnsi="宋体"/>
          <w:b/>
          <w:sz w:val="18"/>
          <w:szCs w:val="18"/>
        </w:rPr>
        <w:t>省、市、校领导看望留校刚果留学生</w:t>
      </w:r>
    </w:p>
    <w:p>
      <w:pPr>
        <w:adjustRightInd w:val="0"/>
        <w:snapToGrid w:val="0"/>
        <w:spacing w:line="360" w:lineRule="auto"/>
        <w:ind w:firstLine="480" w:firstLineChars="200"/>
        <w:rPr>
          <w:rFonts w:hint="eastAsia" w:ascii="宋体" w:hAnsi="宋体"/>
          <w:sz w:val="24"/>
        </w:rPr>
      </w:pPr>
      <w:r>
        <w:rPr>
          <w:rFonts w:hint="eastAsia" w:ascii="宋体" w:hAnsi="宋体"/>
          <w:sz w:val="24"/>
        </w:rPr>
        <w:t>为了让身处异国的留学生能更好地在线学习，</w:t>
      </w:r>
      <w:r>
        <w:rPr>
          <w:rFonts w:hint="eastAsia" w:ascii="宋体" w:hAnsi="宋体"/>
          <w:sz w:val="24"/>
          <w:lang w:eastAsia="zh-CN"/>
        </w:rPr>
        <w:t>学院</w:t>
      </w:r>
      <w:r>
        <w:rPr>
          <w:rFonts w:hint="eastAsia" w:ascii="宋体" w:hAnsi="宋体"/>
          <w:sz w:val="24"/>
        </w:rPr>
        <w:t>教师响应停课不停学号召，迎难而上，精心准备，配合相关部门协调留学生线上课工作</w:t>
      </w:r>
      <w:r>
        <w:rPr>
          <w:rFonts w:hint="eastAsia" w:ascii="宋体" w:hAnsi="宋体"/>
          <w:sz w:val="24"/>
          <w:lang w:eastAsia="zh-CN"/>
        </w:rPr>
        <w:t>，</w:t>
      </w:r>
      <w:r>
        <w:rPr>
          <w:rFonts w:hint="eastAsia" w:ascii="宋体" w:hAnsi="宋体"/>
          <w:sz w:val="24"/>
        </w:rPr>
        <w:t>推出了一系列针对留学生的线上课程。积极向境内外留学生做好防疫知识科普工作，分享中国抗疫经验，宣传国际抗疫动态，做好舆论引导，加强正面宣传，提醒学生不信谣、不造谣、不传谣</w:t>
      </w:r>
      <w:r>
        <w:rPr>
          <w:rFonts w:hint="eastAsia" w:ascii="宋体" w:hAnsi="宋体"/>
          <w:sz w:val="24"/>
          <w:lang w:eastAsia="zh-CN"/>
        </w:rPr>
        <w:t>。</w:t>
      </w:r>
      <w:r>
        <w:rPr>
          <w:rFonts w:hint="eastAsia" w:ascii="宋体" w:hAnsi="宋体"/>
          <w:sz w:val="24"/>
        </w:rPr>
        <w:t>组织留学生拍摄“中国加油”，组织留学生热议习近平主席给北京科技大学全体巴基斯坦留学生回信，传播正能量；组织留学生参加湖南省中华经典诵读诗词大赛获留学生组二等奖；给留学生上好思政课，培养知华爱华友华的国际化人才；做好特殊时期留学生安全教育、出入境政策解读和咨询工作。</w:t>
      </w:r>
    </w:p>
    <w:p>
      <w:pPr>
        <w:adjustRightInd w:val="0"/>
        <w:snapToGrid w:val="0"/>
        <w:spacing w:line="360" w:lineRule="auto"/>
        <w:jc w:val="center"/>
      </w:pPr>
      <w:r>
        <w:drawing>
          <wp:inline distT="0" distB="0" distL="0" distR="0">
            <wp:extent cx="5144135" cy="4572000"/>
            <wp:effectExtent l="0" t="0" r="18415" b="0"/>
            <wp:docPr id="148" name="图片 148" descr="QQ图片2020030419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QQ图片20200304193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144135" cy="4572000"/>
                    </a:xfrm>
                    <a:prstGeom prst="rect">
                      <a:avLst/>
                    </a:prstGeom>
                    <a:noFill/>
                    <a:ln>
                      <a:noFill/>
                    </a:ln>
                  </pic:spPr>
                </pic:pic>
              </a:graphicData>
            </a:graphic>
          </wp:inline>
        </w:drawing>
      </w:r>
    </w:p>
    <w:p>
      <w:pPr>
        <w:jc w:val="center"/>
        <w:rPr>
          <w:rFonts w:hint="eastAsia" w:ascii="宋体" w:hAnsi="宋体" w:eastAsia="宋体"/>
          <w:b/>
          <w:sz w:val="18"/>
          <w:szCs w:val="18"/>
          <w:lang w:eastAsia="zh-CN"/>
        </w:rPr>
      </w:pPr>
      <w:r>
        <w:rPr>
          <w:rFonts w:hint="eastAsia" w:ascii="宋体" w:hAnsi="宋体"/>
          <w:b/>
          <w:sz w:val="18"/>
          <w:szCs w:val="18"/>
          <w:lang w:eastAsia="zh-CN"/>
        </w:rPr>
        <w:t>图</w:t>
      </w:r>
      <w:r>
        <w:rPr>
          <w:rFonts w:hint="eastAsia" w:ascii="宋体" w:hAnsi="宋体"/>
          <w:b/>
          <w:sz w:val="18"/>
          <w:szCs w:val="18"/>
          <w:lang w:val="en-US" w:eastAsia="zh-CN"/>
        </w:rPr>
        <w:t xml:space="preserve">4-2  </w:t>
      </w:r>
      <w:r>
        <w:rPr>
          <w:rFonts w:hint="eastAsia" w:ascii="宋体" w:hAnsi="宋体"/>
          <w:b/>
          <w:sz w:val="18"/>
          <w:szCs w:val="18"/>
          <w:lang w:eastAsia="zh-CN"/>
        </w:rPr>
        <w:t>学院留学生通过多种途径积极参与抗疫活动</w:t>
      </w:r>
    </w:p>
    <w:p>
      <w:pPr>
        <w:widowControl/>
        <w:shd w:val="clear" w:color="auto" w:fill="FFFFFF"/>
        <w:spacing w:line="450" w:lineRule="atLeast"/>
        <w:jc w:val="center"/>
        <w:rPr>
          <w:rFonts w:ascii="微软雅黑" w:hAnsi="微软雅黑" w:eastAsia="微软雅黑" w:cs="宋体"/>
          <w:color w:val="454545"/>
          <w:kern w:val="0"/>
          <w:szCs w:val="21"/>
        </w:rPr>
      </w:pPr>
      <w:r>
        <w:rPr>
          <w:rFonts w:ascii="微软雅黑" w:hAnsi="微软雅黑" w:cs="宋体"/>
          <w:b/>
          <w:bCs/>
          <w:color w:val="000000"/>
          <w:kern w:val="36"/>
          <w:sz w:val="28"/>
          <w:szCs w:val="54"/>
        </w:rPr>
        <w:drawing>
          <wp:inline distT="0" distB="0" distL="0" distR="0">
            <wp:extent cx="4580890" cy="3875405"/>
            <wp:effectExtent l="0" t="0" r="10160" b="10795"/>
            <wp:docPr id="152" name="图片 152" descr="C:\Users\ADMINI~1\AppData\Local\Temp\WeChat Files\a3aacf5e5db001aa5b23a5e9804d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ADMINI~1\AppData\Local\Temp\WeChat Files\a3aacf5e5db001aa5b23a5e9804d37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4580713" cy="3875352"/>
                    </a:xfrm>
                    <a:prstGeom prst="rect">
                      <a:avLst/>
                    </a:prstGeom>
                    <a:noFill/>
                    <a:ln>
                      <a:noFill/>
                    </a:ln>
                  </pic:spPr>
                </pic:pic>
              </a:graphicData>
            </a:graphic>
          </wp:inline>
        </w:drawing>
      </w:r>
    </w:p>
    <w:p>
      <w:pPr>
        <w:widowControl/>
        <w:shd w:val="clear" w:color="auto" w:fill="FFFFFF"/>
        <w:spacing w:line="450" w:lineRule="atLeast"/>
        <w:jc w:val="center"/>
        <w:rPr>
          <w:rFonts w:hint="eastAsia" w:ascii="宋体" w:hAnsi="宋体"/>
          <w:b/>
          <w:sz w:val="18"/>
          <w:szCs w:val="18"/>
          <w:lang w:eastAsia="zh-CN"/>
        </w:rPr>
      </w:pPr>
      <w:r>
        <w:rPr>
          <w:rFonts w:hint="eastAsia" w:ascii="宋体" w:hAnsi="宋体"/>
          <w:b/>
          <w:sz w:val="18"/>
          <w:szCs w:val="18"/>
          <w:lang w:eastAsia="zh-CN"/>
        </w:rPr>
        <w:t>图</w:t>
      </w:r>
      <w:r>
        <w:rPr>
          <w:rFonts w:hint="eastAsia" w:ascii="宋体" w:hAnsi="宋体"/>
          <w:b/>
          <w:sz w:val="18"/>
          <w:szCs w:val="18"/>
          <w:lang w:val="en-US" w:eastAsia="zh-CN"/>
        </w:rPr>
        <w:t>4-3  学院利用线上</w:t>
      </w:r>
      <w:r>
        <w:rPr>
          <w:rFonts w:hint="eastAsia" w:ascii="宋体" w:hAnsi="宋体"/>
          <w:b/>
          <w:sz w:val="18"/>
          <w:szCs w:val="18"/>
          <w:lang w:eastAsia="zh-CN"/>
        </w:rPr>
        <w:t>思政课培养知华友华爱华留学生</w:t>
      </w:r>
    </w:p>
    <w:p>
      <w:pPr>
        <w:pStyle w:val="4"/>
        <w:ind w:firstLine="482"/>
        <w:rPr>
          <w:rFonts w:hint="eastAsia" w:ascii="宋体" w:hAnsi="宋体" w:eastAsia="宋体" w:cs="宋体"/>
          <w:lang w:val="en-US" w:eastAsia="zh-CN"/>
        </w:rPr>
      </w:pPr>
      <w:bookmarkStart w:id="279" w:name="_Toc16212"/>
      <w:r>
        <w:rPr>
          <w:rFonts w:hint="eastAsia" w:ascii="宋体" w:hAnsi="宋体" w:eastAsia="宋体" w:cs="宋体"/>
          <w:lang w:val="en-US" w:eastAsia="zh-CN"/>
        </w:rPr>
        <w:t>“六要三做到四保障”，助力线上教学工作</w:t>
      </w:r>
      <w:bookmarkEnd w:id="279"/>
    </w:p>
    <w:p>
      <w:pPr>
        <w:widowControl/>
        <w:shd w:val="clear" w:color="auto" w:fill="FFFFFF"/>
        <w:spacing w:line="450" w:lineRule="atLeast"/>
        <w:jc w:val="left"/>
        <w:rPr>
          <w:rFonts w:ascii="微软雅黑" w:hAnsi="微软雅黑" w:eastAsia="微软雅黑" w:cs="微软雅黑"/>
          <w:b w:val="0"/>
          <w:i w:val="0"/>
          <w:caps w:val="0"/>
          <w:color w:val="505050"/>
          <w:spacing w:val="0"/>
          <w:sz w:val="30"/>
          <w:szCs w:val="30"/>
          <w:shd w:val="clear" w:fill="FFFFFF"/>
        </w:rPr>
      </w:pPr>
      <w:r>
        <w:rPr>
          <w:rFonts w:hint="eastAsia" w:ascii="仿宋_GB2312" w:hAnsi="仿宋_GB2312" w:eastAsia="仿宋_GB2312" w:cs="仿宋_GB2312"/>
          <w:bCs/>
          <w:color w:val="0000FF"/>
          <w:kern w:val="2"/>
          <w:sz w:val="24"/>
          <w:szCs w:val="24"/>
          <w:lang w:val="en-US" w:eastAsia="zh-CN" w:bidi="ar-SA"/>
        </w:rPr>
        <w:t>按照“延迟开学不停教、不停学”的要求，为保障学校教学工作稳定有序，确保教学任务不减、</w:t>
      </w:r>
    </w:p>
    <w:p>
      <w:pPr>
        <w:pStyle w:val="4"/>
        <w:ind w:firstLine="482"/>
        <w:rPr>
          <w:rFonts w:hint="eastAsia" w:ascii="宋体" w:hAnsi="宋体" w:eastAsia="宋体" w:cs="宋体"/>
          <w:lang w:val="en-US" w:eastAsia="zh-CN"/>
        </w:rPr>
      </w:pPr>
      <w:bookmarkStart w:id="280" w:name="_Toc5877"/>
      <w:r>
        <w:rPr>
          <w:rFonts w:hint="eastAsia" w:ascii="宋体" w:hAnsi="宋体" w:eastAsia="宋体" w:cs="宋体"/>
          <w:lang w:val="en-US" w:eastAsia="zh-CN"/>
        </w:rPr>
        <w:t>【典型案例4-1】我校留学生热议习近平主席给北京科技大学全体巴基斯坦留学生回信</w:t>
      </w:r>
      <w:bookmarkEnd w:id="280"/>
    </w:p>
    <w:p>
      <w:pPr>
        <w:widowControl/>
        <w:shd w:val="clear" w:color="auto" w:fill="FFFFFF"/>
        <w:spacing w:line="450" w:lineRule="atLeast"/>
        <w:ind w:firstLine="480" w:firstLineChars="200"/>
        <w:jc w:val="left"/>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习近平主席在给北京科技大学全体巴基斯坦留学生回信中，对各国优秀青年来华学习深造表示欢迎，鼓励他们多同中国青年交流，同世界各国青年一道，携手为促进民心相通、推动构建人类命运共同体贡献力量。我校巴基斯坦学生乌萨马（中文名）激动地表示：我十分敬重习近平主席的话语，他的话温暖人心！</w:t>
      </w:r>
    </w:p>
    <w:p>
      <w:pPr>
        <w:widowControl/>
        <w:shd w:val="clear" w:color="auto" w:fill="FFFFFF"/>
        <w:spacing w:line="450" w:lineRule="atLeast"/>
        <w:jc w:val="left"/>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巴基斯坦学生杜敏（中文名）说道：看了习近平主席对我们大家说的话，我们非常感动。感谢中国人民对我们所有人的善良、忠诚和承诺。感谢你们的支持、帮助与诚挚合作。巴基斯坦学生毕兰（中文名）说道：中国是我们的好朋友！我们始终站在一起！感谢习近平主席的美言。巴基斯坦学生乌萨姆（中文名）表示：巴基斯坦和中国是好朋友，总是互相帮助，中巴友谊万岁！</w:t>
      </w:r>
    </w:p>
    <w:p>
      <w:pPr>
        <w:widowControl/>
        <w:shd w:val="clear" w:color="auto" w:fill="FFFFFF"/>
        <w:spacing w:line="450" w:lineRule="atLeast"/>
        <w:jc w:val="center"/>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drawing>
          <wp:inline distT="0" distB="0" distL="114300" distR="114300">
            <wp:extent cx="4762500" cy="4762500"/>
            <wp:effectExtent l="0" t="0" r="0" b="0"/>
            <wp:docPr id="41" name="图片 6" descr="IMG_256">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56"/>
                    <pic:cNvPicPr>
                      <a:picLocks noChangeAspect="1"/>
                    </pic:cNvPicPr>
                  </pic:nvPicPr>
                  <pic:blipFill>
                    <a:blip r:embed="rId122"/>
                    <a:stretch>
                      <a:fillRect/>
                    </a:stretch>
                  </pic:blipFill>
                  <pic:spPr>
                    <a:xfrm>
                      <a:off x="0" y="0"/>
                      <a:ext cx="4762500" cy="4762500"/>
                    </a:xfrm>
                    <a:prstGeom prst="rect">
                      <a:avLst/>
                    </a:prstGeom>
                    <a:noFill/>
                    <a:ln w="9525">
                      <a:noFill/>
                    </a:ln>
                  </pic:spPr>
                </pic:pic>
              </a:graphicData>
            </a:graphic>
          </wp:inline>
        </w:drawing>
      </w:r>
    </w:p>
    <w:p>
      <w:pPr>
        <w:widowControl/>
        <w:shd w:val="clear" w:color="auto" w:fill="FFFFFF"/>
        <w:spacing w:line="360" w:lineRule="auto"/>
        <w:jc w:val="center"/>
        <w:rPr>
          <w:rFonts w:hint="eastAsia" w:ascii="仿宋_GB2312" w:hAnsi="仿宋_GB2312" w:eastAsia="仿宋_GB2312" w:cs="仿宋_GB2312"/>
          <w:bCs/>
          <w:color w:val="0000FF"/>
          <w:kern w:val="2"/>
          <w:sz w:val="24"/>
          <w:szCs w:val="24"/>
          <w:lang w:val="en-US" w:eastAsia="zh-CN" w:bidi="ar-SA"/>
        </w:rPr>
      </w:pPr>
      <w:r>
        <w:rPr>
          <w:rFonts w:hint="eastAsia" w:ascii="宋体" w:hAnsi="宋体"/>
          <w:b/>
          <w:sz w:val="18"/>
          <w:szCs w:val="18"/>
          <w:lang w:val="en-US" w:eastAsia="zh-CN"/>
        </w:rPr>
        <w:t>图4-4  我校留学生热议习近平主席给北京科技大学全体巴基斯坦留学生回信</w:t>
      </w:r>
    </w:p>
    <w:p>
      <w:pPr>
        <w:pStyle w:val="4"/>
        <w:spacing w:line="360" w:lineRule="auto"/>
        <w:ind w:firstLine="482"/>
        <w:rPr>
          <w:rFonts w:ascii="宋体" w:hAnsi="宋体" w:eastAsia="宋体" w:cs="宋体"/>
        </w:rPr>
      </w:pPr>
      <w:bookmarkStart w:id="281" w:name="_Toc25007"/>
      <w:bookmarkStart w:id="282" w:name="_Toc5128_WPSOffice_Level3"/>
      <w:r>
        <w:rPr>
          <w:rFonts w:hint="eastAsia" w:ascii="宋体" w:hAnsi="宋体" w:eastAsia="宋体" w:cs="宋体"/>
        </w:rPr>
        <w:t xml:space="preserve">4.1.3 </w:t>
      </w:r>
      <w:r>
        <w:rPr>
          <w:rFonts w:ascii="宋体" w:hAnsi="宋体" w:eastAsia="宋体" w:cs="宋体"/>
        </w:rPr>
        <w:t xml:space="preserve"> </w:t>
      </w:r>
      <w:r>
        <w:rPr>
          <w:rFonts w:hint="eastAsia" w:ascii="宋体" w:hAnsi="宋体" w:eastAsia="宋体" w:cs="宋体"/>
        </w:rPr>
        <w:t>培养模式创新</w:t>
      </w:r>
      <w:bookmarkEnd w:id="281"/>
      <w:bookmarkEnd w:id="282"/>
    </w:p>
    <w:p>
      <w:pPr>
        <w:adjustRightInd w:val="0"/>
        <w:snapToGrid w:val="0"/>
        <w:spacing w:line="360" w:lineRule="auto"/>
        <w:ind w:firstLine="480" w:firstLineChars="200"/>
        <w:rPr>
          <w:rFonts w:hint="eastAsia" w:ascii="宋体" w:hAnsi="宋体"/>
          <w:sz w:val="24"/>
          <w:lang w:eastAsia="zh-CN"/>
        </w:rPr>
      </w:pPr>
      <w:r>
        <w:rPr>
          <w:rFonts w:hint="eastAsia" w:ascii="宋体" w:hAnsi="宋体"/>
          <w:sz w:val="24"/>
          <w:lang w:eastAsia="zh-CN"/>
        </w:rPr>
        <w:t>学院</w:t>
      </w:r>
      <w:r>
        <w:rPr>
          <w:rFonts w:ascii="微软雅黑" w:hAnsi="微软雅黑" w:cs="宋体"/>
          <w:kern w:val="0"/>
          <w:sz w:val="24"/>
        </w:rPr>
        <w:t>积极响应教育部停课不停学号召，认真部署了留学生线上教学工作</w:t>
      </w:r>
      <w:r>
        <w:rPr>
          <w:rFonts w:hint="eastAsia" w:ascii="微软雅黑" w:hAnsi="微软雅黑" w:cs="宋体"/>
          <w:kern w:val="0"/>
          <w:sz w:val="24"/>
          <w:lang w:eastAsia="zh-CN"/>
        </w:rPr>
        <w:t>，</w:t>
      </w:r>
      <w:r>
        <w:rPr>
          <w:rFonts w:hint="eastAsia" w:ascii="宋体" w:hAnsi="宋体"/>
          <w:sz w:val="24"/>
        </w:rPr>
        <w:t>做到停课不停学。然而，与中国学生相比，留学生因语言、习惯、信息技术等因素影响，跨国线上授课对教师和留学生们都提出了新要求。在对比多个平台后，</w:t>
      </w:r>
      <w:r>
        <w:rPr>
          <w:rFonts w:hint="eastAsia" w:ascii="宋体" w:hAnsi="宋体"/>
          <w:sz w:val="24"/>
          <w:lang w:eastAsia="zh-CN"/>
        </w:rPr>
        <w:t>学院主要</w:t>
      </w:r>
      <w:r>
        <w:rPr>
          <w:rFonts w:hint="eastAsia" w:ascii="宋体" w:hAnsi="宋体"/>
          <w:sz w:val="24"/>
        </w:rPr>
        <w:t>通过QQ屏幕分享进行在线直播授课。疫情期间，</w:t>
      </w:r>
      <w:r>
        <w:rPr>
          <w:rFonts w:ascii="微软雅黑" w:hAnsi="微软雅黑" w:cs="宋体"/>
          <w:kern w:val="0"/>
          <w:sz w:val="24"/>
        </w:rPr>
        <w:t>为了让留学生能更好地在线学习，学校教师克服时差、技术难题，推出了一系列针对留学生的线上课程。</w:t>
      </w:r>
      <w:r>
        <w:rPr>
          <w:rFonts w:hint="eastAsia" w:ascii="宋体" w:hAnsi="宋体"/>
          <w:sz w:val="24"/>
        </w:rPr>
        <w:t>化工学院和机电学院留学生班主任尹琦、汪次荣老师积极协调，承担留学生班级专业课教学任务的专业负责人、教研室主任、任课老师精心准备，《机械制图》、《机械设计基础》</w:t>
      </w:r>
      <w:r>
        <w:rPr>
          <w:rFonts w:hint="eastAsia" w:ascii="宋体" w:hAnsi="宋体"/>
          <w:sz w:val="24"/>
          <w:lang w:eastAsia="zh-CN"/>
        </w:rPr>
        <w:t>、</w:t>
      </w:r>
      <w:r>
        <w:rPr>
          <w:rFonts w:hint="eastAsia" w:ascii="宋体" w:hAnsi="宋体"/>
          <w:sz w:val="24"/>
        </w:rPr>
        <w:t>《无机化学》、《专业汉语》</w:t>
      </w:r>
      <w:r>
        <w:rPr>
          <w:rFonts w:hint="eastAsia" w:ascii="宋体" w:hAnsi="宋体"/>
          <w:sz w:val="24"/>
          <w:lang w:eastAsia="zh-CN"/>
        </w:rPr>
        <w:t>等</w:t>
      </w:r>
      <w:r>
        <w:rPr>
          <w:rFonts w:hint="eastAsia" w:ascii="宋体" w:hAnsi="宋体"/>
          <w:sz w:val="24"/>
        </w:rPr>
        <w:t>课程线上教学已陆续推出，</w:t>
      </w:r>
      <w:r>
        <w:rPr>
          <w:rFonts w:hint="eastAsia" w:ascii="宋体" w:hAnsi="宋体"/>
          <w:sz w:val="24"/>
          <w:lang w:eastAsia="zh-CN"/>
        </w:rPr>
        <w:t>确保了留学生课程的教学质量。</w:t>
      </w:r>
    </w:p>
    <w:p>
      <w:pPr>
        <w:adjustRightInd w:val="0"/>
        <w:snapToGrid w:val="0"/>
        <w:spacing w:line="240" w:lineRule="auto"/>
        <w:jc w:val="center"/>
        <w:rPr>
          <w:rFonts w:hint="eastAsia" w:ascii="微软雅黑" w:hAnsi="微软雅黑" w:cs="宋体"/>
          <w:kern w:val="0"/>
          <w:sz w:val="24"/>
        </w:rPr>
      </w:pPr>
      <w:r>
        <w:rPr>
          <w:rFonts w:hint="eastAsia" w:ascii="微软雅黑" w:hAnsi="微软雅黑" w:cs="宋体"/>
          <w:kern w:val="0"/>
          <w:sz w:val="24"/>
        </w:rPr>
        <w:drawing>
          <wp:inline distT="0" distB="0" distL="0" distR="0">
            <wp:extent cx="3354070" cy="3971290"/>
            <wp:effectExtent l="0" t="0" r="17780" b="10160"/>
            <wp:docPr id="153" name="图片 15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3354154" cy="3971221"/>
                    </a:xfrm>
                    <a:prstGeom prst="rect">
                      <a:avLst/>
                    </a:prstGeom>
                    <a:noFill/>
                    <a:ln>
                      <a:noFill/>
                    </a:ln>
                  </pic:spPr>
                </pic:pic>
              </a:graphicData>
            </a:graphic>
          </wp:inline>
        </w:drawing>
      </w:r>
    </w:p>
    <w:p>
      <w:pPr>
        <w:widowControl/>
        <w:shd w:val="clear" w:color="auto" w:fill="FFFFFF"/>
        <w:spacing w:line="240" w:lineRule="auto"/>
        <w:jc w:val="center"/>
        <w:rPr>
          <w:rFonts w:hint="default" w:ascii="宋体" w:hAnsi="宋体"/>
          <w:b/>
          <w:sz w:val="18"/>
          <w:szCs w:val="18"/>
          <w:lang w:val="en-US" w:eastAsia="zh-CN"/>
        </w:rPr>
      </w:pPr>
      <w:r>
        <w:rPr>
          <w:rFonts w:hint="eastAsia" w:ascii="宋体" w:hAnsi="宋体"/>
          <w:b/>
          <w:sz w:val="18"/>
          <w:szCs w:val="18"/>
          <w:lang w:eastAsia="zh-CN"/>
        </w:rPr>
        <w:t>图</w:t>
      </w:r>
      <w:r>
        <w:rPr>
          <w:rFonts w:hint="eastAsia" w:ascii="宋体" w:hAnsi="宋体"/>
          <w:b/>
          <w:sz w:val="18"/>
          <w:szCs w:val="18"/>
          <w:lang w:val="en-US" w:eastAsia="zh-CN"/>
        </w:rPr>
        <w:t>4-5  学院巴基斯坦籍留学生正在线参加课程学习</w:t>
      </w:r>
    </w:p>
    <w:p>
      <w:pPr>
        <w:pStyle w:val="3"/>
        <w:ind w:firstLine="562"/>
        <w:rPr>
          <w:rFonts w:ascii="楷体_GB2312" w:hAnsi="楷体_GB2312" w:eastAsia="楷体_GB2312" w:cs="楷体_GB2312"/>
          <w:sz w:val="28"/>
          <w:szCs w:val="28"/>
        </w:rPr>
      </w:pPr>
      <w:bookmarkStart w:id="283" w:name="_Toc22825_WPSOffice_Level2"/>
      <w:bookmarkStart w:id="284" w:name="_Toc23901"/>
      <w:r>
        <w:rPr>
          <w:rFonts w:hint="eastAsia" w:ascii="楷体_GB2312" w:hAnsi="楷体_GB2312" w:eastAsia="楷体_GB2312" w:cs="楷体_GB2312"/>
          <w:sz w:val="28"/>
          <w:szCs w:val="28"/>
        </w:rPr>
        <w:t>4.2</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境外办学</w:t>
      </w:r>
      <w:bookmarkEnd w:id="283"/>
      <w:bookmarkEnd w:id="284"/>
    </w:p>
    <w:p>
      <w:pPr>
        <w:pStyle w:val="4"/>
        <w:ind w:firstLine="482"/>
        <w:rPr>
          <w:rFonts w:ascii="宋体" w:hAnsi="宋体" w:eastAsia="宋体" w:cs="宋体"/>
        </w:rPr>
      </w:pPr>
      <w:bookmarkStart w:id="285" w:name="_Toc9393"/>
      <w:bookmarkStart w:id="286" w:name="_Toc29854_WPSOffice_Level3"/>
      <w:r>
        <w:rPr>
          <w:rFonts w:hint="eastAsia" w:ascii="宋体" w:hAnsi="宋体" w:eastAsia="宋体" w:cs="宋体"/>
        </w:rPr>
        <w:t>4.2.1</w:t>
      </w:r>
      <w:r>
        <w:rPr>
          <w:rFonts w:ascii="宋体" w:hAnsi="宋体" w:eastAsia="宋体" w:cs="宋体"/>
        </w:rPr>
        <w:t xml:space="preserve"> </w:t>
      </w:r>
      <w:r>
        <w:rPr>
          <w:rFonts w:hint="eastAsia" w:ascii="宋体" w:hAnsi="宋体" w:eastAsia="宋体" w:cs="宋体"/>
        </w:rPr>
        <w:t xml:space="preserve"> 境外合作办学</w:t>
      </w:r>
      <w:bookmarkEnd w:id="285"/>
      <w:bookmarkEnd w:id="286"/>
    </w:p>
    <w:p>
      <w:pPr>
        <w:tabs>
          <w:tab w:val="left" w:pos="321"/>
        </w:tabs>
        <w:adjustRightInd w:val="0"/>
        <w:snapToGrid w:val="0"/>
        <w:spacing w:line="360" w:lineRule="auto"/>
        <w:ind w:firstLine="480" w:firstLineChars="200"/>
        <w:outlineLvl w:val="0"/>
        <w:rPr>
          <w:rFonts w:hint="default" w:ascii="宋体" w:hAnsi="宋体" w:eastAsia="宋体"/>
          <w:sz w:val="24"/>
          <w:lang w:val="en-US" w:eastAsia="zh-CN"/>
        </w:rPr>
      </w:pPr>
      <w:bookmarkStart w:id="287" w:name="_Toc2814"/>
      <w:bookmarkStart w:id="288" w:name="_Toc14479"/>
      <w:bookmarkStart w:id="289" w:name="_Toc1692"/>
      <w:bookmarkStart w:id="290" w:name="_Toc30150"/>
      <w:bookmarkStart w:id="291" w:name="_Toc13300"/>
      <w:r>
        <w:rPr>
          <w:rFonts w:hint="eastAsia" w:ascii="宋体" w:hAnsi="宋体"/>
          <w:sz w:val="24"/>
        </w:rPr>
        <w:t>近年来，学校加大对外开放力度，组织学校特色专业群及相关部门负责人赴巴基斯坦等国开展职业教育洽谈与合作、参与中国职业教育“走出去”试点项目，并与国外院校签订了一系列友好合作协议，积极推动“一带一路”职业教育交流与合作。通过广泛沟通交流考察，我校与巴基斯坦NED工程技术大学、Infinity工程学院、信德技术教育委员会、Educast技术公司、Hazza技术学院、ZASHO技术公司等签订了合作意向书或合作协议，并在Infinity工程学院设立了湖南化工职业技术学院教学点。</w:t>
      </w:r>
      <w:bookmarkEnd w:id="287"/>
      <w:bookmarkEnd w:id="288"/>
      <w:bookmarkEnd w:id="289"/>
      <w:r>
        <w:rPr>
          <w:rFonts w:hint="eastAsia" w:ascii="宋体" w:hAnsi="宋体"/>
          <w:sz w:val="24"/>
          <w:lang w:val="en-US" w:eastAsia="zh-CN"/>
        </w:rPr>
        <w:t>2020年，受新冠肺炎疫情影响，学院主要以视频连线，在线研讨等方式，开展了系列教育教学交流活动。</w:t>
      </w:r>
      <w:bookmarkEnd w:id="290"/>
      <w:bookmarkEnd w:id="291"/>
    </w:p>
    <w:p>
      <w:pPr>
        <w:pStyle w:val="4"/>
        <w:ind w:firstLine="482"/>
        <w:rPr>
          <w:rFonts w:ascii="宋体" w:hAnsi="宋体" w:eastAsia="宋体" w:cs="宋体"/>
        </w:rPr>
      </w:pPr>
      <w:bookmarkStart w:id="292" w:name="_Toc19142"/>
      <w:bookmarkStart w:id="293" w:name="_Toc27774_WPSOffice_Level3"/>
      <w:r>
        <w:rPr>
          <w:rFonts w:hint="eastAsia" w:ascii="宋体" w:hAnsi="宋体" w:eastAsia="宋体" w:cs="宋体"/>
        </w:rPr>
        <w:t xml:space="preserve">4.2.2 </w:t>
      </w:r>
      <w:r>
        <w:rPr>
          <w:rFonts w:ascii="宋体" w:hAnsi="宋体" w:eastAsia="宋体" w:cs="宋体"/>
        </w:rPr>
        <w:t xml:space="preserve"> </w:t>
      </w:r>
      <w:r>
        <w:rPr>
          <w:rFonts w:hint="eastAsia" w:ascii="宋体" w:hAnsi="宋体" w:eastAsia="宋体" w:cs="宋体"/>
        </w:rPr>
        <w:t>职教标准输出</w:t>
      </w:r>
      <w:bookmarkEnd w:id="292"/>
      <w:bookmarkEnd w:id="293"/>
    </w:p>
    <w:p>
      <w:pPr>
        <w:adjustRightInd w:val="0"/>
        <w:snapToGrid w:val="0"/>
        <w:spacing w:line="360" w:lineRule="auto"/>
        <w:ind w:firstLine="480" w:firstLineChars="200"/>
        <w:rPr>
          <w:rFonts w:ascii="宋体" w:hAnsi="宋体"/>
          <w:sz w:val="24"/>
        </w:rPr>
      </w:pPr>
      <w:r>
        <w:rPr>
          <w:rFonts w:hint="eastAsia" w:ascii="宋体" w:hAnsi="宋体"/>
          <w:sz w:val="24"/>
        </w:rPr>
        <w:t>截至目前，已完成了与5所境外学校9个专业的学分互认工作，化学工程学院、制药与生物工程学院、自动化与信息工程学院、机电工程学院相关专业分别于国外院校合作开发了7个专业教学标准，54门课程标准被泰国背部职业教育中心、巴基斯坦无限工程技术学院采用。</w:t>
      </w:r>
    </w:p>
    <w:p>
      <w:pPr>
        <w:pStyle w:val="3"/>
        <w:ind w:firstLine="562"/>
        <w:rPr>
          <w:rFonts w:ascii="楷体_GB2312" w:hAnsi="楷体_GB2312" w:eastAsia="楷体_GB2312" w:cs="楷体_GB2312"/>
          <w:sz w:val="28"/>
          <w:szCs w:val="28"/>
        </w:rPr>
      </w:pPr>
      <w:bookmarkStart w:id="294" w:name="_Toc31088_WPSOffice_Level2"/>
      <w:bookmarkStart w:id="295" w:name="_Toc31420"/>
      <w:r>
        <w:rPr>
          <w:rFonts w:hint="eastAsia" w:ascii="楷体_GB2312" w:hAnsi="楷体_GB2312" w:eastAsia="楷体_GB2312" w:cs="楷体_GB2312"/>
          <w:sz w:val="28"/>
          <w:szCs w:val="28"/>
        </w:rPr>
        <w:t>4.3</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服务“一带一路”倡议</w:t>
      </w:r>
      <w:bookmarkEnd w:id="294"/>
      <w:bookmarkEnd w:id="295"/>
    </w:p>
    <w:p>
      <w:pPr>
        <w:pStyle w:val="4"/>
        <w:ind w:firstLine="482"/>
        <w:rPr>
          <w:rFonts w:ascii="宋体" w:hAnsi="宋体" w:eastAsia="宋体" w:cs="宋体"/>
        </w:rPr>
      </w:pPr>
      <w:bookmarkStart w:id="296" w:name="_Toc27750_WPSOffice_Level3"/>
      <w:bookmarkStart w:id="297" w:name="_Toc1770"/>
      <w:r>
        <w:rPr>
          <w:rFonts w:hint="eastAsia" w:ascii="宋体" w:hAnsi="宋体" w:eastAsia="宋体" w:cs="宋体"/>
        </w:rPr>
        <w:t xml:space="preserve">4.3.1 </w:t>
      </w:r>
      <w:r>
        <w:rPr>
          <w:rFonts w:ascii="宋体" w:hAnsi="宋体" w:eastAsia="宋体" w:cs="宋体"/>
        </w:rPr>
        <w:t xml:space="preserve"> </w:t>
      </w:r>
      <w:r>
        <w:rPr>
          <w:rFonts w:hint="eastAsia" w:ascii="宋体" w:hAnsi="宋体" w:eastAsia="宋体" w:cs="宋体"/>
        </w:rPr>
        <w:t>援外培训与技术服务</w:t>
      </w:r>
      <w:bookmarkEnd w:id="296"/>
      <w:bookmarkEnd w:id="297"/>
    </w:p>
    <w:p>
      <w:pPr>
        <w:adjustRightInd w:val="0"/>
        <w:snapToGrid w:val="0"/>
        <w:spacing w:line="360" w:lineRule="auto"/>
        <w:ind w:firstLine="480" w:firstLineChars="200"/>
      </w:pPr>
      <w:r>
        <w:rPr>
          <w:rFonts w:hint="eastAsia" w:ascii="宋体" w:hAnsi="宋体"/>
          <w:sz w:val="24"/>
        </w:rPr>
        <w:t>学院不断加大与一带一路沿线国家的技术交流与合作。一方面，以一带一路沿线国家职业教育发展研究为切入点，深入研究一带一路沿线国家产业布局和人才需求，并提出了针对性强的实践建议。另一方面，与一带一路沿线国家共建技术研发与服务机构，助力一带一路沿线化工产业发展。依托“中巴经济走廊化工涂料技术交流中心”平台，与各相关国家企业达成形式多样、内容更为丰富、层次更为深入的国际和国内校企合作项目，有效促进了学院产教融合和国际交流与合作工作。</w:t>
      </w:r>
    </w:p>
    <w:p>
      <w:pPr>
        <w:pStyle w:val="4"/>
        <w:ind w:firstLine="482"/>
        <w:rPr>
          <w:rFonts w:ascii="宋体" w:hAnsi="宋体" w:eastAsia="宋体" w:cs="宋体"/>
        </w:rPr>
      </w:pPr>
      <w:bookmarkStart w:id="298" w:name="_Toc21345"/>
      <w:bookmarkStart w:id="299" w:name="_Toc22725_WPSOffice_Level3"/>
      <w:r>
        <w:rPr>
          <w:rFonts w:hint="eastAsia" w:ascii="宋体" w:hAnsi="宋体" w:eastAsia="宋体" w:cs="宋体"/>
        </w:rPr>
        <w:t xml:space="preserve">4.3.2 </w:t>
      </w:r>
      <w:r>
        <w:rPr>
          <w:rFonts w:ascii="宋体" w:hAnsi="宋体" w:eastAsia="宋体" w:cs="宋体"/>
        </w:rPr>
        <w:t xml:space="preserve"> </w:t>
      </w:r>
      <w:r>
        <w:rPr>
          <w:rFonts w:hint="eastAsia" w:ascii="宋体" w:hAnsi="宋体" w:eastAsia="宋体" w:cs="宋体"/>
        </w:rPr>
        <w:t>文化交流</w:t>
      </w:r>
      <w:bookmarkEnd w:id="298"/>
      <w:bookmarkEnd w:id="299"/>
    </w:p>
    <w:p>
      <w:pPr>
        <w:tabs>
          <w:tab w:val="left" w:pos="321"/>
        </w:tabs>
        <w:adjustRightInd w:val="0"/>
        <w:snapToGrid w:val="0"/>
        <w:spacing w:line="360" w:lineRule="auto"/>
        <w:ind w:firstLine="480" w:firstLineChars="200"/>
        <w:outlineLvl w:val="0"/>
        <w:rPr>
          <w:rFonts w:eastAsia="仿宋_GB2312"/>
          <w:bCs/>
          <w:color w:val="000000"/>
          <w:sz w:val="24"/>
          <w:szCs w:val="24"/>
        </w:rPr>
      </w:pPr>
      <w:bookmarkStart w:id="300" w:name="_Toc2921"/>
      <w:bookmarkStart w:id="301" w:name="_Toc23756"/>
      <w:bookmarkStart w:id="302" w:name="_Toc20746"/>
      <w:bookmarkStart w:id="303" w:name="_Toc30468"/>
      <w:bookmarkStart w:id="304" w:name="_Toc10420"/>
      <w:r>
        <w:rPr>
          <w:rFonts w:hint="eastAsia" w:ascii="宋体" w:hAnsi="宋体"/>
          <w:sz w:val="24"/>
        </w:rPr>
        <w:t>为进一步深化职业教育国际交流与合作，学院坚持走国际化办学之路，主动服务国家“一带一路”倡议，积极开展国际交流合作，开展海内外文化与学术交流，通过“走出去、请进来”，聘请国外专家来校科研交流、加强国际化师资的培养，构建多层次的国际化课程体系，积极促进学生国际交流，打造职教合作样板工程，推动专业教育标准、课程、师资“走出去”，服务国家“一带一路”国家战略，学院有计划、有步骤地加强与“一带一路”沿线国家的教育合作，不断提高学院国际化办学水平。</w:t>
      </w:r>
      <w:bookmarkEnd w:id="300"/>
      <w:bookmarkEnd w:id="301"/>
      <w:bookmarkEnd w:id="302"/>
      <w:bookmarkEnd w:id="303"/>
      <w:bookmarkEnd w:id="304"/>
    </w:p>
    <w:p>
      <w:pPr>
        <w:pStyle w:val="3"/>
        <w:ind w:firstLine="562"/>
        <w:rPr>
          <w:rFonts w:ascii="楷体_GB2312" w:hAnsi="楷体_GB2312" w:eastAsia="楷体_GB2312" w:cs="楷体_GB2312"/>
          <w:sz w:val="28"/>
          <w:szCs w:val="28"/>
        </w:rPr>
      </w:pPr>
      <w:bookmarkStart w:id="305" w:name="_Toc31165"/>
      <w:bookmarkStart w:id="306" w:name="_Toc16008_WPSOffice_Level2"/>
      <w:r>
        <w:rPr>
          <w:rFonts w:hint="eastAsia" w:ascii="楷体_GB2312" w:hAnsi="楷体_GB2312" w:eastAsia="楷体_GB2312" w:cs="楷体_GB2312"/>
          <w:sz w:val="28"/>
          <w:szCs w:val="28"/>
        </w:rPr>
        <w:t>4.4</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服务湖南“走出去”战略</w:t>
      </w:r>
      <w:bookmarkEnd w:id="305"/>
      <w:bookmarkEnd w:id="306"/>
    </w:p>
    <w:p>
      <w:pPr>
        <w:adjustRightInd w:val="0"/>
        <w:snapToGrid w:val="0"/>
        <w:spacing w:line="360" w:lineRule="auto"/>
        <w:ind w:firstLine="480" w:firstLineChars="200"/>
        <w:rPr>
          <w:rFonts w:ascii="宋体" w:hAnsi="宋体"/>
          <w:sz w:val="24"/>
        </w:rPr>
      </w:pPr>
      <w:r>
        <w:rPr>
          <w:rFonts w:hint="eastAsia" w:ascii="宋体" w:hAnsi="宋体"/>
          <w:sz w:val="24"/>
        </w:rPr>
        <w:t>长期以来，湖南化工职业技术学院以提升引领小微石化企业发展能力建设为突破点，通过搭建平台、送教入企、送技入企，主动服务区域内中小微石化企业，为企业提供生产运营、技术改造与升级、市场开拓、人才引进、员工培训等问题的解决方案和全方位、低成本的跟踪实施服务，全面提升了区域内中小微企业的核心竞争能力。</w:t>
      </w:r>
    </w:p>
    <w:p>
      <w:pPr>
        <w:adjustRightInd w:val="0"/>
        <w:snapToGrid w:val="0"/>
        <w:spacing w:line="360" w:lineRule="auto"/>
        <w:ind w:firstLine="480" w:firstLineChars="200"/>
        <w:rPr>
          <w:rFonts w:ascii="宋体" w:hAnsi="宋体"/>
          <w:sz w:val="24"/>
        </w:rPr>
      </w:pPr>
      <w:r>
        <w:rPr>
          <w:rFonts w:hint="eastAsia" w:ascii="宋体" w:hAnsi="宋体"/>
          <w:sz w:val="24"/>
        </w:rPr>
        <w:br w:type="page"/>
      </w:r>
    </w:p>
    <w:p>
      <w:pPr>
        <w:pStyle w:val="3"/>
        <w:ind w:firstLine="562"/>
        <w:rPr>
          <w:rFonts w:ascii="楷体_GB2312" w:hAnsi="楷体_GB2312" w:eastAsia="楷体_GB2312" w:cs="楷体_GB2312"/>
          <w:sz w:val="28"/>
          <w:szCs w:val="28"/>
        </w:rPr>
      </w:pPr>
      <w:bookmarkStart w:id="307" w:name="_Toc15715_WPSOffice_Level2"/>
      <w:bookmarkStart w:id="308" w:name="_Toc24426"/>
      <w:r>
        <w:rPr>
          <w:rFonts w:hint="eastAsia" w:ascii="楷体_GB2312" w:hAnsi="楷体_GB2312" w:eastAsia="楷体_GB2312" w:cs="楷体_GB2312"/>
          <w:sz w:val="28"/>
          <w:szCs w:val="28"/>
        </w:rPr>
        <w:t>4.5</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国际</w:t>
      </w:r>
      <w:r>
        <w:rPr>
          <w:rFonts w:hint="eastAsia" w:ascii="楷体_GB2312" w:hAnsi="楷体_GB2312" w:eastAsia="楷体_GB2312" w:cs="楷体_GB2312"/>
          <w:sz w:val="28"/>
          <w:szCs w:val="28"/>
          <w:lang w:eastAsia="zh-CN"/>
        </w:rPr>
        <w:t>交流数据</w:t>
      </w:r>
      <w:r>
        <w:rPr>
          <w:rFonts w:hint="eastAsia" w:ascii="楷体_GB2312" w:hAnsi="楷体_GB2312" w:eastAsia="楷体_GB2312" w:cs="楷体_GB2312"/>
          <w:sz w:val="28"/>
          <w:szCs w:val="28"/>
        </w:rPr>
        <w:t>表</w:t>
      </w:r>
      <w:bookmarkEnd w:id="307"/>
      <w:bookmarkEnd w:id="308"/>
    </w:p>
    <w:p>
      <w:pPr>
        <w:widowControl/>
        <w:snapToGrid w:val="0"/>
        <w:spacing w:line="400" w:lineRule="exact"/>
        <w:jc w:val="center"/>
        <w:rPr>
          <w:rFonts w:ascii="宋体" w:hAnsi="宋体" w:cs="宋体"/>
          <w:b/>
          <w:bCs/>
          <w:sz w:val="18"/>
          <w:szCs w:val="18"/>
        </w:rPr>
      </w:pPr>
      <w:r>
        <w:rPr>
          <w:rFonts w:hint="eastAsia" w:ascii="宋体" w:hAnsi="宋体" w:cs="宋体"/>
          <w:b/>
          <w:bCs/>
          <w:sz w:val="18"/>
          <w:szCs w:val="18"/>
        </w:rPr>
        <w:t>表4-1  国际</w:t>
      </w:r>
      <w:r>
        <w:rPr>
          <w:rFonts w:hint="eastAsia" w:ascii="宋体" w:hAnsi="宋体" w:cs="宋体"/>
          <w:b/>
          <w:bCs/>
          <w:sz w:val="18"/>
          <w:szCs w:val="18"/>
          <w:lang w:eastAsia="zh-CN"/>
        </w:rPr>
        <w:t>交流数据</w:t>
      </w:r>
      <w:r>
        <w:rPr>
          <w:rFonts w:hint="eastAsia" w:ascii="宋体" w:hAnsi="宋体" w:cs="宋体"/>
          <w:b/>
          <w:bCs/>
          <w:sz w:val="18"/>
          <w:szCs w:val="18"/>
        </w:rPr>
        <w:t>表</w:t>
      </w:r>
    </w:p>
    <w:tbl>
      <w:tblPr>
        <w:tblStyle w:val="22"/>
        <w:tblW w:w="867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080"/>
        <w:gridCol w:w="4355"/>
        <w:gridCol w:w="1080"/>
        <w:gridCol w:w="1080"/>
        <w:gridCol w:w="108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87" w:hRule="atLeast"/>
          <w:jc w:val="center"/>
        </w:trPr>
        <w:tc>
          <w:tcPr>
            <w:tcW w:w="108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top"/>
              <w:rPr>
                <w:rFonts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序号</w:t>
            </w:r>
          </w:p>
        </w:tc>
        <w:tc>
          <w:tcPr>
            <w:tcW w:w="4355"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指标</w:t>
            </w:r>
          </w:p>
        </w:tc>
        <w:tc>
          <w:tcPr>
            <w:tcW w:w="108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单位</w:t>
            </w:r>
          </w:p>
        </w:tc>
        <w:tc>
          <w:tcPr>
            <w:tcW w:w="108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2019年</w:t>
            </w:r>
          </w:p>
        </w:tc>
        <w:tc>
          <w:tcPr>
            <w:tcW w:w="108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0" w:hRule="atLeast"/>
          <w:jc w:val="center"/>
        </w:trPr>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435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国（境）外人员培训量</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1153</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color w:val="000000"/>
                <w:sz w:val="22"/>
                <w:szCs w:val="22"/>
                <w:u w:val="none"/>
                <w:lang w:val="en-US"/>
              </w:rPr>
            </w:pPr>
            <w:r>
              <w:rPr>
                <w:rFonts w:hint="eastAsia" w:ascii="仿宋" w:hAnsi="仿宋" w:eastAsia="仿宋" w:cs="仿宋"/>
                <w:i w:val="0"/>
                <w:color w:val="000000"/>
                <w:kern w:val="0"/>
                <w:sz w:val="22"/>
                <w:szCs w:val="22"/>
                <w:u w:val="none"/>
                <w:lang w:val="en-US" w:eastAsia="zh-CN" w:bidi="ar"/>
              </w:rPr>
              <w:t>596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0" w:hRule="atLeast"/>
          <w:jc w:val="center"/>
        </w:trPr>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w:t>
            </w:r>
          </w:p>
        </w:tc>
        <w:tc>
          <w:tcPr>
            <w:tcW w:w="435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专任教师赴国（境）外指导和开展培训时间</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727</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0" w:hRule="atLeast"/>
          <w:jc w:val="center"/>
        </w:trPr>
        <w:tc>
          <w:tcPr>
            <w:tcW w:w="1080"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w:t>
            </w:r>
          </w:p>
        </w:tc>
        <w:tc>
          <w:tcPr>
            <w:tcW w:w="435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开发并被国（境）外采用的专业教学标准数</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0" w:hRule="atLeast"/>
          <w:jc w:val="center"/>
        </w:trPr>
        <w:tc>
          <w:tcPr>
            <w:tcW w:w="1080"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435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开发并被国（境）外采用的课程标准数</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58</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w:t>
            </w:r>
          </w:p>
        </w:tc>
        <w:tc>
          <w:tcPr>
            <w:tcW w:w="435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国（境）外技能大赛获奖数量</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项</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7" w:hRule="atLeast"/>
          <w:jc w:val="center"/>
        </w:trPr>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w:t>
            </w:r>
          </w:p>
        </w:tc>
        <w:tc>
          <w:tcPr>
            <w:tcW w:w="435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国（境）外办学点数量</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108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r>
    </w:tbl>
    <w:p>
      <w:pPr>
        <w:adjustRightInd w:val="0"/>
        <w:snapToGrid w:val="0"/>
        <w:spacing w:line="360" w:lineRule="auto"/>
        <w:ind w:firstLine="480" w:firstLineChars="200"/>
        <w:rPr>
          <w:rFonts w:ascii="宋体" w:hAnsi="宋体"/>
          <w:sz w:val="24"/>
        </w:rPr>
      </w:pPr>
    </w:p>
    <w:p>
      <w:r>
        <w:rPr>
          <w:rFonts w:hint="eastAsia"/>
        </w:rPr>
        <w:br w:type="page"/>
      </w:r>
    </w:p>
    <w:p>
      <w:pPr>
        <w:pStyle w:val="2"/>
        <w:spacing w:before="312" w:after="312"/>
        <w:ind w:firstLine="562"/>
      </w:pPr>
      <w:bookmarkStart w:id="309" w:name="_Toc24876_WPSOffice_Level1"/>
      <w:bookmarkStart w:id="310" w:name="_Toc145"/>
      <w:r>
        <w:rPr>
          <w:rFonts w:hint="eastAsia"/>
        </w:rPr>
        <w:t>5．服务贡献</w:t>
      </w:r>
      <w:bookmarkEnd w:id="309"/>
      <w:bookmarkEnd w:id="310"/>
    </w:p>
    <w:p>
      <w:pPr>
        <w:pStyle w:val="3"/>
        <w:ind w:firstLine="562"/>
        <w:rPr>
          <w:rFonts w:ascii="楷体_GB2312" w:hAnsi="楷体_GB2312" w:eastAsia="楷体_GB2312" w:cs="楷体_GB2312"/>
          <w:sz w:val="28"/>
          <w:szCs w:val="28"/>
        </w:rPr>
      </w:pPr>
      <w:bookmarkStart w:id="311" w:name="_Toc14851"/>
      <w:bookmarkStart w:id="312" w:name="_Toc22171_WPSOffice_Level2"/>
      <w:r>
        <w:rPr>
          <w:rFonts w:hint="eastAsia" w:ascii="楷体_GB2312" w:hAnsi="楷体_GB2312" w:eastAsia="楷体_GB2312" w:cs="楷体_GB2312"/>
          <w:sz w:val="28"/>
          <w:szCs w:val="28"/>
        </w:rPr>
        <w:t xml:space="preserve">5.1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落实高职扩招任务</w:t>
      </w:r>
      <w:bookmarkEnd w:id="311"/>
      <w:bookmarkEnd w:id="312"/>
    </w:p>
    <w:p>
      <w:pPr>
        <w:pStyle w:val="4"/>
        <w:ind w:firstLine="482"/>
        <w:rPr>
          <w:rFonts w:ascii="宋体" w:hAnsi="宋体" w:eastAsia="宋体" w:cs="宋体"/>
        </w:rPr>
      </w:pPr>
      <w:bookmarkStart w:id="313" w:name="_Toc10070_WPSOffice_Level3"/>
      <w:bookmarkStart w:id="314" w:name="_Toc15533"/>
      <w:r>
        <w:rPr>
          <w:rFonts w:hint="eastAsia" w:ascii="宋体" w:hAnsi="宋体" w:eastAsia="宋体" w:cs="宋体"/>
        </w:rPr>
        <w:t xml:space="preserve">5.1.1 </w:t>
      </w:r>
      <w:r>
        <w:rPr>
          <w:rFonts w:ascii="宋体" w:hAnsi="宋体" w:eastAsia="宋体" w:cs="宋体"/>
        </w:rPr>
        <w:t xml:space="preserve"> </w:t>
      </w:r>
      <w:r>
        <w:rPr>
          <w:rFonts w:hint="eastAsia" w:ascii="宋体" w:hAnsi="宋体" w:eastAsia="宋体" w:cs="宋体"/>
        </w:rPr>
        <w:t>规模结构</w:t>
      </w:r>
      <w:bookmarkEnd w:id="313"/>
      <w:bookmarkEnd w:id="314"/>
    </w:p>
    <w:p>
      <w:pPr>
        <w:adjustRightInd w:val="0"/>
        <w:snapToGrid w:val="0"/>
        <w:spacing w:line="360" w:lineRule="auto"/>
        <w:ind w:firstLine="480" w:firstLineChars="200"/>
        <w:rPr>
          <w:rFonts w:ascii="宋体" w:hAnsi="宋体" w:cs="宋体"/>
          <w:sz w:val="24"/>
        </w:rPr>
      </w:pPr>
      <w:r>
        <w:rPr>
          <w:rFonts w:hint="eastAsia" w:ascii="宋体" w:hAnsi="宋体" w:cs="宋体"/>
          <w:sz w:val="24"/>
          <w:szCs w:val="24"/>
        </w:rPr>
        <w:t>学院设有化学工程学院、制药与生物工程学院、机电工程学院、商学院、自动化与信息工程学院等5个二级学院和基础课部、思想政治理论课教学科研部2个教学部。</w:t>
      </w:r>
      <w:r>
        <w:rPr>
          <w:rFonts w:hint="eastAsia" w:ascii="宋体" w:hAnsi="宋体" w:cs="宋体"/>
          <w:sz w:val="24"/>
          <w:szCs w:val="24"/>
          <w:lang w:eastAsia="zh-CN"/>
        </w:rPr>
        <w:t>至</w:t>
      </w:r>
      <w:r>
        <w:rPr>
          <w:rFonts w:hint="eastAsia" w:ascii="宋体" w:hAnsi="宋体" w:cs="宋体"/>
          <w:sz w:val="24"/>
          <w:szCs w:val="24"/>
          <w:lang w:val="en-US" w:eastAsia="zh-CN"/>
        </w:rPr>
        <w:t>2020年8月31日，在校生规模14583人，2020级新生报到入学后，在校生规模达16500余人</w:t>
      </w:r>
      <w:r>
        <w:rPr>
          <w:rFonts w:hint="eastAsia" w:ascii="宋体" w:hAnsi="宋体" w:cs="宋体"/>
          <w:sz w:val="24"/>
          <w:szCs w:val="24"/>
        </w:rPr>
        <w:t>。</w:t>
      </w:r>
    </w:p>
    <w:p>
      <w:pPr>
        <w:spacing w:line="360" w:lineRule="auto"/>
        <w:jc w:val="center"/>
        <w:rPr>
          <w:rFonts w:ascii="宋体" w:hAnsi="宋体" w:cs="宋体"/>
          <w:sz w:val="24"/>
          <w:szCs w:val="24"/>
        </w:rPr>
      </w:pPr>
      <w:r>
        <w:drawing>
          <wp:inline distT="0" distB="0" distL="114300" distR="114300">
            <wp:extent cx="4866640" cy="2254250"/>
            <wp:effectExtent l="4445" t="4445" r="5715" b="8255"/>
            <wp:docPr id="155"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pPr>
        <w:jc w:val="center"/>
        <w:rPr>
          <w:rFonts w:ascii="宋体" w:hAnsi="宋体"/>
          <w:b/>
          <w:sz w:val="18"/>
          <w:szCs w:val="18"/>
        </w:rPr>
      </w:pPr>
      <w:r>
        <w:rPr>
          <w:rFonts w:hint="eastAsia" w:ascii="宋体" w:hAnsi="宋体"/>
          <w:b/>
          <w:sz w:val="18"/>
          <w:szCs w:val="18"/>
        </w:rPr>
        <w:t xml:space="preserve">图5-1 </w:t>
      </w:r>
      <w:r>
        <w:rPr>
          <w:rFonts w:ascii="宋体" w:hAnsi="宋体"/>
          <w:b/>
          <w:sz w:val="18"/>
          <w:szCs w:val="18"/>
        </w:rPr>
        <w:t xml:space="preserve"> </w:t>
      </w:r>
      <w:r>
        <w:rPr>
          <w:rFonts w:hint="eastAsia" w:ascii="宋体" w:hAnsi="宋体"/>
          <w:b/>
          <w:sz w:val="18"/>
          <w:szCs w:val="18"/>
        </w:rPr>
        <w:t>近五年学院学生规模（高职学生）变化情况</w:t>
      </w:r>
    </w:p>
    <w:p>
      <w:pPr>
        <w:tabs>
          <w:tab w:val="left" w:pos="321"/>
        </w:tabs>
        <w:adjustRightInd w:val="0"/>
        <w:snapToGrid w:val="0"/>
        <w:spacing w:line="360" w:lineRule="auto"/>
        <w:ind w:firstLine="361" w:firstLineChars="200"/>
        <w:jc w:val="right"/>
        <w:outlineLvl w:val="0"/>
        <w:rPr>
          <w:rFonts w:eastAsia="仿宋_GB2312"/>
          <w:bCs/>
          <w:color w:val="000000"/>
          <w:sz w:val="18"/>
          <w:szCs w:val="18"/>
        </w:rPr>
      </w:pPr>
      <w:bookmarkStart w:id="315" w:name="_Toc17786"/>
      <w:bookmarkStart w:id="316" w:name="_Toc22176"/>
      <w:bookmarkStart w:id="317" w:name="_Toc25828"/>
      <w:bookmarkStart w:id="318" w:name="_Toc4261"/>
      <w:r>
        <w:rPr>
          <w:rFonts w:hint="eastAsia" w:ascii="宋体" w:hAnsi="宋体" w:cs="宋体"/>
          <w:b/>
          <w:color w:val="000000"/>
          <w:sz w:val="18"/>
          <w:szCs w:val="18"/>
        </w:rPr>
        <w:t>数据来源：全国高职院校状态数据采集与管理系统</w:t>
      </w:r>
      <w:bookmarkEnd w:id="315"/>
      <w:bookmarkEnd w:id="316"/>
      <w:bookmarkEnd w:id="317"/>
      <w:bookmarkEnd w:id="318"/>
    </w:p>
    <w:p>
      <w:pPr>
        <w:pStyle w:val="4"/>
        <w:ind w:firstLine="482"/>
        <w:rPr>
          <w:rFonts w:ascii="宋体" w:hAnsi="宋体" w:eastAsia="宋体" w:cs="宋体"/>
        </w:rPr>
      </w:pPr>
      <w:bookmarkStart w:id="319" w:name="_Toc22048"/>
      <w:bookmarkStart w:id="320" w:name="_Toc14530_WPSOffice_Level3"/>
      <w:r>
        <w:rPr>
          <w:rFonts w:hint="eastAsia" w:ascii="宋体" w:hAnsi="宋体" w:eastAsia="宋体" w:cs="宋体"/>
        </w:rPr>
        <w:t xml:space="preserve">5.1.2 </w:t>
      </w:r>
      <w:r>
        <w:rPr>
          <w:rFonts w:ascii="宋体" w:hAnsi="宋体" w:eastAsia="宋体" w:cs="宋体"/>
        </w:rPr>
        <w:t xml:space="preserve"> </w:t>
      </w:r>
      <w:r>
        <w:rPr>
          <w:rFonts w:hint="eastAsia" w:ascii="宋体" w:hAnsi="宋体" w:eastAsia="宋体" w:cs="宋体"/>
        </w:rPr>
        <w:t>确保“质量型”扩招</w:t>
      </w:r>
      <w:bookmarkEnd w:id="319"/>
      <w:bookmarkEnd w:id="320"/>
    </w:p>
    <w:p>
      <w:pPr>
        <w:adjustRightInd w:val="0"/>
        <w:snapToGrid w:val="0"/>
        <w:spacing w:line="360" w:lineRule="auto"/>
        <w:ind w:firstLine="480" w:firstLineChars="200"/>
        <w:rPr>
          <w:rFonts w:hint="eastAsia" w:ascii="宋体" w:hAnsi="宋体" w:cs="宋体"/>
          <w:sz w:val="24"/>
          <w:szCs w:val="24"/>
          <w:lang w:val="en-US" w:eastAsia="zh-CN"/>
        </w:rPr>
      </w:pPr>
      <w:bookmarkStart w:id="321" w:name="_Toc2313_WPSOffice_Level2"/>
      <w:r>
        <w:rPr>
          <w:rFonts w:hint="eastAsia" w:ascii="宋体" w:hAnsi="宋体" w:cs="宋体"/>
          <w:sz w:val="24"/>
          <w:szCs w:val="24"/>
          <w:lang w:val="en-US" w:eastAsia="zh-CN"/>
        </w:rPr>
        <w:t>学院勇于创新“三精、两全、三保障”招生工作机制，一是工作方案做到“三精”，精心做好前期调研、精准做好数据分析、精细拟定招生计划。二是招生宣传做到“两全”，形成“全校重视、全员参与”良好氛围。三是机制优化做“保障”。用好单独招生分类选材的政策优势保障化工类专业生源，在化工类专业单独招生政策方面予以适当倾斜；高考招生时加大对化工类专业志愿的征集力度，适当增加化工类计划，以确保完成学院化工类优势专业的招生计划且能录取高考成绩更好的生源。经过多年的努力与实践探索，学院化工类专业不仅没有委缩，反而不断壮大，学院录取人数和录取分数线逐年上涨。文理科录取分数线由2017年的300分和226分增长到到2020年的401分和334分，学院招生录取人数从3927人增加到5864人；在校生规模由2016年的9511人增长到16500余人。应用化工技术、工业分析技术等学院化工类品牌特色专业录取人数增长比例均高于其它非化工类专业，走出了化工类专业的招生困境。学院扩招经验被教育部遴选为典型案例在全国宣传推广。</w:t>
      </w:r>
    </w:p>
    <w:p>
      <w:pPr>
        <w:adjustRightInd w:val="0"/>
        <w:snapToGrid w:val="0"/>
        <w:spacing w:line="360" w:lineRule="auto"/>
        <w:ind w:firstLine="480" w:firstLineChars="200"/>
        <w:rPr>
          <w:rFonts w:hint="eastAsia" w:ascii="宋体" w:hAnsi="宋体" w:cs="宋体"/>
          <w:sz w:val="24"/>
          <w:szCs w:val="24"/>
          <w:lang w:val="en-US" w:eastAsia="zh-CN"/>
        </w:rPr>
      </w:pPr>
      <w:r>
        <w:rPr>
          <w:rFonts w:hint="eastAsia" w:ascii="宋体" w:hAnsi="宋体" w:cs="宋体"/>
          <w:sz w:val="24"/>
          <w:szCs w:val="24"/>
          <w:lang w:val="en-US" w:eastAsia="zh-CN"/>
        </w:rPr>
        <w:t>为贯彻落实高职扩招100万的精神，学校党委迅速响应决策，积极研究部署，2019年扩招录取6560人；2020年录取5648人，在校学生规模扩大到16500余人，内涵建设和规模建设双双上台阶。</w:t>
      </w:r>
    </w:p>
    <w:p>
      <w:pPr>
        <w:adjustRightInd w:val="0"/>
        <w:snapToGrid w:val="0"/>
        <w:spacing w:line="360" w:lineRule="auto"/>
      </w:pPr>
      <w:r>
        <w:drawing>
          <wp:inline distT="0" distB="0" distL="114300" distR="114300">
            <wp:extent cx="5272405" cy="2420620"/>
            <wp:effectExtent l="0" t="0" r="0" b="0"/>
            <wp:docPr id="156"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pPr>
        <w:jc w:val="center"/>
        <w:rPr>
          <w:rFonts w:hint="eastAsia" w:ascii="宋体" w:hAnsi="宋体" w:eastAsia="宋体"/>
          <w:b/>
          <w:sz w:val="18"/>
          <w:szCs w:val="18"/>
          <w:lang w:eastAsia="zh-CN"/>
        </w:rPr>
      </w:pPr>
      <w:r>
        <w:rPr>
          <w:rFonts w:hint="eastAsia" w:ascii="宋体" w:hAnsi="宋体"/>
          <w:b/>
          <w:sz w:val="18"/>
          <w:szCs w:val="18"/>
        </w:rPr>
        <w:t>图5-</w:t>
      </w:r>
      <w:r>
        <w:rPr>
          <w:rFonts w:hint="eastAsia" w:ascii="宋体" w:hAnsi="宋体"/>
          <w:b/>
          <w:sz w:val="18"/>
          <w:szCs w:val="18"/>
          <w:lang w:val="en-US" w:eastAsia="zh-CN"/>
        </w:rPr>
        <w:t>2</w:t>
      </w:r>
      <w:r>
        <w:rPr>
          <w:rFonts w:hint="eastAsia" w:ascii="宋体" w:hAnsi="宋体"/>
          <w:b/>
          <w:sz w:val="18"/>
          <w:szCs w:val="18"/>
        </w:rPr>
        <w:t xml:space="preserve"> </w:t>
      </w:r>
      <w:r>
        <w:rPr>
          <w:rFonts w:ascii="宋体" w:hAnsi="宋体"/>
          <w:b/>
          <w:sz w:val="18"/>
          <w:szCs w:val="18"/>
        </w:rPr>
        <w:t xml:space="preserve"> </w:t>
      </w:r>
      <w:r>
        <w:rPr>
          <w:rFonts w:hint="eastAsia" w:ascii="宋体" w:hAnsi="宋体"/>
          <w:b/>
          <w:sz w:val="18"/>
          <w:szCs w:val="18"/>
        </w:rPr>
        <w:t>近</w:t>
      </w:r>
      <w:r>
        <w:rPr>
          <w:rFonts w:hint="eastAsia" w:ascii="宋体" w:hAnsi="宋体"/>
          <w:b/>
          <w:sz w:val="18"/>
          <w:szCs w:val="18"/>
          <w:lang w:eastAsia="zh-CN"/>
        </w:rPr>
        <w:t>三</w:t>
      </w:r>
      <w:r>
        <w:rPr>
          <w:rFonts w:hint="eastAsia" w:ascii="宋体" w:hAnsi="宋体"/>
          <w:b/>
          <w:sz w:val="18"/>
          <w:szCs w:val="18"/>
        </w:rPr>
        <w:t>年学院</w:t>
      </w:r>
      <w:r>
        <w:rPr>
          <w:rFonts w:hint="eastAsia" w:ascii="宋体" w:hAnsi="宋体"/>
          <w:b/>
          <w:sz w:val="18"/>
          <w:szCs w:val="18"/>
          <w:lang w:eastAsia="zh-CN"/>
        </w:rPr>
        <w:t>品牌特色专业录取学生数量</w:t>
      </w:r>
      <w:r>
        <w:rPr>
          <w:rFonts w:hint="eastAsia" w:ascii="宋体" w:hAnsi="宋体"/>
          <w:b/>
          <w:sz w:val="18"/>
          <w:szCs w:val="18"/>
        </w:rPr>
        <w:t>变化情况</w:t>
      </w:r>
      <w:r>
        <w:rPr>
          <w:rFonts w:hint="eastAsia" w:ascii="宋体" w:hAnsi="宋体"/>
          <w:b/>
          <w:sz w:val="18"/>
          <w:szCs w:val="18"/>
          <w:lang w:eastAsia="zh-CN"/>
        </w:rPr>
        <w:t>示意图</w:t>
      </w:r>
    </w:p>
    <w:p>
      <w:pPr>
        <w:tabs>
          <w:tab w:val="left" w:pos="321"/>
        </w:tabs>
        <w:adjustRightInd w:val="0"/>
        <w:snapToGrid w:val="0"/>
        <w:spacing w:line="360" w:lineRule="auto"/>
        <w:ind w:firstLine="361" w:firstLineChars="200"/>
        <w:jc w:val="right"/>
        <w:outlineLvl w:val="0"/>
        <w:rPr>
          <w:rFonts w:hint="eastAsia" w:ascii="宋体" w:hAnsi="宋体" w:cs="宋体"/>
          <w:b/>
          <w:color w:val="000000"/>
          <w:sz w:val="18"/>
          <w:szCs w:val="18"/>
          <w:lang w:eastAsia="zh-CN"/>
        </w:rPr>
      </w:pPr>
      <w:bookmarkStart w:id="322" w:name="_Toc5643"/>
      <w:r>
        <w:rPr>
          <w:rFonts w:hint="eastAsia" w:ascii="宋体" w:hAnsi="宋体" w:cs="宋体"/>
          <w:b/>
          <w:color w:val="000000"/>
          <w:sz w:val="18"/>
          <w:szCs w:val="18"/>
        </w:rPr>
        <w:t>数据来源：</w:t>
      </w:r>
      <w:r>
        <w:rPr>
          <w:rFonts w:hint="eastAsia" w:ascii="宋体" w:hAnsi="宋体" w:cs="宋体"/>
          <w:b/>
          <w:color w:val="000000"/>
          <w:sz w:val="18"/>
          <w:szCs w:val="18"/>
          <w:lang w:eastAsia="zh-CN"/>
        </w:rPr>
        <w:t>学院招生就业处</w:t>
      </w:r>
      <w:bookmarkEnd w:id="322"/>
    </w:p>
    <w:p>
      <w:pPr>
        <w:bidi w:val="0"/>
        <w:rPr>
          <w:rFonts w:hint="eastAsia"/>
          <w:lang w:eastAsia="zh-CN"/>
        </w:rPr>
      </w:pPr>
      <w:r>
        <w:drawing>
          <wp:inline distT="0" distB="0" distL="114300" distR="114300">
            <wp:extent cx="5300980" cy="2689225"/>
            <wp:effectExtent l="0" t="0" r="0" b="0"/>
            <wp:docPr id="162"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pPr>
        <w:jc w:val="center"/>
        <w:rPr>
          <w:rFonts w:hint="eastAsia" w:ascii="宋体" w:hAnsi="宋体" w:eastAsia="宋体"/>
          <w:b/>
          <w:sz w:val="18"/>
          <w:szCs w:val="18"/>
          <w:lang w:eastAsia="zh-CN"/>
        </w:rPr>
      </w:pPr>
      <w:r>
        <w:rPr>
          <w:rFonts w:hint="eastAsia" w:ascii="宋体" w:hAnsi="宋体"/>
          <w:b/>
          <w:sz w:val="18"/>
          <w:szCs w:val="18"/>
        </w:rPr>
        <w:t>图5-</w:t>
      </w:r>
      <w:r>
        <w:rPr>
          <w:rFonts w:hint="eastAsia" w:ascii="宋体" w:hAnsi="宋体"/>
          <w:b/>
          <w:sz w:val="18"/>
          <w:szCs w:val="18"/>
          <w:lang w:val="en-US" w:eastAsia="zh-CN"/>
        </w:rPr>
        <w:t>3</w:t>
      </w:r>
      <w:r>
        <w:rPr>
          <w:rFonts w:hint="eastAsia" w:ascii="宋体" w:hAnsi="宋体"/>
          <w:b/>
          <w:sz w:val="18"/>
          <w:szCs w:val="18"/>
        </w:rPr>
        <w:t xml:space="preserve"> </w:t>
      </w:r>
      <w:r>
        <w:rPr>
          <w:rFonts w:ascii="宋体" w:hAnsi="宋体"/>
          <w:b/>
          <w:sz w:val="18"/>
          <w:szCs w:val="18"/>
        </w:rPr>
        <w:t xml:space="preserve"> </w:t>
      </w:r>
      <w:r>
        <w:rPr>
          <w:rFonts w:hint="eastAsia" w:ascii="宋体" w:hAnsi="宋体"/>
          <w:b/>
          <w:sz w:val="18"/>
          <w:szCs w:val="18"/>
        </w:rPr>
        <w:t>近</w:t>
      </w:r>
      <w:r>
        <w:rPr>
          <w:rFonts w:hint="eastAsia" w:ascii="宋体" w:hAnsi="宋体"/>
          <w:b/>
          <w:sz w:val="18"/>
          <w:szCs w:val="18"/>
          <w:lang w:eastAsia="zh-CN"/>
        </w:rPr>
        <w:t>五</w:t>
      </w:r>
      <w:r>
        <w:rPr>
          <w:rFonts w:hint="eastAsia" w:ascii="宋体" w:hAnsi="宋体"/>
          <w:b/>
          <w:sz w:val="18"/>
          <w:szCs w:val="18"/>
        </w:rPr>
        <w:t>年学院</w:t>
      </w:r>
      <w:r>
        <w:rPr>
          <w:rFonts w:hint="eastAsia" w:ascii="宋体" w:hAnsi="宋体"/>
          <w:b/>
          <w:sz w:val="18"/>
          <w:szCs w:val="18"/>
          <w:lang w:eastAsia="zh-CN"/>
        </w:rPr>
        <w:t>录取分数线</w:t>
      </w:r>
      <w:r>
        <w:rPr>
          <w:rFonts w:hint="eastAsia" w:ascii="宋体" w:hAnsi="宋体"/>
          <w:b/>
          <w:sz w:val="18"/>
          <w:szCs w:val="18"/>
        </w:rPr>
        <w:t>变化情况</w:t>
      </w:r>
      <w:r>
        <w:rPr>
          <w:rFonts w:hint="eastAsia" w:ascii="宋体" w:hAnsi="宋体"/>
          <w:b/>
          <w:sz w:val="18"/>
          <w:szCs w:val="18"/>
          <w:lang w:eastAsia="zh-CN"/>
        </w:rPr>
        <w:t>示意图</w:t>
      </w:r>
    </w:p>
    <w:p>
      <w:pPr>
        <w:jc w:val="right"/>
        <w:rPr>
          <w:rFonts w:hint="eastAsia" w:ascii="宋体" w:hAnsi="宋体"/>
          <w:b/>
          <w:sz w:val="18"/>
          <w:szCs w:val="18"/>
          <w:lang w:eastAsia="zh-CN"/>
        </w:rPr>
      </w:pPr>
      <w:r>
        <w:rPr>
          <w:rFonts w:hint="eastAsia" w:ascii="宋体" w:hAnsi="宋体"/>
          <w:b/>
          <w:sz w:val="18"/>
          <w:szCs w:val="18"/>
          <w:lang w:eastAsia="zh-CN"/>
        </w:rPr>
        <w:t>数据来源：学院招生就业处</w:t>
      </w:r>
    </w:p>
    <w:p>
      <w:pPr>
        <w:pStyle w:val="4"/>
        <w:ind w:firstLine="482"/>
        <w:rPr>
          <w:rFonts w:hint="eastAsia" w:ascii="宋体" w:hAnsi="宋体" w:eastAsia="宋体" w:cs="宋体"/>
          <w:lang w:eastAsia="zh-CN"/>
        </w:rPr>
      </w:pPr>
      <w:bookmarkStart w:id="323" w:name="_Toc26550"/>
      <w:r>
        <w:rPr>
          <w:rFonts w:hint="eastAsia" w:ascii="宋体" w:hAnsi="宋体" w:eastAsia="宋体" w:cs="宋体"/>
          <w:lang w:eastAsia="zh-CN"/>
        </w:rPr>
        <w:t>【典型案例</w:t>
      </w:r>
      <w:r>
        <w:rPr>
          <w:rFonts w:hint="eastAsia" w:ascii="宋体" w:hAnsi="宋体" w:eastAsia="宋体" w:cs="宋体"/>
          <w:lang w:val="en-US" w:eastAsia="zh-CN"/>
        </w:rPr>
        <w:t>5-1</w:t>
      </w:r>
      <w:r>
        <w:rPr>
          <w:rFonts w:hint="eastAsia" w:ascii="宋体" w:hAnsi="宋体" w:eastAsia="宋体" w:cs="宋体"/>
          <w:lang w:eastAsia="zh-CN"/>
        </w:rPr>
        <w:t>】企业扩招班数学教学“三教改革”显成效</w:t>
      </w:r>
      <w:bookmarkEnd w:id="32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仿宋_GB2312" w:hAnsi="仿宋_GB2312" w:eastAsia="仿宋_GB2312" w:cs="仿宋_GB2312"/>
          <w:bCs/>
          <w:color w:val="0000FF"/>
          <w:kern w:val="2"/>
          <w:sz w:val="24"/>
          <w:szCs w:val="24"/>
          <w:lang w:val="en-US" w:eastAsia="zh-CN" w:bidi="ar-SA"/>
        </w:rPr>
      </w:pPr>
      <w:r>
        <w:rPr>
          <w:rFonts w:hint="eastAsia" w:ascii="仿宋_GB2312" w:hAnsi="仿宋_GB2312" w:eastAsia="仿宋_GB2312" w:cs="仿宋_GB2312"/>
          <w:bCs/>
          <w:color w:val="0000FF"/>
          <w:kern w:val="2"/>
          <w:sz w:val="24"/>
          <w:szCs w:val="24"/>
          <w:lang w:val="en-US" w:eastAsia="zh-CN" w:bidi="ar-SA"/>
        </w:rPr>
        <w:t>面对离校多年、年龄结构不同、数学基础层次不齐的第一批企业单招学员，吕靖老师在《高等数学》教学中，分专业为学员订制了一份尽量贴紧工作岗位需求和数学素养提升需求的“建模为先导，注重数学思想渗透”的教学计划。通过将合金硬度与碳含量关系的数据，引导学员一步一步将这些数据拟合成函数，通过团体购票策略的制定感受到函数在不同场合的广泛应用和如何应用等，在工作和生活中找函数，教学内容不拘泥于现有教材，整合工科类高职学生主修的一元函数微积分知识和数学建模过程，将以计算为主的抽象数学课打造成一门实用的技能+思维课。企业班学生根据教师引导，将自己实际工作中的操作流程描述成一个数据拟合建立函数模型；探究了如何判断函数拟合精度，并活学活用到周会报告项目中，实实在在让有需要学员用数学方法解决了实际问题。</w:t>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微软雅黑" w:hAnsi="微软雅黑" w:eastAsia="微软雅黑" w:cs="微软雅黑"/>
          <w:b w:val="0"/>
          <w:i w:val="0"/>
          <w:caps w:val="0"/>
          <w:color w:val="454545"/>
          <w:spacing w:val="0"/>
          <w:sz w:val="21"/>
          <w:szCs w:val="21"/>
        </w:rPr>
      </w:pPr>
      <w:r>
        <w:rPr>
          <w:rFonts w:hint="eastAsia" w:ascii="微软雅黑" w:hAnsi="微软雅黑" w:eastAsia="微软雅黑" w:cs="微软雅黑"/>
          <w:b w:val="0"/>
          <w:i w:val="0"/>
          <w:caps w:val="0"/>
          <w:color w:val="auto"/>
          <w:spacing w:val="0"/>
          <w:sz w:val="21"/>
          <w:szCs w:val="21"/>
          <w:u w:val="none"/>
          <w:shd w:val="clear" w:fill="FFFFFF"/>
        </w:rPr>
        <w:drawing>
          <wp:inline distT="0" distB="0" distL="114300" distR="114300">
            <wp:extent cx="4600575" cy="4762500"/>
            <wp:effectExtent l="0" t="0" r="9525" b="0"/>
            <wp:docPr id="172" name="图片 11" descr="IMG_256">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1" descr="IMG_256"/>
                    <pic:cNvPicPr>
                      <a:picLocks noChangeAspect="1"/>
                    </pic:cNvPicPr>
                  </pic:nvPicPr>
                  <pic:blipFill>
                    <a:blip r:embed="rId128"/>
                    <a:stretch>
                      <a:fillRect/>
                    </a:stretch>
                  </pic:blipFill>
                  <pic:spPr>
                    <a:xfrm>
                      <a:off x="0" y="0"/>
                      <a:ext cx="4600575" cy="4762500"/>
                    </a:xfrm>
                    <a:prstGeom prst="rect">
                      <a:avLst/>
                    </a:prstGeom>
                    <a:noFill/>
                    <a:ln w="9525">
                      <a:noFill/>
                    </a:ln>
                  </pic:spPr>
                </pic:pic>
              </a:graphicData>
            </a:graphic>
          </wp:inline>
        </w:drawing>
      </w:r>
    </w:p>
    <w:p>
      <w:pPr>
        <w:pStyle w:val="2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Times New Roman"/>
          <w:b/>
          <w:kern w:val="2"/>
          <w:sz w:val="18"/>
          <w:szCs w:val="18"/>
          <w:lang w:val="en-US" w:eastAsia="zh-CN" w:bidi="ar-SA"/>
        </w:rPr>
      </w:pPr>
      <w:r>
        <w:rPr>
          <w:rFonts w:hint="eastAsia" w:ascii="宋体" w:hAnsi="宋体" w:eastAsia="宋体" w:cs="Times New Roman"/>
          <w:b/>
          <w:kern w:val="2"/>
          <w:sz w:val="18"/>
          <w:szCs w:val="18"/>
          <w:lang w:val="en-US" w:eastAsia="zh-CN" w:bidi="ar-SA"/>
        </w:rPr>
        <w:t xml:space="preserve">图5-4  </w:t>
      </w:r>
      <w:r>
        <w:rPr>
          <w:rFonts w:hint="eastAsia" w:ascii="宋体" w:hAnsi="宋体" w:cs="Times New Roman"/>
          <w:b/>
          <w:kern w:val="2"/>
          <w:sz w:val="18"/>
          <w:szCs w:val="18"/>
          <w:lang w:val="en-US" w:eastAsia="zh-CN" w:bidi="ar-SA"/>
        </w:rPr>
        <w:t>学生</w:t>
      </w:r>
      <w:r>
        <w:rPr>
          <w:rFonts w:hint="eastAsia" w:ascii="宋体" w:hAnsi="宋体" w:eastAsia="宋体" w:cs="Times New Roman"/>
          <w:b/>
          <w:kern w:val="2"/>
          <w:sz w:val="18"/>
          <w:szCs w:val="18"/>
          <w:lang w:val="en-US" w:eastAsia="zh-CN" w:bidi="ar-SA"/>
        </w:rPr>
        <w:t>作业</w:t>
      </w:r>
      <w:r>
        <w:rPr>
          <w:rFonts w:hint="eastAsia" w:ascii="宋体" w:hAnsi="宋体" w:cs="Times New Roman"/>
          <w:b/>
          <w:kern w:val="2"/>
          <w:sz w:val="18"/>
          <w:szCs w:val="18"/>
          <w:lang w:val="en-US" w:eastAsia="zh-CN" w:bidi="ar-SA"/>
        </w:rPr>
        <w:t>——</w:t>
      </w:r>
      <w:r>
        <w:rPr>
          <w:rFonts w:hint="eastAsia" w:ascii="宋体" w:hAnsi="宋体" w:eastAsia="宋体" w:cs="Times New Roman"/>
          <w:b/>
          <w:kern w:val="2"/>
          <w:sz w:val="18"/>
          <w:szCs w:val="18"/>
          <w:lang w:val="en-US" w:eastAsia="zh-CN" w:bidi="ar-SA"/>
        </w:rPr>
        <w:t>工作岗位中数据拟合函数过程</w:t>
      </w:r>
    </w:p>
    <w:p>
      <w:pPr>
        <w:pStyle w:val="3"/>
        <w:ind w:firstLine="562"/>
        <w:rPr>
          <w:rFonts w:ascii="楷体_GB2312" w:hAnsi="楷体_GB2312" w:eastAsia="楷体_GB2312" w:cs="楷体_GB2312"/>
          <w:sz w:val="28"/>
          <w:szCs w:val="28"/>
        </w:rPr>
      </w:pPr>
      <w:bookmarkStart w:id="324" w:name="_Toc6237"/>
      <w:r>
        <w:rPr>
          <w:rFonts w:hint="eastAsia" w:ascii="楷体_GB2312" w:hAnsi="楷体_GB2312" w:eastAsia="楷体_GB2312" w:cs="楷体_GB2312"/>
          <w:sz w:val="28"/>
          <w:szCs w:val="28"/>
        </w:rPr>
        <w:t>5.2</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 xml:space="preserve"> 开展高质量职业培训</w:t>
      </w:r>
      <w:bookmarkEnd w:id="321"/>
      <w:bookmarkEnd w:id="324"/>
    </w:p>
    <w:p>
      <w:pPr>
        <w:pStyle w:val="4"/>
        <w:ind w:firstLine="482"/>
        <w:rPr>
          <w:rFonts w:ascii="宋体" w:hAnsi="宋体" w:eastAsia="宋体" w:cs="宋体"/>
        </w:rPr>
      </w:pPr>
      <w:bookmarkStart w:id="325" w:name="_Toc9362_WPSOffice_Level3"/>
      <w:bookmarkStart w:id="326" w:name="_Toc18341"/>
      <w:r>
        <w:rPr>
          <w:rFonts w:hint="eastAsia" w:ascii="宋体" w:hAnsi="宋体" w:eastAsia="宋体" w:cs="宋体"/>
        </w:rPr>
        <w:t xml:space="preserve">5.2.1 </w:t>
      </w:r>
      <w:r>
        <w:rPr>
          <w:rFonts w:ascii="宋体" w:hAnsi="宋体" w:eastAsia="宋体" w:cs="宋体"/>
        </w:rPr>
        <w:t xml:space="preserve"> </w:t>
      </w:r>
      <w:r>
        <w:rPr>
          <w:rFonts w:hint="eastAsia" w:ascii="宋体" w:hAnsi="宋体" w:eastAsia="宋体" w:cs="宋体"/>
        </w:rPr>
        <w:t>提升培训能力</w:t>
      </w:r>
      <w:bookmarkEnd w:id="325"/>
      <w:bookmarkEnd w:id="326"/>
    </w:p>
    <w:p>
      <w:pPr>
        <w:pStyle w:val="21"/>
        <w:shd w:val="clear" w:color="auto" w:fill="FFFFFF"/>
        <w:adjustRightInd w:val="0"/>
        <w:snapToGrid w:val="0"/>
        <w:spacing w:beforeAutospacing="0" w:afterAutospacing="0" w:line="336" w:lineRule="auto"/>
        <w:ind w:firstLine="480" w:firstLineChars="200"/>
        <w:jc w:val="both"/>
        <w:rPr>
          <w:rFonts w:hint="eastAsia" w:ascii="宋体" w:hAnsi="宋体" w:cs="宋体"/>
          <w:bCs/>
          <w:color w:val="000000"/>
          <w:kern w:val="2"/>
        </w:rPr>
      </w:pPr>
      <w:r>
        <w:rPr>
          <w:rFonts w:hint="eastAsia" w:ascii="宋体" w:hAnsi="宋体" w:cs="宋体"/>
          <w:bCs/>
          <w:color w:val="000000"/>
          <w:kern w:val="2"/>
          <w:lang w:eastAsia="zh-CN"/>
        </w:rPr>
        <w:t>学院</w:t>
      </w:r>
      <w:r>
        <w:rPr>
          <w:rFonts w:hint="eastAsia" w:ascii="宋体" w:hAnsi="宋体" w:cs="宋体"/>
          <w:bCs/>
          <w:color w:val="000000"/>
          <w:kern w:val="2"/>
        </w:rPr>
        <w:t>坚持面向国家经济建设和社会发展需要，大力开展非学历培训服务，积极探索具有地方特色的多样化非学历培训服务模式的改革与创新，打造立足湖南、辐射全国、特色鲜明、优势品牌的培训基地，为服务地方经济建设提供人才支撑。成人教育与培训处是学校开展非学历培训服务的管理职能部门，制度健全、分工合理、职责明确，是学校对外服务的重要窗口，负责组织、协调和开展学校各类非学历培训活动。为适应新形势和高等教育发展新要求，学校注重专业特色塑造、培训课程体系优化、人才培养模式创新、优质教学资源建设和共享，力求以特色提高质量，提升水平，塑造品牌，形成优势。</w:t>
      </w:r>
    </w:p>
    <w:p>
      <w:pPr>
        <w:pStyle w:val="21"/>
        <w:shd w:val="clear" w:color="auto" w:fill="FFFFFF"/>
        <w:adjustRightInd w:val="0"/>
        <w:snapToGrid w:val="0"/>
        <w:spacing w:beforeAutospacing="0" w:afterAutospacing="0" w:line="336" w:lineRule="auto"/>
        <w:ind w:firstLine="480" w:firstLineChars="200"/>
        <w:jc w:val="both"/>
        <w:rPr>
          <w:rFonts w:hint="eastAsia" w:ascii="宋体" w:hAnsi="宋体" w:cs="宋体"/>
          <w:bCs/>
          <w:color w:val="000000"/>
          <w:kern w:val="2"/>
        </w:rPr>
      </w:pPr>
      <w:r>
        <w:rPr>
          <w:rFonts w:hint="eastAsia" w:ascii="宋体" w:hAnsi="宋体" w:cs="宋体"/>
          <w:bCs/>
          <w:color w:val="000000"/>
          <w:kern w:val="2"/>
        </w:rPr>
        <w:t>充分利用自身师资、科研实力、实验实训物质资源服务于社会，以培养实用技术技能人才为核心任务，积极参与地方区域经济建设。历年来，学校是湖南省人力资源和保障厅、株洲市人力资源和保障局高技能人才培训基地；学校与湖南省科技厅、株洲市科技局共建了湖南省石化中小企业科技创新服务平台；与湖南省教育厅共建了省职业教育大数据研究中心；是国家教育部、湖南省教育厅多个专业的培训基地；2020年，根据湖南省退役军人事务厅就业创业处《关于启动2020-2022年退役军人职业技能培训机构认定工作的通知》要求，认真准备申报资料，积极做好沟通协调工作，通过公开择优选定，我校成为株洲市退役军人职业技能承训机构。</w:t>
      </w:r>
    </w:p>
    <w:p>
      <w:pPr>
        <w:pStyle w:val="21"/>
        <w:shd w:val="clear" w:color="auto" w:fill="FFFFFF"/>
        <w:adjustRightInd w:val="0"/>
        <w:snapToGrid w:val="0"/>
        <w:spacing w:beforeAutospacing="0" w:afterAutospacing="0" w:line="336" w:lineRule="auto"/>
        <w:jc w:val="center"/>
        <w:rPr>
          <w:rFonts w:ascii="宋体" w:hAnsi="宋体" w:eastAsia="宋体" w:cs="宋体"/>
          <w:sz w:val="24"/>
          <w:szCs w:val="24"/>
        </w:rPr>
      </w:pPr>
      <w:r>
        <w:rPr>
          <w:rFonts w:ascii="宋体" w:hAnsi="宋体" w:eastAsia="宋体" w:cs="宋体"/>
          <w:sz w:val="24"/>
          <w:szCs w:val="24"/>
        </w:rPr>
        <w:drawing>
          <wp:inline distT="0" distB="0" distL="114300" distR="114300">
            <wp:extent cx="3412490" cy="2276475"/>
            <wp:effectExtent l="0" t="0" r="16510" b="9525"/>
            <wp:docPr id="16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 descr="IMG_256"/>
                    <pic:cNvPicPr>
                      <a:picLocks noChangeAspect="1"/>
                    </pic:cNvPicPr>
                  </pic:nvPicPr>
                  <pic:blipFill>
                    <a:blip r:embed="rId129"/>
                    <a:stretch>
                      <a:fillRect/>
                    </a:stretch>
                  </pic:blipFill>
                  <pic:spPr>
                    <a:xfrm>
                      <a:off x="0" y="0"/>
                      <a:ext cx="3412490" cy="2276475"/>
                    </a:xfrm>
                    <a:prstGeom prst="rect">
                      <a:avLst/>
                    </a:prstGeom>
                    <a:noFill/>
                    <a:ln w="9525">
                      <a:noFill/>
                    </a:ln>
                  </pic:spPr>
                </pic:pic>
              </a:graphicData>
            </a:graphic>
          </wp:inline>
        </w:drawing>
      </w:r>
    </w:p>
    <w:p>
      <w:pPr>
        <w:jc w:val="center"/>
        <w:rPr>
          <w:rFonts w:hint="eastAsia" w:ascii="宋体" w:hAnsi="宋体" w:eastAsia="宋体" w:cs="宋体"/>
          <w:sz w:val="24"/>
          <w:szCs w:val="24"/>
        </w:rPr>
      </w:pPr>
      <w:r>
        <w:rPr>
          <w:rFonts w:hint="eastAsia" w:ascii="宋体" w:hAnsi="宋体"/>
          <w:b/>
          <w:sz w:val="18"/>
          <w:szCs w:val="18"/>
          <w:lang w:eastAsia="zh-CN"/>
        </w:rPr>
        <w:t>图</w:t>
      </w:r>
      <w:r>
        <w:rPr>
          <w:rFonts w:hint="eastAsia" w:ascii="宋体" w:hAnsi="宋体"/>
          <w:b/>
          <w:sz w:val="18"/>
          <w:szCs w:val="18"/>
          <w:lang w:val="en-US" w:eastAsia="zh-CN"/>
        </w:rPr>
        <w:t xml:space="preserve">5-5  </w:t>
      </w:r>
      <w:r>
        <w:rPr>
          <w:rFonts w:hint="eastAsia" w:ascii="宋体" w:hAnsi="宋体"/>
          <w:b/>
          <w:sz w:val="18"/>
          <w:szCs w:val="18"/>
          <w:lang w:eastAsia="zh-CN"/>
        </w:rPr>
        <w:t>陈超校长率队赴宁乡经开区开展高技能人才培训工作调研</w:t>
      </w:r>
    </w:p>
    <w:p>
      <w:pPr>
        <w:pStyle w:val="4"/>
        <w:ind w:firstLine="482"/>
        <w:rPr>
          <w:rFonts w:ascii="宋体" w:hAnsi="宋体" w:eastAsia="宋体" w:cs="宋体"/>
        </w:rPr>
      </w:pPr>
      <w:bookmarkStart w:id="327" w:name="_Toc8074"/>
      <w:bookmarkStart w:id="328" w:name="_Toc31387_WPSOffice_Level3"/>
      <w:r>
        <w:rPr>
          <w:rFonts w:hint="eastAsia" w:ascii="宋体" w:hAnsi="宋体" w:eastAsia="宋体" w:cs="宋体"/>
        </w:rPr>
        <w:t xml:space="preserve">5.2.2 </w:t>
      </w:r>
      <w:r>
        <w:rPr>
          <w:rFonts w:ascii="宋体" w:hAnsi="宋体" w:eastAsia="宋体" w:cs="宋体"/>
        </w:rPr>
        <w:t xml:space="preserve"> </w:t>
      </w:r>
      <w:r>
        <w:rPr>
          <w:rFonts w:hint="eastAsia" w:ascii="宋体" w:hAnsi="宋体" w:eastAsia="宋体" w:cs="宋体"/>
        </w:rPr>
        <w:t>扩大培训规模</w:t>
      </w:r>
      <w:bookmarkEnd w:id="327"/>
      <w:bookmarkEnd w:id="328"/>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2020年，先后承担了株洲市人力资源和社会保障局技能人才培训基地建设、创业培训、国家教育部、湖南省教育厅等政府部门组织的培训项目多个，为学院各教学单位搭建培训项目平台，培训</w:t>
      </w:r>
      <w:r>
        <w:rPr>
          <w:rFonts w:hint="eastAsia" w:ascii="宋体" w:hAnsi="宋体" w:cs="宋体"/>
          <w:sz w:val="24"/>
          <w:lang w:eastAsia="zh-CN"/>
        </w:rPr>
        <w:t>规模近</w:t>
      </w:r>
      <w:r>
        <w:rPr>
          <w:rFonts w:hint="eastAsia" w:ascii="宋体" w:hAnsi="宋体" w:cs="宋体"/>
          <w:sz w:val="24"/>
          <w:lang w:val="en-US" w:eastAsia="zh-CN"/>
        </w:rPr>
        <w:t>20万</w:t>
      </w:r>
      <w:r>
        <w:rPr>
          <w:rFonts w:hint="eastAsia" w:ascii="宋体" w:hAnsi="宋体" w:cs="宋体"/>
          <w:sz w:val="24"/>
        </w:rPr>
        <w:t>人天，到账资金近</w:t>
      </w:r>
      <w:r>
        <w:rPr>
          <w:rFonts w:hint="eastAsia" w:ascii="宋体" w:hAnsi="宋体" w:cs="宋体"/>
          <w:sz w:val="24"/>
          <w:lang w:val="en-US" w:eastAsia="zh-CN"/>
        </w:rPr>
        <w:t>900余</w:t>
      </w:r>
      <w:r>
        <w:rPr>
          <w:rFonts w:hint="eastAsia" w:ascii="宋体" w:hAnsi="宋体" w:cs="宋体"/>
          <w:sz w:val="24"/>
        </w:rPr>
        <w:t>万元，详见附表所示。形成了高校与地方政府的良性互动，高校成为地方政府经济和社会发展事业的有力推手，同时获得地方政府给予职业高校政策上、资金上的支持。</w:t>
      </w:r>
    </w:p>
    <w:p>
      <w:pPr>
        <w:adjustRightInd w:val="0"/>
        <w:snapToGrid w:val="0"/>
        <w:spacing w:line="360" w:lineRule="auto"/>
        <w:ind w:firstLine="480" w:firstLineChars="200"/>
        <w:rPr>
          <w:rFonts w:hint="eastAsia" w:ascii="宋体" w:hAnsi="宋体" w:cs="宋体"/>
          <w:sz w:val="24"/>
          <w:lang w:val="zh-CN"/>
        </w:rPr>
      </w:pPr>
      <w:r>
        <w:rPr>
          <w:rFonts w:hint="eastAsia" w:ascii="宋体" w:hAnsi="宋体" w:cs="宋体"/>
          <w:sz w:val="24"/>
          <w:lang w:val="zh-CN"/>
        </w:rPr>
        <w:t>依托湖南化工职教集团内众多企业人力、物力、生产场所等资源优势，与石化巴陵公司、郴州氟化工厂、株洲水务集团、长沙卫计中心、化工行业协会等合作，加强化学检验等职业技能培训签定和班组长管理培训，深受企业欢迎，形成高校与企业、与社会的互动，提高了学院在社会公众、在企业中的知名度和信誉度。全年培训签定近2000余人、收入100万余元，后附明细表。在服务于地方经济社会建设实践进程中，加强和提升了高等职业院校自身的实力，成为高职院校自身发展的内在动力之一。</w:t>
      </w:r>
    </w:p>
    <w:p>
      <w:pPr>
        <w:adjustRightInd w:val="0"/>
        <w:snapToGrid w:val="0"/>
        <w:spacing w:line="360" w:lineRule="auto"/>
        <w:jc w:val="center"/>
        <w:rPr>
          <w:rFonts w:ascii="宋体" w:hAnsi="宋体" w:eastAsia="宋体" w:cs="宋体"/>
          <w:sz w:val="24"/>
          <w:szCs w:val="24"/>
        </w:rPr>
      </w:pPr>
      <w:r>
        <w:rPr>
          <w:rFonts w:ascii="宋体" w:hAnsi="宋体" w:eastAsia="宋体" w:cs="宋体"/>
          <w:sz w:val="24"/>
          <w:szCs w:val="24"/>
        </w:rPr>
        <w:drawing>
          <wp:inline distT="0" distB="0" distL="114300" distR="114300">
            <wp:extent cx="3660775" cy="2588260"/>
            <wp:effectExtent l="0" t="0" r="15875" b="2540"/>
            <wp:docPr id="16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descr="IMG_256"/>
                    <pic:cNvPicPr>
                      <a:picLocks noChangeAspect="1"/>
                    </pic:cNvPicPr>
                  </pic:nvPicPr>
                  <pic:blipFill>
                    <a:blip r:embed="rId130"/>
                    <a:stretch>
                      <a:fillRect/>
                    </a:stretch>
                  </pic:blipFill>
                  <pic:spPr>
                    <a:xfrm>
                      <a:off x="0" y="0"/>
                      <a:ext cx="3660775" cy="2588260"/>
                    </a:xfrm>
                    <a:prstGeom prst="rect">
                      <a:avLst/>
                    </a:prstGeom>
                    <a:noFill/>
                    <a:ln w="9525">
                      <a:noFill/>
                    </a:ln>
                  </pic:spPr>
                </pic:pic>
              </a:graphicData>
            </a:graphic>
          </wp:inline>
        </w:drawing>
      </w:r>
    </w:p>
    <w:p>
      <w:pPr>
        <w:jc w:val="center"/>
        <w:rPr>
          <w:rFonts w:hint="eastAsia" w:ascii="宋体" w:hAnsi="宋体"/>
          <w:b/>
          <w:sz w:val="18"/>
          <w:szCs w:val="18"/>
          <w:lang w:val="zh-CN"/>
        </w:rPr>
      </w:pPr>
      <w:r>
        <w:rPr>
          <w:rFonts w:hint="eastAsia" w:ascii="宋体" w:hAnsi="宋体"/>
          <w:b/>
          <w:sz w:val="18"/>
          <w:szCs w:val="18"/>
          <w:lang w:eastAsia="zh-CN"/>
        </w:rPr>
        <w:t>图</w:t>
      </w:r>
      <w:r>
        <w:rPr>
          <w:rFonts w:hint="eastAsia" w:ascii="宋体" w:hAnsi="宋体"/>
          <w:b/>
          <w:sz w:val="18"/>
          <w:szCs w:val="18"/>
          <w:lang w:val="en-US" w:eastAsia="zh-CN"/>
        </w:rPr>
        <w:t xml:space="preserve">5-6  </w:t>
      </w:r>
      <w:r>
        <w:rPr>
          <w:rFonts w:hint="eastAsia" w:ascii="宋体" w:hAnsi="宋体"/>
          <w:b/>
          <w:sz w:val="18"/>
          <w:szCs w:val="18"/>
        </w:rPr>
        <w:t>2020年巴陵石化公司班组长操作能力提升培训班在我校开班</w:t>
      </w:r>
    </w:p>
    <w:p>
      <w:pPr>
        <w:adjustRightInd w:val="0"/>
        <w:snapToGrid w:val="0"/>
        <w:spacing w:line="360" w:lineRule="auto"/>
        <w:ind w:firstLine="480" w:firstLineChars="200"/>
        <w:rPr>
          <w:rFonts w:hint="eastAsia" w:ascii="宋体" w:hAnsi="宋体" w:cs="宋体"/>
          <w:sz w:val="24"/>
          <w:lang w:val="zh-CN"/>
        </w:rPr>
      </w:pPr>
      <w:bookmarkStart w:id="329" w:name="_Toc31023_WPSOffice_Level2"/>
      <w:r>
        <w:rPr>
          <w:rFonts w:hint="eastAsia" w:ascii="宋体" w:hAnsi="宋体" w:cs="宋体"/>
          <w:sz w:val="24"/>
          <w:lang w:val="zh-CN"/>
        </w:rPr>
        <w:t>积极响应国家“大众创业，万众创新”的号召，根据学校的创新创业工作要求，2020年，成人教育与培训处与教务处、各二级学院经过前期协商协调，并报市人社局创业指导中心备案，确认具体培训时间，分别对化学工程学院、制药与生物工程学院、机电工程学院、自动化与信息工程学院、商学院五个二级学院开展SYB（创办你的企业）创业培训，每班培训时间为一周左右，共完成创业培训6批18期，培训合格512人，补贴金额51</w:t>
      </w:r>
      <w:r>
        <w:rPr>
          <w:rFonts w:hint="eastAsia" w:ascii="宋体" w:hAnsi="宋体" w:cs="宋体"/>
          <w:sz w:val="24"/>
          <w:lang w:val="en-US" w:eastAsia="zh-CN"/>
        </w:rPr>
        <w:t>.</w:t>
      </w:r>
      <w:r>
        <w:rPr>
          <w:rFonts w:hint="eastAsia" w:ascii="宋体" w:hAnsi="宋体" w:cs="宋体"/>
          <w:sz w:val="24"/>
          <w:lang w:val="zh-CN"/>
        </w:rPr>
        <w:t>2万元。</w:t>
      </w:r>
    </w:p>
    <w:p>
      <w:pPr>
        <w:pStyle w:val="3"/>
        <w:ind w:firstLine="562"/>
        <w:rPr>
          <w:rFonts w:ascii="楷体_GB2312" w:hAnsi="楷体_GB2312" w:eastAsia="楷体_GB2312" w:cs="楷体_GB2312"/>
          <w:sz w:val="28"/>
          <w:szCs w:val="28"/>
        </w:rPr>
      </w:pPr>
      <w:bookmarkStart w:id="330" w:name="_Toc10835"/>
      <w:r>
        <w:rPr>
          <w:rFonts w:hint="eastAsia" w:ascii="楷体_GB2312" w:hAnsi="楷体_GB2312" w:eastAsia="楷体_GB2312" w:cs="楷体_GB2312"/>
          <w:sz w:val="28"/>
          <w:szCs w:val="28"/>
        </w:rPr>
        <w:t>5.3</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 xml:space="preserve"> 服务国家战略</w:t>
      </w:r>
      <w:bookmarkEnd w:id="329"/>
      <w:bookmarkEnd w:id="330"/>
    </w:p>
    <w:p>
      <w:pPr>
        <w:pStyle w:val="4"/>
        <w:ind w:firstLine="482"/>
        <w:rPr>
          <w:rFonts w:hint="eastAsia" w:ascii="宋体" w:hAnsi="宋体" w:eastAsia="宋体" w:cs="宋体"/>
          <w:lang w:eastAsia="zh-CN"/>
        </w:rPr>
      </w:pPr>
      <w:bookmarkStart w:id="331" w:name="_Toc32520_WPSOffice_Level3"/>
      <w:bookmarkStart w:id="332" w:name="_Toc18301"/>
      <w:r>
        <w:rPr>
          <w:rFonts w:hint="eastAsia" w:ascii="宋体" w:hAnsi="宋体" w:eastAsia="宋体" w:cs="宋体"/>
        </w:rPr>
        <w:t>5.3.1</w:t>
      </w:r>
      <w:r>
        <w:rPr>
          <w:rFonts w:ascii="宋体" w:hAnsi="宋体" w:eastAsia="宋体" w:cs="宋体"/>
        </w:rPr>
        <w:t xml:space="preserve">  </w:t>
      </w:r>
      <w:r>
        <w:rPr>
          <w:rFonts w:hint="eastAsia" w:ascii="宋体" w:hAnsi="宋体" w:eastAsia="宋体" w:cs="宋体"/>
        </w:rPr>
        <w:t>服务脱贫攻坚</w:t>
      </w:r>
      <w:bookmarkEnd w:id="331"/>
      <w:r>
        <w:rPr>
          <w:rFonts w:hint="eastAsia" w:ascii="宋体" w:hAnsi="宋体" w:eastAsia="宋体" w:cs="宋体"/>
          <w:lang w:eastAsia="zh-CN"/>
        </w:rPr>
        <w:t>与乡村振兴</w:t>
      </w:r>
      <w:bookmarkEnd w:id="332"/>
    </w:p>
    <w:p>
      <w:pPr>
        <w:adjustRightInd w:val="0"/>
        <w:snapToGrid w:val="0"/>
        <w:spacing w:line="360" w:lineRule="auto"/>
        <w:ind w:firstLine="480" w:firstLineChars="200"/>
        <w:rPr>
          <w:rFonts w:hint="eastAsia" w:ascii="宋体" w:hAnsi="宋体" w:cs="宋体"/>
          <w:sz w:val="24"/>
          <w:szCs w:val="24"/>
          <w:lang w:eastAsia="zh-CN"/>
        </w:rPr>
      </w:pPr>
      <w:r>
        <w:rPr>
          <w:rFonts w:hint="eastAsia" w:ascii="宋体" w:hAnsi="宋体" w:cs="宋体"/>
          <w:sz w:val="24"/>
          <w:szCs w:val="24"/>
        </w:rPr>
        <w:t>自2014年实施精准扶贫以来，学校高度重视扶贫工作，学院党委班子成员及相关部门负责人先后多次到现场调研，与贫困户一起共商脱贫攻坚大计。</w:t>
      </w:r>
      <w:r>
        <w:rPr>
          <w:rFonts w:hint="eastAsia" w:ascii="宋体" w:hAnsi="宋体" w:cs="宋体"/>
          <w:sz w:val="24"/>
          <w:szCs w:val="24"/>
          <w:lang w:val="en-US" w:eastAsia="zh-CN"/>
        </w:rPr>
        <w:t>2020年，</w:t>
      </w:r>
      <w:r>
        <w:rPr>
          <w:rFonts w:hint="eastAsia" w:ascii="宋体" w:hAnsi="宋体" w:cs="宋体"/>
          <w:sz w:val="24"/>
          <w:szCs w:val="24"/>
        </w:rPr>
        <w:t>为全面落实省委《关于深入开展抓党建促脱贫攻坚“三回三看三落实”工作的实施方案》要求和株洲市委会议精神，扎实做好“三回三看三落实”工作，学院通过系列举措，进一步提升帮扶质量，建立健全帮扶长效机制，推动脱贫攻坚决战决胜，促进脱贫攻坚与乡村振兴有机衔接。派专人参与驻村工作，</w:t>
      </w:r>
      <w:r>
        <w:rPr>
          <w:rFonts w:hint="eastAsia" w:ascii="宋体" w:hAnsi="宋体" w:cs="宋体"/>
          <w:sz w:val="24"/>
          <w:szCs w:val="24"/>
          <w:lang w:eastAsia="zh-CN"/>
        </w:rPr>
        <w:t>通过</w:t>
      </w:r>
      <w:r>
        <w:rPr>
          <w:rFonts w:hint="eastAsia" w:ascii="宋体" w:hAnsi="宋体" w:cs="宋体"/>
          <w:sz w:val="24"/>
          <w:szCs w:val="24"/>
        </w:rPr>
        <w:t>加强人文关怀，进行基础设施建设，扶贫产业建设，教育帮扶等，落实重点帮、集中改、持续扶，</w:t>
      </w:r>
      <w:r>
        <w:rPr>
          <w:rFonts w:hint="eastAsia" w:ascii="宋体" w:hAnsi="宋体" w:cs="宋体"/>
          <w:sz w:val="24"/>
          <w:szCs w:val="24"/>
          <w:lang w:eastAsia="zh-CN"/>
        </w:rPr>
        <w:t>通过</w:t>
      </w:r>
      <w:r>
        <w:rPr>
          <w:rFonts w:hint="eastAsia" w:ascii="宋体" w:hAnsi="宋体" w:cs="宋体"/>
          <w:sz w:val="24"/>
          <w:szCs w:val="24"/>
        </w:rPr>
        <w:t>以购代捐促</w:t>
      </w:r>
      <w:r>
        <w:rPr>
          <w:rFonts w:hint="eastAsia" w:ascii="宋体" w:hAnsi="宋体" w:cs="宋体"/>
          <w:sz w:val="24"/>
          <w:szCs w:val="24"/>
          <w:lang w:eastAsia="zh-CN"/>
        </w:rPr>
        <w:t>“</w:t>
      </w:r>
      <w:r>
        <w:rPr>
          <w:rFonts w:hint="eastAsia" w:ascii="宋体" w:hAnsi="宋体" w:cs="宋体"/>
          <w:sz w:val="24"/>
          <w:szCs w:val="24"/>
        </w:rPr>
        <w:t>造血</w:t>
      </w:r>
      <w:r>
        <w:rPr>
          <w:rFonts w:hint="eastAsia" w:ascii="宋体" w:hAnsi="宋体" w:cs="宋体"/>
          <w:sz w:val="24"/>
          <w:szCs w:val="24"/>
          <w:lang w:eastAsia="zh-CN"/>
        </w:rPr>
        <w:t>”</w:t>
      </w:r>
      <w:r>
        <w:rPr>
          <w:rFonts w:hint="eastAsia" w:ascii="宋体" w:hAnsi="宋体" w:cs="宋体"/>
          <w:sz w:val="24"/>
          <w:szCs w:val="24"/>
        </w:rPr>
        <w:t>，消费扶贫强产业，巩固脱贫攻坚成果</w:t>
      </w:r>
      <w:r>
        <w:rPr>
          <w:rFonts w:hint="eastAsia" w:ascii="宋体" w:hAnsi="宋体" w:cs="宋体"/>
          <w:sz w:val="24"/>
          <w:szCs w:val="24"/>
          <w:lang w:eastAsia="zh-CN"/>
        </w:rPr>
        <w:t>，其中，在</w:t>
      </w:r>
      <w:r>
        <w:rPr>
          <w:rFonts w:hint="eastAsia" w:ascii="宋体" w:hAnsi="宋体" w:cs="宋体"/>
          <w:sz w:val="24"/>
          <w:szCs w:val="24"/>
        </w:rPr>
        <w:t>溆浦以购代捐茶油36多万元；安排溆浦、攸县新市对口帮扶资金60万元，攸县网岭软涣散党组织整顿帮扶资金30万元。为全面打好打赢脱贫攻坚战、接续推进乡村振兴贡献力量</w:t>
      </w:r>
      <w:r>
        <w:rPr>
          <w:rFonts w:hint="eastAsia" w:ascii="宋体" w:hAnsi="宋体" w:cs="宋体"/>
          <w:sz w:val="24"/>
          <w:szCs w:val="24"/>
          <w:lang w:eastAsia="zh-CN"/>
        </w:rPr>
        <w:t>。</w:t>
      </w:r>
    </w:p>
    <w:p>
      <w:pPr>
        <w:adjustRightInd w:val="0"/>
        <w:snapToGrid w:val="0"/>
        <w:spacing w:line="360" w:lineRule="auto"/>
        <w:jc w:val="center"/>
        <w:rPr>
          <w:rFonts w:hint="eastAsia" w:ascii="宋体" w:hAnsi="宋体" w:cs="宋体"/>
          <w:sz w:val="24"/>
          <w:szCs w:val="24"/>
          <w:lang w:eastAsia="zh-CN"/>
        </w:rPr>
      </w:pPr>
      <w:r>
        <w:rPr>
          <w:rFonts w:ascii="宋体" w:hAnsi="宋体" w:eastAsia="宋体" w:cs="宋体"/>
          <w:sz w:val="24"/>
          <w:szCs w:val="24"/>
        </w:rPr>
        <w:drawing>
          <wp:inline distT="0" distB="0" distL="114300" distR="114300">
            <wp:extent cx="3610610" cy="2404745"/>
            <wp:effectExtent l="0" t="0" r="8890" b="14605"/>
            <wp:docPr id="171"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 descr="IMG_256"/>
                    <pic:cNvPicPr>
                      <a:picLocks noChangeAspect="1"/>
                    </pic:cNvPicPr>
                  </pic:nvPicPr>
                  <pic:blipFill>
                    <a:blip r:embed="rId131"/>
                    <a:stretch>
                      <a:fillRect/>
                    </a:stretch>
                  </pic:blipFill>
                  <pic:spPr>
                    <a:xfrm>
                      <a:off x="0" y="0"/>
                      <a:ext cx="3610610" cy="2404745"/>
                    </a:xfrm>
                    <a:prstGeom prst="rect">
                      <a:avLst/>
                    </a:prstGeom>
                    <a:noFill/>
                    <a:ln w="9525">
                      <a:noFill/>
                    </a:ln>
                  </pic:spPr>
                </pic:pic>
              </a:graphicData>
            </a:graphic>
          </wp:inline>
        </w:drawing>
      </w:r>
    </w:p>
    <w:p>
      <w:pPr>
        <w:jc w:val="center"/>
        <w:rPr>
          <w:rFonts w:hint="eastAsia" w:ascii="宋体" w:hAnsi="宋体" w:eastAsia="宋体"/>
          <w:b/>
          <w:sz w:val="18"/>
          <w:szCs w:val="18"/>
          <w:lang w:eastAsia="zh-CN"/>
        </w:rPr>
      </w:pPr>
      <w:r>
        <w:rPr>
          <w:rFonts w:hint="eastAsia" w:ascii="宋体" w:hAnsi="宋体"/>
          <w:b/>
          <w:sz w:val="18"/>
          <w:szCs w:val="18"/>
        </w:rPr>
        <w:t>图5-</w:t>
      </w:r>
      <w:r>
        <w:rPr>
          <w:rFonts w:hint="eastAsia" w:ascii="宋体" w:hAnsi="宋体"/>
          <w:b/>
          <w:sz w:val="18"/>
          <w:szCs w:val="18"/>
          <w:lang w:val="en-US" w:eastAsia="zh-CN"/>
        </w:rPr>
        <w:t>7</w:t>
      </w:r>
      <w:r>
        <w:rPr>
          <w:rFonts w:hint="eastAsia" w:ascii="宋体" w:hAnsi="宋体"/>
          <w:b/>
          <w:sz w:val="18"/>
          <w:szCs w:val="18"/>
        </w:rPr>
        <w:t xml:space="preserve">  </w:t>
      </w:r>
      <w:r>
        <w:rPr>
          <w:rFonts w:hint="eastAsia" w:ascii="宋体" w:hAnsi="宋体"/>
          <w:b/>
          <w:sz w:val="18"/>
          <w:szCs w:val="18"/>
          <w:lang w:eastAsia="zh-CN"/>
        </w:rPr>
        <w:t>学院领导实地实地调研横路村扶贫车间</w:t>
      </w:r>
    </w:p>
    <w:p>
      <w:pPr>
        <w:adjustRightInd w:val="0"/>
        <w:snapToGrid w:val="0"/>
        <w:spacing w:line="360" w:lineRule="auto"/>
        <w:jc w:val="center"/>
        <w:rPr>
          <w:rFonts w:ascii="宋体" w:hAnsi="宋体" w:cs="宋体"/>
          <w:sz w:val="24"/>
          <w:szCs w:val="24"/>
        </w:rPr>
      </w:pPr>
      <w:r>
        <w:rPr>
          <w:rFonts w:ascii="宋体" w:hAnsi="宋体" w:eastAsia="宋体" w:cs="宋体"/>
          <w:sz w:val="24"/>
          <w:szCs w:val="24"/>
        </w:rPr>
        <w:drawing>
          <wp:inline distT="0" distB="0" distL="114300" distR="114300">
            <wp:extent cx="3639185" cy="2259330"/>
            <wp:effectExtent l="0" t="0" r="18415" b="7620"/>
            <wp:docPr id="16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 descr="IMG_256"/>
                    <pic:cNvPicPr>
                      <a:picLocks noChangeAspect="1"/>
                    </pic:cNvPicPr>
                  </pic:nvPicPr>
                  <pic:blipFill>
                    <a:blip r:embed="rId132"/>
                    <a:srcRect t="14237"/>
                    <a:stretch>
                      <a:fillRect/>
                    </a:stretch>
                  </pic:blipFill>
                  <pic:spPr>
                    <a:xfrm>
                      <a:off x="0" y="0"/>
                      <a:ext cx="3639185" cy="2259330"/>
                    </a:xfrm>
                    <a:prstGeom prst="rect">
                      <a:avLst/>
                    </a:prstGeom>
                    <a:noFill/>
                    <a:ln w="9525">
                      <a:noFill/>
                    </a:ln>
                  </pic:spPr>
                </pic:pic>
              </a:graphicData>
            </a:graphic>
          </wp:inline>
        </w:drawing>
      </w:r>
    </w:p>
    <w:p>
      <w:pPr>
        <w:jc w:val="center"/>
        <w:rPr>
          <w:rFonts w:hint="eastAsia" w:ascii="宋体" w:hAnsi="宋体" w:eastAsia="宋体"/>
          <w:b/>
          <w:sz w:val="18"/>
          <w:szCs w:val="18"/>
          <w:lang w:eastAsia="zh-CN"/>
        </w:rPr>
      </w:pPr>
      <w:r>
        <w:rPr>
          <w:rFonts w:hint="eastAsia" w:ascii="宋体" w:hAnsi="宋体"/>
          <w:b/>
          <w:sz w:val="18"/>
          <w:szCs w:val="18"/>
        </w:rPr>
        <w:t>图5-</w:t>
      </w:r>
      <w:r>
        <w:rPr>
          <w:rFonts w:hint="eastAsia" w:ascii="宋体" w:hAnsi="宋体"/>
          <w:b/>
          <w:sz w:val="18"/>
          <w:szCs w:val="18"/>
          <w:lang w:val="en-US" w:eastAsia="zh-CN"/>
        </w:rPr>
        <w:t>8</w:t>
      </w:r>
      <w:r>
        <w:rPr>
          <w:rFonts w:hint="eastAsia" w:ascii="宋体" w:hAnsi="宋体"/>
          <w:b/>
          <w:sz w:val="18"/>
          <w:szCs w:val="18"/>
        </w:rPr>
        <w:t xml:space="preserve">  学院</w:t>
      </w:r>
      <w:r>
        <w:rPr>
          <w:rFonts w:hint="eastAsia" w:ascii="宋体" w:hAnsi="宋体"/>
          <w:b/>
          <w:sz w:val="18"/>
          <w:szCs w:val="18"/>
          <w:lang w:eastAsia="zh-CN"/>
        </w:rPr>
        <w:t>领导在车间实地查看生态茶油生产情况</w:t>
      </w:r>
    </w:p>
    <w:p>
      <w:pPr>
        <w:pStyle w:val="4"/>
        <w:ind w:firstLine="482"/>
        <w:rPr>
          <w:rFonts w:ascii="宋体" w:hAnsi="宋体" w:eastAsia="宋体" w:cs="宋体"/>
        </w:rPr>
      </w:pPr>
      <w:bookmarkStart w:id="333" w:name="_Toc526_WPSOffice_Level3"/>
      <w:bookmarkStart w:id="334" w:name="_Toc6301"/>
      <w:r>
        <w:rPr>
          <w:rFonts w:hint="eastAsia" w:ascii="宋体" w:hAnsi="宋体" w:eastAsia="宋体" w:cs="宋体"/>
        </w:rPr>
        <w:t>5.3.</w:t>
      </w:r>
      <w:r>
        <w:rPr>
          <w:rFonts w:hint="eastAsia" w:ascii="宋体" w:hAnsi="宋体" w:eastAsia="宋体" w:cs="宋体"/>
          <w:lang w:val="en-US" w:eastAsia="zh-CN"/>
        </w:rPr>
        <w:t>2</w:t>
      </w:r>
      <w:r>
        <w:rPr>
          <w:rFonts w:ascii="宋体" w:hAnsi="宋体" w:eastAsia="宋体" w:cs="宋体"/>
        </w:rPr>
        <w:t xml:space="preserve">  </w:t>
      </w:r>
      <w:r>
        <w:rPr>
          <w:rFonts w:hint="eastAsia" w:ascii="宋体" w:hAnsi="宋体" w:eastAsia="宋体" w:cs="宋体"/>
        </w:rPr>
        <w:t>服务《中国制造2025》</w:t>
      </w:r>
      <w:bookmarkEnd w:id="333"/>
      <w:bookmarkEnd w:id="334"/>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据近三年的《麦</w:t>
      </w:r>
      <w:r>
        <w:rPr>
          <w:rFonts w:hint="eastAsia" w:ascii="宋体" w:hAnsi="宋体" w:cs="宋体"/>
          <w:sz w:val="24"/>
          <w:szCs w:val="24"/>
          <w:lang w:eastAsia="zh-CN"/>
        </w:rPr>
        <w:t>可思——湖南化工职业技术学院毕业生质量年度报告</w:t>
      </w:r>
      <w:r>
        <w:rPr>
          <w:rFonts w:hint="eastAsia" w:ascii="宋体" w:hAnsi="宋体" w:cs="宋体"/>
          <w:sz w:val="24"/>
          <w:szCs w:val="24"/>
        </w:rPr>
        <w:t>》调查数据显示：学院毕业生就业城市主要集中在长沙、株洲。从就业领域来看，毕业生在“化学品、化工、塑胶业”就业的比例较高，主要从事“生物/化工”相关职业，学院毕业生的就业情况较好地体现了本校的办学特色，为本地化工领域的发展贡献了大量专业技术技能型人才。</w:t>
      </w:r>
    </w:p>
    <w:p>
      <w:pPr>
        <w:jc w:val="center"/>
        <w:rPr>
          <w:rFonts w:hint="eastAsia" w:ascii="宋体" w:hAnsi="宋体" w:eastAsia="宋体"/>
          <w:b/>
          <w:sz w:val="18"/>
          <w:szCs w:val="18"/>
          <w:lang w:eastAsia="zh-CN"/>
        </w:rPr>
      </w:pPr>
      <w:bookmarkStart w:id="335" w:name="_Toc60130847"/>
      <w:bookmarkStart w:id="336" w:name="_Toc256000077"/>
      <w:r>
        <w:rPr>
          <w:rFonts w:hint="eastAsia" w:ascii="宋体" w:hAnsi="宋体"/>
          <w:b/>
          <w:sz w:val="18"/>
          <w:szCs w:val="18"/>
          <w:lang w:eastAsia="zh-CN"/>
        </w:rPr>
        <w:t>表</w:t>
      </w:r>
      <w:r>
        <w:rPr>
          <w:rFonts w:hint="eastAsia" w:ascii="宋体" w:hAnsi="宋体"/>
          <w:b/>
          <w:sz w:val="18"/>
          <w:szCs w:val="18"/>
          <w:lang w:val="en-US" w:eastAsia="zh-CN"/>
        </w:rPr>
        <w:t>5-1  学院毕业生</w:t>
      </w:r>
      <w:r>
        <w:rPr>
          <w:rFonts w:hint="eastAsia" w:ascii="宋体" w:hAnsi="宋体"/>
          <w:b/>
          <w:sz w:val="18"/>
          <w:szCs w:val="18"/>
        </w:rPr>
        <w:t>主要就业省份分布</w:t>
      </w:r>
      <w:bookmarkEnd w:id="335"/>
      <w:bookmarkEnd w:id="336"/>
      <w:r>
        <w:rPr>
          <w:rFonts w:hint="eastAsia" w:ascii="宋体" w:hAnsi="宋体"/>
          <w:b/>
          <w:sz w:val="18"/>
          <w:szCs w:val="18"/>
          <w:lang w:eastAsia="zh-CN"/>
        </w:rPr>
        <w:t>情况</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329" w:type="dxa"/>
            <w:tcBorders>
              <w:top w:val="single" w:color="FFFFFF" w:sz="6" w:space="0"/>
              <w:left w:val="single" w:color="FFFFFF" w:sz="6" w:space="0"/>
              <w:bottom w:val="single" w:color="FFFFFF" w:sz="6" w:space="0"/>
              <w:right w:val="single" w:color="FFFFFF" w:sz="6" w:space="0"/>
            </w:tcBorders>
            <w:shd w:val="clear" w:color="auto" w:fill="23A5C3"/>
            <w:noWrap w:val="0"/>
            <w:tcMar>
              <w:top w:w="100" w:type="dxa"/>
              <w:bottom w:w="100" w:type="dxa"/>
            </w:tcMar>
            <w:vAlign w:val="center"/>
          </w:tcPr>
          <w:p>
            <w:pPr>
              <w:keepNext/>
              <w:spacing w:line="240" w:lineRule="auto"/>
              <w:jc w:val="center"/>
              <w:rPr>
                <w:rFonts w:cs="宋体"/>
                <w:b/>
                <w:color w:val="FFFFFF"/>
                <w:sz w:val="20"/>
              </w:rPr>
            </w:pPr>
            <w:r>
              <w:rPr>
                <w:rFonts w:cs="宋体"/>
                <w:b/>
                <w:color w:val="FFFFFF"/>
                <w:sz w:val="20"/>
              </w:rPr>
              <w:t>省份名称</w:t>
            </w:r>
          </w:p>
        </w:tc>
        <w:tc>
          <w:tcPr>
            <w:tcW w:w="4329" w:type="dxa"/>
            <w:tcBorders>
              <w:top w:val="single" w:color="FFFFFF" w:sz="6" w:space="0"/>
              <w:left w:val="single" w:color="00B0F0" w:sz="6" w:space="0"/>
              <w:bottom w:val="single" w:color="FFFFFF" w:sz="6" w:space="0"/>
              <w:right w:val="single" w:color="FFFFFF" w:sz="6" w:space="0"/>
            </w:tcBorders>
            <w:shd w:val="clear" w:color="auto" w:fill="23A5C3"/>
            <w:noWrap w:val="0"/>
            <w:tcMar>
              <w:top w:w="100" w:type="dxa"/>
              <w:bottom w:w="100" w:type="dxa"/>
            </w:tcMar>
            <w:vAlign w:val="center"/>
          </w:tcPr>
          <w:p>
            <w:pPr>
              <w:spacing w:line="240" w:lineRule="auto"/>
              <w:jc w:val="center"/>
              <w:rPr>
                <w:rFonts w:cs="宋体"/>
                <w:b/>
                <w:color w:val="FFFFFF"/>
                <w:sz w:val="20"/>
              </w:rPr>
            </w:pPr>
            <w:r>
              <w:rPr>
                <w:rFonts w:cs="宋体"/>
                <w:b/>
                <w:color w:val="FFFFFF"/>
                <w:sz w:val="20"/>
              </w:rPr>
              <w:t>占本校就业毕业生的人数百分比（%）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9" w:type="dxa"/>
            <w:tcBorders>
              <w:top w:val="single" w:color="FFFFFF" w:sz="6" w:space="0"/>
              <w:left w:val="single" w:color="FFFFFF"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left"/>
              <w:rPr>
                <w:rFonts w:cs="宋体"/>
                <w:color w:val="000000"/>
                <w:sz w:val="20"/>
              </w:rPr>
            </w:pPr>
            <w:r>
              <w:rPr>
                <w:rFonts w:cs="宋体"/>
                <w:color w:val="000000"/>
                <w:sz w:val="20"/>
              </w:rPr>
              <w:t>湖南</w:t>
            </w:r>
          </w:p>
        </w:tc>
        <w:tc>
          <w:tcPr>
            <w:tcW w:w="4329" w:type="dxa"/>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9" w:type="dxa"/>
            <w:tcBorders>
              <w:top w:val="single" w:color="FFFFFF" w:sz="6" w:space="0"/>
              <w:left w:val="single" w:color="FFFFFF"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left"/>
              <w:rPr>
                <w:rFonts w:cs="宋体"/>
                <w:color w:val="000000"/>
                <w:sz w:val="20"/>
              </w:rPr>
            </w:pPr>
            <w:r>
              <w:rPr>
                <w:rFonts w:cs="宋体"/>
                <w:color w:val="000000"/>
                <w:sz w:val="20"/>
              </w:rPr>
              <w:t>广东</w:t>
            </w:r>
          </w:p>
        </w:tc>
        <w:tc>
          <w:tcPr>
            <w:tcW w:w="4329" w:type="dxa"/>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9" w:type="dxa"/>
            <w:tcBorders>
              <w:top w:val="single" w:color="FFFFFF" w:sz="6" w:space="0"/>
              <w:left w:val="single" w:color="FFFFFF"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left"/>
              <w:rPr>
                <w:rFonts w:cs="宋体"/>
                <w:color w:val="000000"/>
                <w:sz w:val="20"/>
              </w:rPr>
            </w:pPr>
            <w:r>
              <w:rPr>
                <w:rFonts w:cs="宋体"/>
                <w:color w:val="000000"/>
                <w:sz w:val="20"/>
              </w:rPr>
              <w:t>浙江</w:t>
            </w:r>
          </w:p>
        </w:tc>
        <w:tc>
          <w:tcPr>
            <w:tcW w:w="4329" w:type="dxa"/>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9" w:type="dxa"/>
            <w:tcBorders>
              <w:top w:val="single" w:color="FFFFFF" w:sz="6" w:space="0"/>
              <w:left w:val="single" w:color="FFFFFF"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left"/>
              <w:rPr>
                <w:rFonts w:cs="宋体"/>
                <w:color w:val="000000"/>
                <w:sz w:val="20"/>
              </w:rPr>
            </w:pPr>
            <w:r>
              <w:rPr>
                <w:rFonts w:cs="宋体"/>
                <w:color w:val="000000"/>
                <w:sz w:val="20"/>
              </w:rPr>
              <w:t>福建</w:t>
            </w:r>
          </w:p>
        </w:tc>
        <w:tc>
          <w:tcPr>
            <w:tcW w:w="4329" w:type="dxa"/>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9" w:type="dxa"/>
            <w:tcBorders>
              <w:top w:val="single" w:color="FFFFFF" w:sz="6" w:space="0"/>
              <w:left w:val="single" w:color="FFFFFF" w:sz="6" w:space="0"/>
              <w:bottom w:val="single" w:color="00B0F0" w:sz="12" w:space="0"/>
              <w:right w:val="single" w:color="FFFFFF" w:sz="6" w:space="0"/>
            </w:tcBorders>
            <w:shd w:val="clear" w:color="auto" w:fill="FFFFFF"/>
            <w:noWrap w:val="0"/>
            <w:tcMar>
              <w:top w:w="20" w:type="dxa"/>
              <w:bottom w:w="20" w:type="dxa"/>
            </w:tcMar>
            <w:vAlign w:val="center"/>
          </w:tcPr>
          <w:p>
            <w:pPr>
              <w:spacing w:line="240" w:lineRule="auto"/>
              <w:jc w:val="left"/>
              <w:rPr>
                <w:rFonts w:cs="宋体"/>
                <w:color w:val="000000"/>
                <w:sz w:val="20"/>
              </w:rPr>
            </w:pPr>
            <w:r>
              <w:rPr>
                <w:rFonts w:cs="宋体"/>
                <w:color w:val="000000"/>
                <w:sz w:val="20"/>
              </w:rPr>
              <w:t>上海</w:t>
            </w:r>
          </w:p>
        </w:tc>
        <w:tc>
          <w:tcPr>
            <w:tcW w:w="4329" w:type="dxa"/>
            <w:tcBorders>
              <w:top w:val="single" w:color="FFFFFF" w:sz="6" w:space="0"/>
              <w:left w:val="single" w:color="00B0F0" w:sz="6" w:space="0"/>
              <w:bottom w:val="single" w:color="00B0F0" w:sz="12"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2.6</w:t>
            </w:r>
          </w:p>
        </w:tc>
      </w:tr>
    </w:tbl>
    <w:p>
      <w:pPr>
        <w:pStyle w:val="40"/>
        <w:jc w:val="right"/>
        <w:rPr>
          <w:rFonts w:hint="eastAsia" w:ascii="宋体" w:hAnsi="宋体" w:eastAsia="宋体" w:cs="Times New Roman"/>
          <w:b/>
          <w:kern w:val="2"/>
          <w:sz w:val="18"/>
          <w:szCs w:val="18"/>
          <w:lang w:val="en-US" w:eastAsia="zh-CN" w:bidi="ar-SA"/>
        </w:rPr>
      </w:pPr>
      <w:r>
        <w:rPr>
          <w:rFonts w:hint="eastAsia" w:ascii="宋体" w:hAnsi="宋体" w:eastAsia="宋体" w:cs="Times New Roman"/>
          <w:b/>
          <w:kern w:val="2"/>
          <w:sz w:val="18"/>
          <w:szCs w:val="18"/>
          <w:lang w:val="en-US" w:eastAsia="zh-CN" w:bidi="ar-SA"/>
        </w:rPr>
        <w:t>数据来源：麦可思-湖南化工职业技术学院2020届毕业生培养质量评价数据</w:t>
      </w:r>
    </w:p>
    <w:p>
      <w:pPr>
        <w:jc w:val="center"/>
        <w:rPr>
          <w:rFonts w:hint="eastAsia" w:ascii="宋体" w:hAnsi="宋体"/>
          <w:b/>
          <w:sz w:val="18"/>
          <w:szCs w:val="18"/>
          <w:lang w:eastAsia="zh-CN"/>
        </w:rPr>
      </w:pPr>
      <w:bookmarkStart w:id="337" w:name="_Toc256000123"/>
      <w:bookmarkStart w:id="338" w:name="_Toc60130893"/>
      <w:r>
        <w:rPr>
          <w:rFonts w:hint="eastAsia" w:ascii="宋体" w:hAnsi="宋体"/>
          <w:b/>
          <w:sz w:val="18"/>
          <w:szCs w:val="18"/>
          <w:lang w:eastAsia="zh-CN"/>
        </w:rPr>
        <w:t>表</w:t>
      </w:r>
      <w:r>
        <w:rPr>
          <w:rFonts w:hint="eastAsia" w:ascii="宋体" w:hAnsi="宋体"/>
          <w:b/>
          <w:sz w:val="18"/>
          <w:szCs w:val="18"/>
          <w:lang w:val="en-US" w:eastAsia="zh-CN"/>
        </w:rPr>
        <w:t>5-2  学院毕业生就业</w:t>
      </w:r>
      <w:r>
        <w:rPr>
          <w:rFonts w:hint="eastAsia" w:ascii="宋体" w:hAnsi="宋体"/>
          <w:b/>
          <w:sz w:val="18"/>
          <w:szCs w:val="18"/>
          <w:lang w:eastAsia="zh-CN"/>
        </w:rPr>
        <w:t>行业需求变化趋势</w:t>
      </w:r>
      <w:bookmarkEnd w:id="337"/>
      <w:bookmarkEnd w:id="338"/>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0"/>
        <w:gridCol w:w="1364"/>
        <w:gridCol w:w="1364"/>
        <w:gridCol w:w="1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600" w:type="pct"/>
            <w:tcBorders>
              <w:top w:val="single" w:color="FFFFFF" w:sz="6" w:space="0"/>
              <w:left w:val="single" w:color="FFFFFF" w:sz="6" w:space="0"/>
              <w:bottom w:val="single" w:color="FFFFFF" w:sz="6" w:space="0"/>
              <w:right w:val="single" w:color="FFFFFF" w:sz="6" w:space="0"/>
            </w:tcBorders>
            <w:shd w:val="clear" w:color="auto" w:fill="23A5C3"/>
            <w:noWrap w:val="0"/>
            <w:tcMar>
              <w:top w:w="100" w:type="dxa"/>
              <w:bottom w:w="100" w:type="dxa"/>
            </w:tcMar>
            <w:vAlign w:val="center"/>
          </w:tcPr>
          <w:p>
            <w:pPr>
              <w:keepNext/>
              <w:spacing w:line="240" w:lineRule="auto"/>
              <w:jc w:val="center"/>
              <w:rPr>
                <w:rFonts w:cs="宋体"/>
                <w:b/>
                <w:color w:val="FFFFFF"/>
                <w:sz w:val="20"/>
              </w:rPr>
            </w:pPr>
            <w:r>
              <w:rPr>
                <w:rFonts w:cs="宋体"/>
                <w:b/>
                <w:color w:val="FFFFFF"/>
                <w:sz w:val="20"/>
              </w:rPr>
              <w:t>行业类名称</w:t>
            </w:r>
          </w:p>
        </w:tc>
        <w:tc>
          <w:tcPr>
            <w:tcW w:w="800" w:type="pct"/>
            <w:tcBorders>
              <w:top w:val="single" w:color="FFFFFF" w:sz="6" w:space="0"/>
              <w:left w:val="single" w:color="00B0F0" w:sz="6" w:space="0"/>
              <w:bottom w:val="single" w:color="FFFFFF" w:sz="6" w:space="0"/>
              <w:right w:val="single" w:color="FFFFFF" w:sz="6" w:space="0"/>
            </w:tcBorders>
            <w:shd w:val="clear" w:color="auto" w:fill="23A5C3"/>
            <w:noWrap w:val="0"/>
            <w:tcMar>
              <w:top w:w="100" w:type="dxa"/>
              <w:bottom w:w="100" w:type="dxa"/>
            </w:tcMar>
            <w:vAlign w:val="center"/>
          </w:tcPr>
          <w:p>
            <w:pPr>
              <w:keepNext/>
              <w:spacing w:line="240" w:lineRule="auto"/>
              <w:jc w:val="center"/>
              <w:rPr>
                <w:rFonts w:cs="宋体"/>
                <w:b/>
                <w:color w:val="FFFFFF"/>
                <w:sz w:val="20"/>
              </w:rPr>
            </w:pPr>
            <w:r>
              <w:rPr>
                <w:rFonts w:cs="宋体"/>
                <w:b/>
                <w:color w:val="FFFFFF"/>
                <w:sz w:val="20"/>
              </w:rPr>
              <w:t>2018届（%）</w:t>
            </w:r>
          </w:p>
        </w:tc>
        <w:tc>
          <w:tcPr>
            <w:tcW w:w="800" w:type="pct"/>
            <w:tcBorders>
              <w:top w:val="single" w:color="FFFFFF" w:sz="6" w:space="0"/>
              <w:left w:val="single" w:color="00B0F0" w:sz="6" w:space="0"/>
              <w:bottom w:val="single" w:color="FFFFFF" w:sz="6" w:space="0"/>
              <w:right w:val="single" w:color="FFFFFF" w:sz="6" w:space="0"/>
            </w:tcBorders>
            <w:shd w:val="clear" w:color="auto" w:fill="23A5C3"/>
            <w:noWrap w:val="0"/>
            <w:tcMar>
              <w:top w:w="100" w:type="dxa"/>
              <w:bottom w:w="100" w:type="dxa"/>
            </w:tcMar>
            <w:vAlign w:val="center"/>
          </w:tcPr>
          <w:p>
            <w:pPr>
              <w:keepNext/>
              <w:spacing w:line="240" w:lineRule="auto"/>
              <w:jc w:val="center"/>
              <w:rPr>
                <w:rFonts w:cs="宋体"/>
                <w:b/>
                <w:color w:val="FFFFFF"/>
                <w:sz w:val="20"/>
              </w:rPr>
            </w:pPr>
            <w:r>
              <w:rPr>
                <w:rFonts w:cs="宋体"/>
                <w:b/>
                <w:color w:val="FFFFFF"/>
                <w:sz w:val="20"/>
              </w:rPr>
              <w:t>2019届（%）</w:t>
            </w:r>
          </w:p>
        </w:tc>
        <w:tc>
          <w:tcPr>
            <w:tcW w:w="800" w:type="pct"/>
            <w:tcBorders>
              <w:top w:val="single" w:color="FFFFFF" w:sz="6" w:space="0"/>
              <w:left w:val="single" w:color="00B0F0" w:sz="6" w:space="0"/>
              <w:bottom w:val="single" w:color="FFFFFF" w:sz="6" w:space="0"/>
              <w:right w:val="single" w:color="FFFFFF" w:sz="6" w:space="0"/>
            </w:tcBorders>
            <w:shd w:val="clear" w:color="auto" w:fill="23A5C3"/>
            <w:noWrap w:val="0"/>
            <w:tcMar>
              <w:top w:w="100" w:type="dxa"/>
              <w:bottom w:w="100" w:type="dxa"/>
            </w:tcMar>
            <w:vAlign w:val="center"/>
          </w:tcPr>
          <w:p>
            <w:pPr>
              <w:spacing w:line="240" w:lineRule="auto"/>
              <w:jc w:val="center"/>
              <w:rPr>
                <w:rFonts w:cs="宋体"/>
                <w:b/>
                <w:color w:val="FFFFFF"/>
                <w:sz w:val="20"/>
              </w:rPr>
            </w:pPr>
            <w:r>
              <w:rPr>
                <w:rFonts w:cs="宋体"/>
                <w:b/>
                <w:color w:val="FFFFFF"/>
                <w:sz w:val="20"/>
              </w:rPr>
              <w:t>2020届（%）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0" w:type="pct"/>
            <w:tcBorders>
              <w:top w:val="single" w:color="FFFFFF" w:sz="6" w:space="0"/>
              <w:left w:val="single" w:color="FFFFFF"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left"/>
              <w:rPr>
                <w:rFonts w:cs="宋体"/>
                <w:color w:val="000000"/>
                <w:sz w:val="20"/>
              </w:rPr>
            </w:pPr>
            <w:r>
              <w:rPr>
                <w:rFonts w:cs="宋体"/>
                <w:color w:val="000000"/>
                <w:sz w:val="20"/>
              </w:rPr>
              <w:t>化学品、化工、塑胶制造业</w:t>
            </w:r>
          </w:p>
        </w:tc>
        <w:tc>
          <w:tcPr>
            <w:tcW w:w="800" w:type="pct"/>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27.7</w:t>
            </w:r>
          </w:p>
        </w:tc>
        <w:tc>
          <w:tcPr>
            <w:tcW w:w="800" w:type="pct"/>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27.0</w:t>
            </w:r>
          </w:p>
        </w:tc>
        <w:tc>
          <w:tcPr>
            <w:tcW w:w="800" w:type="pct"/>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0" w:type="pct"/>
            <w:tcBorders>
              <w:top w:val="single" w:color="FFFFFF" w:sz="6" w:space="0"/>
              <w:left w:val="single" w:color="FFFFFF"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left"/>
              <w:rPr>
                <w:rFonts w:cs="宋体"/>
                <w:color w:val="000000"/>
                <w:sz w:val="20"/>
              </w:rPr>
            </w:pPr>
            <w:r>
              <w:rPr>
                <w:rFonts w:cs="宋体"/>
                <w:color w:val="000000"/>
                <w:sz w:val="20"/>
              </w:rPr>
              <w:t>建筑业</w:t>
            </w:r>
          </w:p>
        </w:tc>
        <w:tc>
          <w:tcPr>
            <w:tcW w:w="800" w:type="pct"/>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5.4</w:t>
            </w:r>
          </w:p>
        </w:tc>
        <w:tc>
          <w:tcPr>
            <w:tcW w:w="800" w:type="pct"/>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3.6</w:t>
            </w:r>
          </w:p>
        </w:tc>
        <w:tc>
          <w:tcPr>
            <w:tcW w:w="800" w:type="pct"/>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0" w:type="pct"/>
            <w:tcBorders>
              <w:top w:val="single" w:color="FFFFFF" w:sz="6" w:space="0"/>
              <w:left w:val="single" w:color="FFFFFF"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left"/>
              <w:rPr>
                <w:rFonts w:cs="宋体"/>
                <w:color w:val="000000"/>
                <w:sz w:val="20"/>
              </w:rPr>
            </w:pPr>
            <w:r>
              <w:rPr>
                <w:rFonts w:cs="宋体"/>
                <w:color w:val="000000"/>
                <w:sz w:val="20"/>
              </w:rPr>
              <w:t>教育业</w:t>
            </w:r>
          </w:p>
        </w:tc>
        <w:tc>
          <w:tcPr>
            <w:tcW w:w="800" w:type="pct"/>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4.1</w:t>
            </w:r>
          </w:p>
        </w:tc>
        <w:tc>
          <w:tcPr>
            <w:tcW w:w="800" w:type="pct"/>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4.0</w:t>
            </w:r>
          </w:p>
        </w:tc>
        <w:tc>
          <w:tcPr>
            <w:tcW w:w="800" w:type="pct"/>
            <w:tcBorders>
              <w:top w:val="single" w:color="FFFFFF" w:sz="6" w:space="0"/>
              <w:left w:val="single" w:color="00B0F0" w:sz="6" w:space="0"/>
              <w:bottom w:val="single" w:color="FFFFFF" w:sz="6"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0" w:type="pct"/>
            <w:tcBorders>
              <w:top w:val="single" w:color="FFFFFF" w:sz="6" w:space="0"/>
              <w:left w:val="single" w:color="FFFFFF"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left"/>
              <w:rPr>
                <w:rFonts w:cs="宋体"/>
                <w:color w:val="000000"/>
                <w:sz w:val="20"/>
              </w:rPr>
            </w:pPr>
            <w:r>
              <w:rPr>
                <w:rFonts w:cs="宋体"/>
                <w:color w:val="000000"/>
                <w:sz w:val="20"/>
              </w:rPr>
              <w:t>电子电气设备制造业（含计算机、通信、家电等）</w:t>
            </w:r>
          </w:p>
        </w:tc>
        <w:tc>
          <w:tcPr>
            <w:tcW w:w="800" w:type="pct"/>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6.3</w:t>
            </w:r>
          </w:p>
        </w:tc>
        <w:tc>
          <w:tcPr>
            <w:tcW w:w="800" w:type="pct"/>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5.7</w:t>
            </w:r>
          </w:p>
        </w:tc>
        <w:tc>
          <w:tcPr>
            <w:tcW w:w="800" w:type="pct"/>
            <w:tcBorders>
              <w:top w:val="single" w:color="FFFFFF" w:sz="6" w:space="0"/>
              <w:left w:val="single" w:color="00B0F0" w:sz="6" w:space="0"/>
              <w:bottom w:val="single" w:color="FFFFFF" w:sz="6" w:space="0"/>
              <w:right w:val="single" w:color="FFFFFF" w:sz="6" w:space="0"/>
            </w:tcBorders>
            <w:shd w:val="clear" w:color="auto" w:fill="E6E6E6"/>
            <w:noWrap w:val="0"/>
            <w:tcMar>
              <w:top w:w="20" w:type="dxa"/>
              <w:bottom w:w="20" w:type="dxa"/>
            </w:tcMar>
            <w:vAlign w:val="center"/>
          </w:tcPr>
          <w:p>
            <w:pPr>
              <w:spacing w:line="240" w:lineRule="auto"/>
              <w:jc w:val="center"/>
              <w:rPr>
                <w:rFonts w:cs="宋体"/>
                <w:color w:val="000000"/>
                <w:sz w:val="20"/>
              </w:rPr>
            </w:pPr>
            <w:r>
              <w:rPr>
                <w:rFonts w:cs="宋体"/>
                <w:color w:val="000000"/>
                <w:sz w:val="20"/>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0" w:type="pct"/>
            <w:tcBorders>
              <w:top w:val="single" w:color="FFFFFF" w:sz="6" w:space="0"/>
              <w:left w:val="single" w:color="FFFFFF" w:sz="6" w:space="0"/>
              <w:bottom w:val="single" w:color="00B0F0" w:sz="12" w:space="0"/>
              <w:right w:val="single" w:color="FFFFFF" w:sz="6" w:space="0"/>
            </w:tcBorders>
            <w:shd w:val="clear" w:color="auto" w:fill="FFFFFF"/>
            <w:noWrap w:val="0"/>
            <w:tcMar>
              <w:top w:w="20" w:type="dxa"/>
              <w:bottom w:w="20" w:type="dxa"/>
            </w:tcMar>
            <w:vAlign w:val="center"/>
          </w:tcPr>
          <w:p>
            <w:pPr>
              <w:spacing w:line="240" w:lineRule="auto"/>
              <w:jc w:val="left"/>
              <w:rPr>
                <w:rFonts w:cs="宋体"/>
                <w:color w:val="000000"/>
                <w:sz w:val="20"/>
              </w:rPr>
            </w:pPr>
            <w:r>
              <w:rPr>
                <w:rFonts w:cs="宋体"/>
                <w:color w:val="000000"/>
                <w:sz w:val="20"/>
              </w:rPr>
              <w:t>医药及设备制造业</w:t>
            </w:r>
          </w:p>
        </w:tc>
        <w:tc>
          <w:tcPr>
            <w:tcW w:w="800" w:type="pct"/>
            <w:tcBorders>
              <w:top w:val="single" w:color="FFFFFF" w:sz="6" w:space="0"/>
              <w:left w:val="single" w:color="00B0F0" w:sz="6" w:space="0"/>
              <w:bottom w:val="single" w:color="00B0F0" w:sz="12"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8.4</w:t>
            </w:r>
          </w:p>
        </w:tc>
        <w:tc>
          <w:tcPr>
            <w:tcW w:w="800" w:type="pct"/>
            <w:tcBorders>
              <w:top w:val="single" w:color="FFFFFF" w:sz="6" w:space="0"/>
              <w:left w:val="single" w:color="00B0F0" w:sz="6" w:space="0"/>
              <w:bottom w:val="single" w:color="00B0F0" w:sz="12"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7.5</w:t>
            </w:r>
          </w:p>
        </w:tc>
        <w:tc>
          <w:tcPr>
            <w:tcW w:w="800" w:type="pct"/>
            <w:tcBorders>
              <w:top w:val="single" w:color="FFFFFF" w:sz="6" w:space="0"/>
              <w:left w:val="single" w:color="00B0F0" w:sz="6" w:space="0"/>
              <w:bottom w:val="single" w:color="00B0F0" w:sz="12" w:space="0"/>
              <w:right w:val="single" w:color="FFFFFF" w:sz="6" w:space="0"/>
            </w:tcBorders>
            <w:shd w:val="clear" w:color="auto" w:fill="FFFFFF"/>
            <w:noWrap w:val="0"/>
            <w:tcMar>
              <w:top w:w="20" w:type="dxa"/>
              <w:bottom w:w="20" w:type="dxa"/>
            </w:tcMar>
            <w:vAlign w:val="center"/>
          </w:tcPr>
          <w:p>
            <w:pPr>
              <w:spacing w:line="240" w:lineRule="auto"/>
              <w:jc w:val="center"/>
              <w:rPr>
                <w:rFonts w:cs="宋体"/>
                <w:color w:val="000000"/>
                <w:sz w:val="20"/>
              </w:rPr>
            </w:pPr>
            <w:r>
              <w:rPr>
                <w:rFonts w:cs="宋体"/>
                <w:color w:val="000000"/>
                <w:sz w:val="20"/>
              </w:rPr>
              <w:t>5.2</w:t>
            </w:r>
          </w:p>
        </w:tc>
      </w:tr>
    </w:tbl>
    <w:p>
      <w:pPr>
        <w:jc w:val="right"/>
        <w:rPr>
          <w:rFonts w:hint="eastAsia" w:ascii="宋体" w:hAnsi="宋体" w:cs="宋体"/>
          <w:sz w:val="24"/>
          <w:szCs w:val="24"/>
        </w:rPr>
      </w:pPr>
      <w:r>
        <w:rPr>
          <w:rFonts w:hint="eastAsia" w:ascii="宋体" w:hAnsi="宋体"/>
          <w:b/>
          <w:sz w:val="18"/>
          <w:szCs w:val="18"/>
          <w:lang w:eastAsia="zh-CN"/>
        </w:rPr>
        <w:t>数据来源：麦可思-湖南化工职业技术学院2020届毕业生培养质量评价数据</w:t>
      </w:r>
    </w:p>
    <w:p>
      <w:pPr>
        <w:pStyle w:val="3"/>
        <w:ind w:firstLine="562"/>
        <w:rPr>
          <w:rFonts w:ascii="楷体_GB2312" w:hAnsi="楷体_GB2312" w:eastAsia="楷体_GB2312" w:cs="楷体_GB2312"/>
          <w:sz w:val="28"/>
          <w:szCs w:val="28"/>
        </w:rPr>
      </w:pPr>
      <w:bookmarkStart w:id="339" w:name="_Toc18391"/>
      <w:bookmarkStart w:id="340" w:name="_Toc19801_WPSOffice_Level2"/>
      <w:r>
        <w:rPr>
          <w:rFonts w:hint="eastAsia" w:ascii="楷体_GB2312" w:hAnsi="楷体_GB2312" w:eastAsia="楷体_GB2312" w:cs="楷体_GB2312"/>
          <w:sz w:val="28"/>
          <w:szCs w:val="28"/>
        </w:rPr>
        <w:t xml:space="preserve">5.4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服务区域发展</w:t>
      </w:r>
      <w:bookmarkEnd w:id="339"/>
      <w:bookmarkEnd w:id="340"/>
    </w:p>
    <w:p>
      <w:pPr>
        <w:pStyle w:val="4"/>
        <w:ind w:firstLine="482"/>
        <w:rPr>
          <w:rFonts w:hint="eastAsia" w:ascii="宋体" w:hAnsi="宋体" w:eastAsia="宋体" w:cs="宋体"/>
          <w:lang w:eastAsia="zh-CN"/>
        </w:rPr>
      </w:pPr>
      <w:bookmarkStart w:id="341" w:name="_Toc32165_WPSOffice_Level3"/>
      <w:bookmarkStart w:id="342" w:name="_Toc15623"/>
      <w:r>
        <w:rPr>
          <w:rFonts w:hint="eastAsia" w:ascii="宋体" w:hAnsi="宋体" w:eastAsia="宋体" w:cs="宋体"/>
        </w:rPr>
        <w:t>5.4.1</w:t>
      </w:r>
      <w:r>
        <w:rPr>
          <w:rFonts w:ascii="宋体" w:hAnsi="宋体" w:eastAsia="宋体" w:cs="宋体"/>
        </w:rPr>
        <w:t xml:space="preserve"> </w:t>
      </w:r>
      <w:r>
        <w:rPr>
          <w:rFonts w:hint="eastAsia" w:ascii="宋体" w:hAnsi="宋体" w:eastAsia="宋体" w:cs="宋体"/>
        </w:rPr>
        <w:t xml:space="preserve"> 服务</w:t>
      </w:r>
      <w:r>
        <w:rPr>
          <w:rFonts w:hint="eastAsia" w:ascii="宋体" w:hAnsi="宋体" w:eastAsia="宋体" w:cs="宋体"/>
          <w:lang w:eastAsia="zh-CN"/>
        </w:rPr>
        <w:t>湖南</w:t>
      </w:r>
      <w:r>
        <w:rPr>
          <w:rFonts w:hint="eastAsia" w:ascii="宋体" w:hAnsi="宋体" w:eastAsia="宋体" w:cs="宋体"/>
        </w:rPr>
        <w:t>“</w:t>
      </w:r>
      <w:r>
        <w:rPr>
          <w:rFonts w:hint="eastAsia" w:ascii="宋体" w:hAnsi="宋体" w:eastAsia="宋体" w:cs="宋体"/>
          <w:lang w:eastAsia="zh-CN"/>
        </w:rPr>
        <w:t>三高四新</w:t>
      </w:r>
      <w:r>
        <w:rPr>
          <w:rFonts w:hint="eastAsia" w:ascii="宋体" w:hAnsi="宋体" w:eastAsia="宋体" w:cs="宋体"/>
        </w:rPr>
        <w:t>”</w:t>
      </w:r>
      <w:bookmarkEnd w:id="341"/>
      <w:r>
        <w:rPr>
          <w:rFonts w:hint="eastAsia" w:ascii="宋体" w:hAnsi="宋体" w:eastAsia="宋体" w:cs="宋体"/>
          <w:lang w:eastAsia="zh-CN"/>
        </w:rPr>
        <w:t>战略</w:t>
      </w:r>
      <w:bookmarkEnd w:id="342"/>
    </w:p>
    <w:p>
      <w:pPr>
        <w:adjustRightInd w:val="0"/>
        <w:snapToGrid w:val="0"/>
        <w:spacing w:line="360" w:lineRule="auto"/>
        <w:ind w:firstLine="480" w:firstLineChars="200"/>
        <w:rPr>
          <w:rFonts w:hint="eastAsia" w:ascii="宋体" w:hAnsi="宋体"/>
          <w:color w:val="000000"/>
          <w:sz w:val="24"/>
        </w:rPr>
      </w:pPr>
      <w:r>
        <w:rPr>
          <w:rFonts w:hint="eastAsia" w:ascii="宋体" w:hAnsi="宋体" w:cs="宋体"/>
          <w:sz w:val="24"/>
          <w:szCs w:val="24"/>
        </w:rPr>
        <w:t>“三高四新”</w:t>
      </w:r>
      <w:r>
        <w:rPr>
          <w:rFonts w:hint="default" w:ascii="宋体" w:hAnsi="宋体" w:cs="宋体"/>
          <w:sz w:val="24"/>
          <w:szCs w:val="24"/>
        </w:rPr>
        <w:t>是习近平总书记为湖南发展锚定的新坐标、明确的新定位、赋予的新使命，是湖南全省“十四五”及更长时期经济社会发展的方向指引和根本遵循。12月2日，湖南省委十一届十二次全会审议通过《中共湖南省委关于制定湖南省国民经济和社会发展第十四个五年规划和二〇三五年远景目标的建议》，其中“三高四新”战略贯穿始终。</w:t>
      </w:r>
      <w:r>
        <w:rPr>
          <w:rFonts w:hint="eastAsia" w:ascii="宋体" w:hAnsi="宋体" w:cs="宋体"/>
          <w:sz w:val="24"/>
          <w:szCs w:val="24"/>
          <w:lang w:eastAsia="zh-CN"/>
        </w:rPr>
        <w:t>学院</w:t>
      </w:r>
      <w:r>
        <w:rPr>
          <w:rFonts w:hint="eastAsia" w:ascii="宋体" w:hAnsi="宋体" w:cs="宋体"/>
          <w:sz w:val="24"/>
          <w:szCs w:val="24"/>
        </w:rPr>
        <w:t>是湖南省高技能人才培训基地、湖南省企业人才培训示范基地、湖南化工职教集团牵头单位</w:t>
      </w:r>
      <w:r>
        <w:rPr>
          <w:rFonts w:hint="eastAsia" w:ascii="宋体" w:hAnsi="宋体" w:cs="宋体"/>
          <w:sz w:val="24"/>
          <w:szCs w:val="24"/>
          <w:lang w:eastAsia="zh-CN"/>
        </w:rPr>
        <w:t>，</w:t>
      </w:r>
      <w:r>
        <w:rPr>
          <w:rFonts w:hint="eastAsia" w:ascii="宋体" w:hAnsi="宋体" w:cs="宋体"/>
          <w:sz w:val="24"/>
          <w:szCs w:val="24"/>
        </w:rPr>
        <w:t>以服务长江经济带＋珠江流域沿线省份中小微石化企业创新发展为引领，建立了以高素质技术技能人才培养为主体，送教入企、送技入企为侧翼的“一主两翼”社会服务体系，为我省产业发展输送了大量高素质技术技能人才</w:t>
      </w:r>
      <w:r>
        <w:rPr>
          <w:rFonts w:hint="eastAsia" w:ascii="宋体" w:hAnsi="宋体"/>
          <w:color w:val="000000"/>
          <w:sz w:val="24"/>
        </w:rPr>
        <w:t>。</w:t>
      </w:r>
    </w:p>
    <w:p>
      <w:pPr>
        <w:adjustRightInd w:val="0"/>
        <w:snapToGrid w:val="0"/>
        <w:spacing w:line="360" w:lineRule="auto"/>
        <w:ind w:firstLine="480" w:firstLineChars="200"/>
        <w:rPr>
          <w:rFonts w:hint="default" w:ascii="宋体" w:hAnsi="宋体"/>
          <w:color w:val="000000"/>
          <w:sz w:val="24"/>
          <w:lang w:val="en-US" w:eastAsia="zh-CN"/>
        </w:rPr>
      </w:pPr>
      <w:r>
        <w:rPr>
          <w:rFonts w:hint="eastAsia" w:ascii="宋体" w:hAnsi="宋体"/>
          <w:color w:val="000000"/>
          <w:sz w:val="24"/>
          <w:lang w:val="en-US" w:eastAsia="zh-CN"/>
        </w:rPr>
        <w:t>近年来，学院对接湖南省支柱产业和新兴产业发展调整专业，先后开办了工业机器人技术、机械制造与自动化技术等服务湖南省建设“三个高地”战略专业，服务湖南省建设“三个高地”战略专业累计达12个，在校生人数6357人，其中，2020年毕业生中，服务湖南省建设“三个高地”战略相关专业毕业生人数1157人，占本年度学院毕业生人数的45.13%。</w:t>
      </w:r>
    </w:p>
    <w:p>
      <w:pPr>
        <w:pStyle w:val="4"/>
        <w:ind w:firstLine="482"/>
        <w:rPr>
          <w:rFonts w:ascii="宋体" w:hAnsi="宋体" w:eastAsia="宋体" w:cs="宋体"/>
        </w:rPr>
      </w:pPr>
      <w:bookmarkStart w:id="343" w:name="_Toc5035_WPSOffice_Level3"/>
      <w:bookmarkStart w:id="344" w:name="_Toc21705"/>
      <w:r>
        <w:rPr>
          <w:rFonts w:hint="eastAsia" w:ascii="宋体" w:hAnsi="宋体" w:eastAsia="宋体" w:cs="宋体"/>
        </w:rPr>
        <w:t>5.4.2 服务新兴优势产业链</w:t>
      </w:r>
      <w:bookmarkEnd w:id="343"/>
      <w:bookmarkEnd w:id="344"/>
    </w:p>
    <w:p>
      <w:pPr>
        <w:adjustRightInd w:val="0"/>
        <w:snapToGrid w:val="0"/>
        <w:spacing w:line="360" w:lineRule="auto"/>
        <w:ind w:firstLine="480" w:firstLineChars="200"/>
        <w:rPr>
          <w:rFonts w:ascii="宋体" w:hAnsi="宋体" w:cs="宋体"/>
          <w:sz w:val="24"/>
        </w:rPr>
      </w:pPr>
      <w:r>
        <w:rPr>
          <w:rFonts w:hint="eastAsia" w:ascii="宋体" w:hAnsi="宋体" w:cs="宋体"/>
          <w:sz w:val="24"/>
        </w:rPr>
        <w:t>学院对接湖南省重点产业布局专业群建设。对接12大重点产业中新材料、新一代信息技术产业、生物医药及高性能医疗器械、节能环保、高档数控机床和机器人等产业，动态调整专业，合理组建专业群。</w:t>
      </w:r>
      <w:r>
        <w:rPr>
          <w:rFonts w:hint="eastAsia" w:ascii="宋体" w:hAnsi="宋体" w:cs="宋体"/>
          <w:sz w:val="24"/>
          <w:lang w:val="en-US" w:eastAsia="zh-CN"/>
        </w:rPr>
        <w:t>2020</w:t>
      </w:r>
      <w:r>
        <w:rPr>
          <w:rFonts w:hint="eastAsia" w:ascii="宋体" w:hAnsi="宋体" w:cs="宋体"/>
          <w:sz w:val="24"/>
        </w:rPr>
        <w:t>年，学院加大对服务我省重点产业的对口专业宣传力度，</w:t>
      </w:r>
      <w:r>
        <w:rPr>
          <w:rFonts w:hint="eastAsia" w:ascii="宋体" w:hAnsi="宋体" w:cs="宋体"/>
          <w:sz w:val="24"/>
          <w:lang w:eastAsia="zh-CN"/>
        </w:rPr>
        <w:t>在建好化工生产技术国家级高水平专业群的同时，着力打造了</w:t>
      </w:r>
      <w:r>
        <w:rPr>
          <w:rFonts w:hint="eastAsia" w:ascii="宋体" w:hAnsi="宋体"/>
          <w:sz w:val="24"/>
          <w:szCs w:val="24"/>
        </w:rPr>
        <w:t>化学与生物制药技术、化工智能制造与控制技术</w:t>
      </w:r>
      <w:r>
        <w:rPr>
          <w:rFonts w:hint="eastAsia" w:ascii="宋体" w:hAnsi="宋体"/>
          <w:sz w:val="24"/>
          <w:szCs w:val="24"/>
          <w:lang w:eastAsia="zh-CN"/>
        </w:rPr>
        <w:t>两个专业群，立项化工装备技术、工业分析技术省级专业教学团队，服务我省新兴优势产业链的发展，提供有力人才保障</w:t>
      </w:r>
      <w:r>
        <w:rPr>
          <w:rFonts w:hint="eastAsia" w:ascii="宋体" w:hAnsi="宋体" w:cs="宋体"/>
          <w:sz w:val="24"/>
        </w:rPr>
        <w:t>。</w:t>
      </w:r>
    </w:p>
    <w:p>
      <w:pPr>
        <w:pStyle w:val="4"/>
        <w:ind w:firstLine="482"/>
        <w:rPr>
          <w:rFonts w:ascii="宋体" w:hAnsi="宋体" w:eastAsia="宋体" w:cs="宋体"/>
        </w:rPr>
      </w:pPr>
      <w:bookmarkStart w:id="345" w:name="_Toc15718_WPSOffice_Level3"/>
      <w:bookmarkStart w:id="346" w:name="_Toc26557"/>
      <w:r>
        <w:rPr>
          <w:rFonts w:hint="eastAsia" w:ascii="宋体" w:hAnsi="宋体" w:eastAsia="宋体" w:cs="宋体"/>
        </w:rPr>
        <w:t xml:space="preserve">5.4.3 </w:t>
      </w:r>
      <w:r>
        <w:rPr>
          <w:rFonts w:ascii="宋体" w:hAnsi="宋体" w:eastAsia="宋体" w:cs="宋体"/>
        </w:rPr>
        <w:t xml:space="preserve"> </w:t>
      </w:r>
      <w:r>
        <w:rPr>
          <w:rFonts w:hint="eastAsia" w:ascii="宋体" w:hAnsi="宋体" w:eastAsia="宋体" w:cs="宋体"/>
        </w:rPr>
        <w:t>服务行业企业</w:t>
      </w:r>
      <w:bookmarkEnd w:id="345"/>
      <w:bookmarkEnd w:id="346"/>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对接产业园区</w:t>
      </w:r>
      <w:r>
        <w:rPr>
          <w:rFonts w:hint="eastAsia" w:ascii="宋体" w:hAnsi="宋体" w:cs="宋体"/>
          <w:sz w:val="24"/>
          <w:lang w:eastAsia="zh-CN"/>
        </w:rPr>
        <w:t>，</w:t>
      </w:r>
      <w:r>
        <w:rPr>
          <w:rFonts w:hint="eastAsia" w:ascii="宋体" w:hAnsi="宋体" w:cs="宋体"/>
          <w:sz w:val="24"/>
        </w:rPr>
        <w:t>以提升企业创新能力为核心、以产学研合作为手段、以专业技术服务、科技信息服务、检验检测、人才培训为主要服务内容、促进产业规模化、集约化、精细化、信息化发展</w:t>
      </w:r>
      <w:r>
        <w:rPr>
          <w:rFonts w:hint="eastAsia" w:ascii="宋体" w:hAnsi="宋体" w:cs="宋体"/>
          <w:sz w:val="24"/>
          <w:lang w:eastAsia="zh-CN"/>
        </w:rPr>
        <w:t>。</w:t>
      </w:r>
      <w:r>
        <w:rPr>
          <w:rFonts w:hint="eastAsia" w:ascii="宋体" w:hAnsi="宋体" w:cs="宋体"/>
          <w:sz w:val="24"/>
        </w:rPr>
        <w:t>构建</w:t>
      </w:r>
      <w:r>
        <w:rPr>
          <w:rFonts w:hint="eastAsia" w:ascii="宋体" w:hAnsi="宋体" w:cs="宋体"/>
          <w:sz w:val="24"/>
          <w:lang w:eastAsia="zh-CN"/>
        </w:rPr>
        <w:t>了</w:t>
      </w:r>
      <w:r>
        <w:rPr>
          <w:rFonts w:hint="eastAsia" w:ascii="宋体" w:hAnsi="宋体" w:cs="宋体"/>
          <w:sz w:val="24"/>
        </w:rPr>
        <w:t>平台的管理体制和运行机制，出台平台建设的基础架构和相关规章制度；建设专业技术服务中心、信息服务中心、检验检测中心和人才培训中心四大功能服务中心；购置研发、检测及服务专用仪器设备，设备条件达到省内领先水平，实现平台的各项服务功能；与湖南蓝绿节能环保科技有限公司合作共建学院蓝绿能源管理研究中心、成立湖南湘化化工医药产品检验检测有限责任公司，获得省级以上资质认证5项，提升了技术服务的权威性。利用平台人才、技术和设备资源，重点为铜官循环经济工业基地、宁乡高新技术产业园区及湖南石化化工产业园区及长株潭区域内的企业提供技术诊断服务、专业技术服务、科技信息服务、检验检测服务、人才培训服务。</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准确定位、完善设计，构建基于利益共同体上的长效合作机制，确保行业高职院校与园区校企合作的深入长远开展。建立园区主导的职业教育校企合作战略联盟的统筹协调机制；建立政府主导下的立法和政策层面的校企合作动力机制；建立学院主导的校企全流程对接融合的运营机制；建立职业教育与工业园区对接双赢的保障约束机制。建立以园区主导的校企合作战略联盟；整合高校、园区资源建立化工安全生产保障机制；推行“教育型企业”认证工作，并对政策建议的实施进行了可行性分析。</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精准对接、畅通路径才能实现从融入、融通到融合。在实践工作中，学院精准对接行业园区企业需求，打通人才共育路径的壁垒。对接化工产业优化升级调整人才培养目标、对接化工技术类岗位标准建设专业群课程体系、对接化工生产现场建设共享型实训基地、对接化工企业高端技术团队建设专业群教学团队、对接企业员工评价标准制订人才培养质量评估体系。构建了包括校企职责分工与协作明晰的学徒培养机制，校企联合招生、分段育人、多维评价的双主体育人机制，以及校企合作人才培养的成本分担机制等具有中国特色的现代学徒培养制度。针对园区企业岗位群的共性与个性特点，创新形成了“现代学徒制+分段组合”人才培养模式。</w:t>
      </w:r>
    </w:p>
    <w:p>
      <w:pPr>
        <w:pStyle w:val="4"/>
        <w:ind w:firstLine="482"/>
        <w:rPr>
          <w:rFonts w:ascii="宋体" w:hAnsi="宋体" w:eastAsia="宋体" w:cs="宋体"/>
        </w:rPr>
      </w:pPr>
      <w:bookmarkStart w:id="347" w:name="_Toc10816_WPSOffice_Level3"/>
      <w:bookmarkStart w:id="348" w:name="_Toc8101"/>
      <w:r>
        <w:rPr>
          <w:rFonts w:hint="eastAsia" w:ascii="宋体" w:hAnsi="宋体" w:eastAsia="宋体" w:cs="宋体"/>
        </w:rPr>
        <w:t>5.4.4</w:t>
      </w:r>
      <w:r>
        <w:rPr>
          <w:rFonts w:ascii="宋体" w:hAnsi="宋体" w:eastAsia="宋体" w:cs="宋体"/>
        </w:rPr>
        <w:t xml:space="preserve"> </w:t>
      </w:r>
      <w:r>
        <w:rPr>
          <w:rFonts w:hint="eastAsia" w:ascii="宋体" w:hAnsi="宋体" w:eastAsia="宋体" w:cs="宋体"/>
        </w:rPr>
        <w:t xml:space="preserve"> 服务社区</w:t>
      </w:r>
      <w:bookmarkEnd w:id="347"/>
      <w:bookmarkEnd w:id="348"/>
    </w:p>
    <w:p>
      <w:pPr>
        <w:adjustRightInd w:val="0"/>
        <w:snapToGrid w:val="0"/>
        <w:spacing w:line="360" w:lineRule="auto"/>
        <w:ind w:firstLine="480" w:firstLineChars="200"/>
      </w:pPr>
      <w:r>
        <w:rPr>
          <w:rFonts w:hint="eastAsia" w:ascii="宋体" w:hAnsi="宋体" w:cs="宋体"/>
          <w:sz w:val="24"/>
        </w:rPr>
        <w:t>学院利用场地优势和学院教师的智力优势等，不断深化社区教育服务工作，累计立项社区教育课程37门，全年为社区居民开放学院场馆</w:t>
      </w:r>
      <w:r>
        <w:rPr>
          <w:rFonts w:hint="eastAsia" w:ascii="宋体" w:hAnsi="宋体" w:cs="宋体"/>
          <w:sz w:val="24"/>
          <w:lang w:val="en-US" w:eastAsia="zh-CN"/>
        </w:rPr>
        <w:t>30小时/周</w:t>
      </w:r>
      <w:r>
        <w:rPr>
          <w:rFonts w:hint="eastAsia" w:ascii="宋体" w:hAnsi="宋体" w:cs="宋体"/>
          <w:sz w:val="24"/>
        </w:rPr>
        <w:t>，举办健康保健、通识教育类公益性科普讲座，为丰富社区居民生活提供了强有力的支撑。</w:t>
      </w:r>
    </w:p>
    <w:p>
      <w:pPr>
        <w:pStyle w:val="3"/>
        <w:ind w:firstLine="562"/>
        <w:rPr>
          <w:rFonts w:ascii="楷体_GB2312" w:hAnsi="楷体_GB2312" w:eastAsia="楷体_GB2312" w:cs="楷体_GB2312"/>
          <w:sz w:val="28"/>
          <w:szCs w:val="28"/>
        </w:rPr>
      </w:pPr>
      <w:bookmarkStart w:id="349" w:name="_Toc29245_WPSOffice_Level2"/>
      <w:bookmarkStart w:id="350" w:name="_Toc26447"/>
      <w:r>
        <w:rPr>
          <w:rFonts w:hint="eastAsia" w:ascii="楷体_GB2312" w:hAnsi="楷体_GB2312" w:eastAsia="楷体_GB2312" w:cs="楷体_GB2312"/>
          <w:sz w:val="28"/>
          <w:szCs w:val="28"/>
        </w:rPr>
        <w:t xml:space="preserve">5.5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开展技术研发</w:t>
      </w:r>
      <w:bookmarkEnd w:id="349"/>
      <w:bookmarkEnd w:id="350"/>
    </w:p>
    <w:p>
      <w:pPr>
        <w:pStyle w:val="4"/>
        <w:ind w:firstLine="482"/>
        <w:rPr>
          <w:rFonts w:ascii="宋体" w:hAnsi="宋体" w:eastAsia="宋体" w:cs="宋体"/>
        </w:rPr>
      </w:pPr>
      <w:bookmarkStart w:id="351" w:name="_Toc23876_WPSOffice_Level3"/>
      <w:bookmarkStart w:id="352" w:name="_Toc15644"/>
      <w:r>
        <w:rPr>
          <w:rFonts w:hint="eastAsia" w:ascii="宋体" w:hAnsi="宋体" w:eastAsia="宋体" w:cs="宋体"/>
        </w:rPr>
        <w:t xml:space="preserve">5.5.1 </w:t>
      </w:r>
      <w:r>
        <w:rPr>
          <w:rFonts w:ascii="宋体" w:hAnsi="宋体" w:eastAsia="宋体" w:cs="宋体"/>
        </w:rPr>
        <w:t xml:space="preserve"> </w:t>
      </w:r>
      <w:r>
        <w:rPr>
          <w:rFonts w:hint="eastAsia" w:ascii="宋体" w:hAnsi="宋体" w:eastAsia="宋体" w:cs="宋体"/>
        </w:rPr>
        <w:t>共建技术创新平台</w:t>
      </w:r>
      <w:bookmarkEnd w:id="351"/>
      <w:bookmarkEnd w:id="352"/>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以湖南省科技计划重大专项中小石化科技创新服务平台为载体，基本构建了以学校为主体，由化工技术协同创新平台、“技术研发＋品牌推广”产教融合平台和化工“行业大师”培育平台组成，要素完备、体系健全、运行顺畅，支撑N个区域特色产业发展的“1＋3＋N”创新服务综合体系，依托职教集团成员单位，建立以纳米粉体材料、涂料涂装、分析检测、环境处理等技术研发应用与能源测试项目为载体的应用化工技术协同创新中心，形成了“平台联动、协同创新”的政校企合作机制，保障了学院与中小石化企业的合作深入、持续、全面开展。</w:t>
      </w:r>
    </w:p>
    <w:p>
      <w:pPr>
        <w:pStyle w:val="4"/>
        <w:ind w:firstLine="482"/>
        <w:rPr>
          <w:rFonts w:ascii="宋体" w:hAnsi="宋体" w:eastAsia="宋体" w:cs="宋体"/>
        </w:rPr>
      </w:pPr>
      <w:bookmarkStart w:id="353" w:name="_Toc28788_WPSOffice_Level3"/>
      <w:bookmarkStart w:id="354" w:name="_Toc1159"/>
      <w:r>
        <w:rPr>
          <w:rFonts w:hint="eastAsia" w:ascii="宋体" w:hAnsi="宋体" w:eastAsia="宋体" w:cs="宋体"/>
        </w:rPr>
        <w:t xml:space="preserve">5.5.2 </w:t>
      </w:r>
      <w:r>
        <w:rPr>
          <w:rFonts w:ascii="宋体" w:hAnsi="宋体" w:eastAsia="宋体" w:cs="宋体"/>
        </w:rPr>
        <w:t xml:space="preserve"> </w:t>
      </w:r>
      <w:r>
        <w:rPr>
          <w:rFonts w:hint="eastAsia" w:ascii="宋体" w:hAnsi="宋体" w:eastAsia="宋体" w:cs="宋体"/>
        </w:rPr>
        <w:t>合作开展技术攻关</w:t>
      </w:r>
      <w:bookmarkEnd w:id="353"/>
      <w:bookmarkEnd w:id="354"/>
    </w:p>
    <w:p>
      <w:pPr>
        <w:spacing w:line="360" w:lineRule="auto"/>
        <w:ind w:firstLine="480" w:firstLineChars="200"/>
        <w:rPr>
          <w:rFonts w:hint="eastAsia" w:ascii="宋体" w:hAnsi="宋体" w:cs="宋体"/>
          <w:sz w:val="24"/>
        </w:rPr>
      </w:pPr>
      <w:r>
        <w:rPr>
          <w:rFonts w:hint="eastAsia" w:ascii="宋体" w:hAnsi="宋体" w:cs="宋体"/>
          <w:sz w:val="24"/>
        </w:rPr>
        <w:t>为了进一步加强科研的社会服务能力，鼓励教职员工对接企业，积极开展横向课题研究，助力企业发展的应用技术研发与服务。学院</w:t>
      </w:r>
      <w:r>
        <w:rPr>
          <w:rFonts w:hint="eastAsia" w:ascii="宋体" w:hAnsi="宋体"/>
          <w:sz w:val="24"/>
          <w:szCs w:val="28"/>
        </w:rPr>
        <w:t>服务于地方经济发展，</w:t>
      </w:r>
      <w:r>
        <w:rPr>
          <w:rFonts w:hint="eastAsia" w:ascii="宋体" w:hAnsi="宋体" w:cs="宋体"/>
          <w:sz w:val="24"/>
        </w:rPr>
        <w:t>制定了应用技术研发与服务团队管理办法，落实学院《教师社会服务成果考核与奖励办法》，为教师搭建开展应用技术研发与服务的平台，创设良好的软硬件环境。12应用技术研发与服务团队近三年</w:t>
      </w:r>
      <w:r>
        <w:rPr>
          <w:rFonts w:hint="eastAsia" w:ascii="宋体" w:hAnsi="宋体"/>
          <w:sz w:val="24"/>
          <w:szCs w:val="28"/>
        </w:rPr>
        <w:t>为中国中车株洲电力机车有限公司、株洲旗滨集团、湘潭九华国家级经开区等100家企事业单位</w:t>
      </w:r>
      <w:r>
        <w:rPr>
          <w:rFonts w:hint="eastAsia" w:ascii="宋体" w:hAnsi="宋体" w:cs="宋体"/>
          <w:sz w:val="24"/>
        </w:rPr>
        <w:t>提供技术改造、工艺革新、产品孵化等</w:t>
      </w:r>
      <w:r>
        <w:rPr>
          <w:rFonts w:hint="eastAsia" w:ascii="宋体" w:hAnsi="宋体"/>
          <w:sz w:val="24"/>
          <w:szCs w:val="28"/>
        </w:rPr>
        <w:t>技术服</w:t>
      </w:r>
      <w:r>
        <w:rPr>
          <w:rFonts w:hint="eastAsia" w:ascii="宋体" w:hAnsi="宋体"/>
          <w:color w:val="000000"/>
          <w:sz w:val="24"/>
          <w:szCs w:val="28"/>
        </w:rPr>
        <w:t>务，</w:t>
      </w:r>
      <w:r>
        <w:rPr>
          <w:rFonts w:hint="eastAsia" w:ascii="宋体" w:hAnsi="宋体" w:cs="宋体"/>
          <w:color w:val="000000"/>
          <w:sz w:val="24"/>
        </w:rPr>
        <w:t>助推中小企业技术升级</w:t>
      </w:r>
      <w:r>
        <w:rPr>
          <w:rFonts w:hint="eastAsia" w:ascii="宋体" w:hAnsi="宋体" w:cs="宋体"/>
          <w:sz w:val="24"/>
        </w:rPr>
        <w:t>，提升了学院教师服务中小微企业发展的能力。</w:t>
      </w:r>
    </w:p>
    <w:p>
      <w:pPr>
        <w:pStyle w:val="4"/>
        <w:ind w:firstLine="482"/>
        <w:rPr>
          <w:rFonts w:hint="eastAsia" w:ascii="宋体" w:hAnsi="宋体" w:eastAsia="宋体" w:cs="宋体"/>
          <w:lang w:eastAsia="zh-CN"/>
        </w:rPr>
      </w:pPr>
      <w:bookmarkStart w:id="355" w:name="_Toc9792"/>
      <w:r>
        <w:rPr>
          <w:rFonts w:hint="eastAsia" w:ascii="宋体" w:hAnsi="宋体" w:eastAsia="宋体" w:cs="宋体"/>
          <w:lang w:eastAsia="zh-CN"/>
        </w:rPr>
        <w:t>【典型案例</w:t>
      </w:r>
      <w:r>
        <w:rPr>
          <w:rFonts w:hint="eastAsia" w:ascii="宋体" w:hAnsi="宋体" w:eastAsia="宋体" w:cs="宋体"/>
          <w:lang w:val="en-US" w:eastAsia="zh-CN"/>
        </w:rPr>
        <w:t>5-2</w:t>
      </w:r>
      <w:r>
        <w:rPr>
          <w:rFonts w:hint="eastAsia" w:ascii="宋体" w:hAnsi="宋体" w:eastAsia="宋体" w:cs="宋体"/>
          <w:lang w:eastAsia="zh-CN"/>
        </w:rPr>
        <w:t>】</w:t>
      </w:r>
      <w:r>
        <w:rPr>
          <w:rFonts w:hint="eastAsia" w:ascii="宋体" w:hAnsi="宋体" w:eastAsia="宋体" w:cs="宋体"/>
          <w:lang w:val="en-US" w:eastAsia="zh-CN"/>
        </w:rPr>
        <w:t>颜鑫教授团队深耕纳米粉体材料关键技术创新</w:t>
      </w:r>
      <w:bookmarkEnd w:id="355"/>
    </w:p>
    <w:p>
      <w:pPr>
        <w:adjustRightInd w:val="0"/>
        <w:snapToGrid w:val="0"/>
        <w:spacing w:line="360" w:lineRule="auto"/>
        <w:ind w:firstLine="480" w:firstLineChars="200"/>
        <w:rPr>
          <w:rFonts w:hint="eastAsia" w:ascii="宋体" w:hAnsi="宋体" w:cs="宋体"/>
          <w:sz w:val="24"/>
        </w:rPr>
      </w:pPr>
      <w:r>
        <w:rPr>
          <w:rFonts w:hint="eastAsia" w:ascii="仿宋_GB2312" w:hAnsi="仿宋_GB2312" w:eastAsia="仿宋_GB2312" w:cs="仿宋_GB2312"/>
          <w:bCs/>
          <w:color w:val="0000FF"/>
          <w:kern w:val="2"/>
          <w:sz w:val="24"/>
          <w:szCs w:val="24"/>
          <w:lang w:val="en-US" w:eastAsia="zh-CN" w:bidi="ar-SA"/>
        </w:rPr>
        <w:t>纳米粉体材料关键技术创新中心成立于2016年4月，隶属于湖南化工职教集团应用化工技术协同创新中心。纳米粉体材料关键技术创新研发中心负责人为颜鑫教授带领团队成员长期致力于纳米碳酸钙生产技术的研究工作，出版了《纳米碳酸钙关键技术》、《轻质系列碳酸钙关键技术》等著作6部，发表专业论文66篇，为桃江矿山化工有限责任公司、连州市伟信硅灰石有限公司、连州市裕丰钙业科技有限公司、牡丹江恒都钙品有限公司等广东广西、湖南湖北、河南河北、黑龙江、重庆等地的20多家企业进行技术服务和技术咨询工作，科研经费累积达150多万元。</w:t>
      </w:r>
    </w:p>
    <w:p>
      <w:pPr>
        <w:pStyle w:val="4"/>
        <w:ind w:firstLine="482"/>
        <w:rPr>
          <w:rFonts w:ascii="宋体" w:hAnsi="宋体" w:eastAsia="宋体" w:cs="宋体"/>
        </w:rPr>
      </w:pPr>
      <w:bookmarkStart w:id="356" w:name="_Toc10081_WPSOffice_Level3"/>
      <w:bookmarkStart w:id="357" w:name="_Toc8661"/>
      <w:r>
        <w:rPr>
          <w:rFonts w:hint="eastAsia" w:ascii="宋体" w:hAnsi="宋体" w:eastAsia="宋体" w:cs="宋体"/>
        </w:rPr>
        <w:t>5.5.3</w:t>
      </w:r>
      <w:r>
        <w:rPr>
          <w:rFonts w:ascii="宋体" w:hAnsi="宋体" w:eastAsia="宋体" w:cs="宋体"/>
        </w:rPr>
        <w:t xml:space="preserve"> </w:t>
      </w:r>
      <w:r>
        <w:rPr>
          <w:rFonts w:hint="eastAsia" w:ascii="宋体" w:hAnsi="宋体" w:eastAsia="宋体" w:cs="宋体"/>
        </w:rPr>
        <w:t xml:space="preserve"> 持续推进自科基金项目研究</w:t>
      </w:r>
      <w:bookmarkEnd w:id="356"/>
      <w:bookmarkEnd w:id="357"/>
    </w:p>
    <w:p>
      <w:pPr>
        <w:spacing w:line="360" w:lineRule="auto"/>
        <w:ind w:firstLine="480" w:firstLineChars="200"/>
        <w:rPr>
          <w:rFonts w:ascii="宋体" w:hAnsi="宋体" w:cs="宋体"/>
          <w:sz w:val="24"/>
        </w:rPr>
      </w:pPr>
      <w:r>
        <w:rPr>
          <w:rFonts w:hint="eastAsia" w:ascii="宋体" w:hAnsi="宋体" w:cs="宋体"/>
          <w:sz w:val="24"/>
        </w:rPr>
        <w:t>学院按照“以特色创优势，以创新谋发展，加强专业内涵发展，提升科研自主能力”的工作思路，调动一切积极因素，抓住机遇，创造平台，努力提升科研竞争力，推动我系科研持续稳步发展。</w:t>
      </w:r>
      <w:r>
        <w:rPr>
          <w:rFonts w:hint="eastAsia" w:ascii="宋体" w:hAnsi="宋体" w:cs="宋体"/>
          <w:sz w:val="24"/>
          <w:lang w:eastAsia="zh-CN"/>
        </w:rPr>
        <w:t>自设置湖南省自然科学基金科教联合项目以来，</w:t>
      </w:r>
      <w:r>
        <w:rPr>
          <w:rFonts w:hint="eastAsia" w:ascii="宋体" w:hAnsi="宋体" w:cs="宋体"/>
          <w:sz w:val="24"/>
        </w:rPr>
        <w:t>学院</w:t>
      </w:r>
      <w:r>
        <w:rPr>
          <w:rFonts w:hint="eastAsia" w:ascii="宋体" w:hAnsi="宋体" w:cs="宋体"/>
          <w:sz w:val="24"/>
          <w:lang w:eastAsia="zh-CN"/>
        </w:rPr>
        <w:t>累计</w:t>
      </w:r>
      <w:r>
        <w:rPr>
          <w:rFonts w:hint="eastAsia" w:ascii="宋体" w:hAnsi="宋体" w:cs="宋体"/>
          <w:sz w:val="24"/>
        </w:rPr>
        <w:t>立项湖南省自然科学基金科教联合项目</w:t>
      </w:r>
      <w:r>
        <w:rPr>
          <w:rFonts w:hint="eastAsia" w:ascii="宋体" w:hAnsi="宋体" w:cs="宋体"/>
          <w:sz w:val="24"/>
          <w:lang w:val="en-US" w:eastAsia="zh-CN"/>
        </w:rPr>
        <w:t>24</w:t>
      </w:r>
      <w:r>
        <w:rPr>
          <w:rFonts w:hint="eastAsia" w:ascii="宋体" w:hAnsi="宋体" w:cs="宋体"/>
          <w:sz w:val="24"/>
        </w:rPr>
        <w:t>项</w:t>
      </w:r>
      <w:r>
        <w:rPr>
          <w:rFonts w:hint="eastAsia" w:ascii="宋体" w:hAnsi="宋体" w:cs="宋体"/>
          <w:sz w:val="24"/>
          <w:lang w:eastAsia="zh-CN"/>
        </w:rPr>
        <w:t>，位居全省高职院校前列</w:t>
      </w:r>
      <w:r>
        <w:rPr>
          <w:rFonts w:hint="eastAsia" w:ascii="宋体" w:hAnsi="宋体" w:cs="宋体"/>
          <w:sz w:val="24"/>
        </w:rPr>
        <w:t>。</w:t>
      </w:r>
    </w:p>
    <w:p>
      <w:pPr>
        <w:ind w:firstLine="361" w:firstLineChars="200"/>
        <w:jc w:val="right"/>
        <w:rPr>
          <w:rFonts w:ascii="宋体" w:hAnsi="宋体" w:cs="宋体"/>
          <w:b/>
          <w:bCs/>
          <w:sz w:val="18"/>
          <w:szCs w:val="18"/>
        </w:rPr>
      </w:pPr>
      <w:r>
        <w:rPr>
          <w:rFonts w:hint="eastAsia" w:ascii="宋体" w:hAnsi="宋体" w:cs="宋体"/>
          <w:b/>
          <w:bCs/>
          <w:sz w:val="18"/>
          <w:szCs w:val="18"/>
        </w:rPr>
        <w:br w:type="page"/>
      </w:r>
    </w:p>
    <w:p>
      <w:pPr>
        <w:pStyle w:val="3"/>
        <w:ind w:firstLine="562"/>
        <w:rPr>
          <w:rFonts w:ascii="楷体_GB2312" w:hAnsi="楷体_GB2312" w:eastAsia="楷体_GB2312" w:cs="楷体_GB2312"/>
          <w:sz w:val="28"/>
          <w:szCs w:val="28"/>
        </w:rPr>
      </w:pPr>
      <w:bookmarkStart w:id="358" w:name="_Toc29381"/>
      <w:bookmarkStart w:id="359" w:name="_Toc12762_WPSOffice_Level2"/>
      <w:r>
        <w:rPr>
          <w:rFonts w:hint="eastAsia" w:ascii="楷体_GB2312" w:hAnsi="楷体_GB2312" w:eastAsia="楷体_GB2312" w:cs="楷体_GB2312"/>
          <w:sz w:val="28"/>
          <w:szCs w:val="28"/>
        </w:rPr>
        <w:t xml:space="preserve">5.6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lang w:eastAsia="zh-CN"/>
        </w:rPr>
        <w:t>科研与社会服务数据</w:t>
      </w:r>
      <w:r>
        <w:rPr>
          <w:rFonts w:hint="eastAsia" w:ascii="楷体_GB2312" w:hAnsi="楷体_GB2312" w:eastAsia="楷体_GB2312" w:cs="楷体_GB2312"/>
          <w:sz w:val="28"/>
          <w:szCs w:val="28"/>
        </w:rPr>
        <w:t>表</w:t>
      </w:r>
      <w:bookmarkEnd w:id="358"/>
      <w:bookmarkEnd w:id="359"/>
    </w:p>
    <w:p>
      <w:pPr>
        <w:ind w:firstLine="361" w:firstLineChars="200"/>
        <w:jc w:val="center"/>
        <w:rPr>
          <w:rFonts w:ascii="宋体" w:hAnsi="宋体" w:cs="宋体"/>
          <w:b/>
          <w:bCs/>
          <w:sz w:val="18"/>
          <w:szCs w:val="18"/>
        </w:rPr>
      </w:pPr>
      <w:r>
        <w:rPr>
          <w:rFonts w:hint="eastAsia" w:ascii="宋体" w:hAnsi="宋体" w:cs="宋体"/>
          <w:b/>
          <w:bCs/>
          <w:sz w:val="18"/>
          <w:szCs w:val="18"/>
        </w:rPr>
        <w:t>表5-</w:t>
      </w:r>
      <w:r>
        <w:rPr>
          <w:rFonts w:hint="eastAsia" w:ascii="宋体" w:hAnsi="宋体" w:cs="宋体"/>
          <w:b/>
          <w:bCs/>
          <w:sz w:val="18"/>
          <w:szCs w:val="18"/>
          <w:lang w:val="en-US" w:eastAsia="zh-CN"/>
        </w:rPr>
        <w:t>3</w:t>
      </w:r>
      <w:r>
        <w:rPr>
          <w:rFonts w:hint="eastAsia" w:ascii="宋体" w:hAnsi="宋体" w:cs="宋体"/>
          <w:b/>
          <w:bCs/>
          <w:sz w:val="18"/>
          <w:szCs w:val="18"/>
        </w:rPr>
        <w:t xml:space="preserve"> </w:t>
      </w:r>
      <w:r>
        <w:rPr>
          <w:rFonts w:ascii="宋体" w:hAnsi="宋体" w:cs="宋体"/>
          <w:b/>
          <w:bCs/>
          <w:sz w:val="18"/>
          <w:szCs w:val="18"/>
        </w:rPr>
        <w:t xml:space="preserve"> </w:t>
      </w:r>
      <w:r>
        <w:rPr>
          <w:rFonts w:hint="eastAsia" w:ascii="宋体" w:hAnsi="宋体" w:cs="宋体"/>
          <w:b/>
          <w:bCs/>
          <w:sz w:val="18"/>
          <w:szCs w:val="18"/>
        </w:rPr>
        <w:t>科研与社会服务数据表</w:t>
      </w:r>
    </w:p>
    <w:tbl>
      <w:tblPr>
        <w:tblStyle w:val="22"/>
        <w:tblW w:w="8216"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1135"/>
        <w:gridCol w:w="678"/>
        <w:gridCol w:w="3124"/>
        <w:gridCol w:w="1009"/>
        <w:gridCol w:w="1135"/>
        <w:gridCol w:w="113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17" w:hRule="atLeast"/>
        </w:trPr>
        <w:tc>
          <w:tcPr>
            <w:tcW w:w="1135"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序号</w:t>
            </w:r>
          </w:p>
        </w:tc>
        <w:tc>
          <w:tcPr>
            <w:tcW w:w="3802" w:type="dxa"/>
            <w:gridSpan w:val="2"/>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指标</w:t>
            </w:r>
          </w:p>
        </w:tc>
        <w:tc>
          <w:tcPr>
            <w:tcW w:w="1009"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单位</w:t>
            </w:r>
          </w:p>
        </w:tc>
        <w:tc>
          <w:tcPr>
            <w:tcW w:w="1135"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2019年</w:t>
            </w:r>
          </w:p>
        </w:tc>
        <w:tc>
          <w:tcPr>
            <w:tcW w:w="1135"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3802"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技术服务到款额</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1260</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920.9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1" w:hRule="atLeast"/>
        </w:trPr>
        <w:tc>
          <w:tcPr>
            <w:tcW w:w="1135"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3802"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技术服务产生的经济效益</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9641</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7732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w:t>
            </w:r>
          </w:p>
        </w:tc>
        <w:tc>
          <w:tcPr>
            <w:tcW w:w="3802"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纵向科研经费到款额</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560.5</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233.6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w:t>
            </w:r>
          </w:p>
        </w:tc>
        <w:tc>
          <w:tcPr>
            <w:tcW w:w="3802"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技术交易到款额</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200</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120.9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w:t>
            </w:r>
          </w:p>
        </w:tc>
        <w:tc>
          <w:tcPr>
            <w:tcW w:w="3802"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非学历培训服务</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229353</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189730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78"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其中</w:t>
            </w:r>
          </w:p>
        </w:tc>
        <w:tc>
          <w:tcPr>
            <w:tcW w:w="312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技术技能培训服务</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211035</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163547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78"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c>
          <w:tcPr>
            <w:tcW w:w="312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新型职业农民培训服务</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6317</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4952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78"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c>
          <w:tcPr>
            <w:tcW w:w="312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退役军人培训服务</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3651</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3208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135"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78"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c>
          <w:tcPr>
            <w:tcW w:w="312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基层社会服务人员培训服务</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13942</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9683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2" w:hRule="atLeast"/>
        </w:trPr>
        <w:tc>
          <w:tcPr>
            <w:tcW w:w="1135"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3802"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非学历培训到款额</w:t>
            </w:r>
          </w:p>
        </w:tc>
        <w:tc>
          <w:tcPr>
            <w:tcW w:w="100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1180</w:t>
            </w:r>
          </w:p>
        </w:tc>
        <w:tc>
          <w:tcPr>
            <w:tcW w:w="113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983</w:t>
            </w:r>
          </w:p>
        </w:tc>
      </w:tr>
    </w:tbl>
    <w:p/>
    <w:p>
      <w:r>
        <w:rPr>
          <w:rFonts w:hint="eastAsia"/>
        </w:rPr>
        <w:br w:type="page"/>
      </w:r>
    </w:p>
    <w:p>
      <w:pPr>
        <w:pStyle w:val="2"/>
        <w:spacing w:before="312" w:after="312"/>
        <w:ind w:firstLine="562"/>
      </w:pPr>
      <w:bookmarkStart w:id="360" w:name="_Toc17180"/>
      <w:bookmarkStart w:id="361" w:name="_Toc25156_WPSOffice_Level1"/>
      <w:r>
        <w:rPr>
          <w:rFonts w:hint="eastAsia"/>
        </w:rPr>
        <w:t>6．面临挑战</w:t>
      </w:r>
      <w:bookmarkEnd w:id="360"/>
      <w:bookmarkEnd w:id="361"/>
    </w:p>
    <w:p>
      <w:pPr>
        <w:pStyle w:val="3"/>
        <w:ind w:firstLine="562"/>
        <w:rPr>
          <w:rFonts w:ascii="楷体_GB2312" w:hAnsi="楷体_GB2312" w:eastAsia="楷体_GB2312" w:cs="楷体_GB2312"/>
          <w:sz w:val="28"/>
          <w:szCs w:val="28"/>
        </w:rPr>
      </w:pPr>
      <w:bookmarkStart w:id="362" w:name="_Toc7700"/>
      <w:bookmarkStart w:id="363" w:name="_Toc28883_WPSOffice_Level2"/>
      <w:bookmarkStart w:id="364" w:name="_Toc19368"/>
      <w:bookmarkStart w:id="365" w:name="_Toc9611859"/>
      <w:bookmarkStart w:id="366" w:name="_Toc483753585"/>
      <w:bookmarkStart w:id="367" w:name="_Toc465427254"/>
      <w:bookmarkStart w:id="368" w:name="_Toc483481236"/>
      <w:r>
        <w:rPr>
          <w:rFonts w:hint="eastAsia" w:ascii="楷体_GB2312" w:hAnsi="楷体_GB2312" w:eastAsia="楷体_GB2312" w:cs="楷体_GB2312"/>
          <w:sz w:val="28"/>
          <w:szCs w:val="28"/>
        </w:rPr>
        <w:t xml:space="preserve">6.1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发展面临的挑战</w:t>
      </w:r>
      <w:bookmarkEnd w:id="362"/>
      <w:bookmarkEnd w:id="363"/>
    </w:p>
    <w:p>
      <w:pPr>
        <w:pStyle w:val="4"/>
        <w:ind w:firstLine="482"/>
        <w:rPr>
          <w:rFonts w:hint="eastAsia" w:ascii="宋体" w:hAnsi="宋体" w:eastAsia="宋体" w:cs="宋体"/>
        </w:rPr>
      </w:pPr>
      <w:bookmarkStart w:id="369" w:name="_Toc4496_WPSOffice_Level3"/>
      <w:bookmarkStart w:id="370" w:name="_Toc10470"/>
      <w:r>
        <w:rPr>
          <w:rFonts w:hint="eastAsia" w:ascii="宋体" w:hAnsi="宋体" w:eastAsia="宋体" w:cs="宋体"/>
        </w:rPr>
        <w:t>6.1.1  人才培养与适应化工产业发展的挑战</w:t>
      </w:r>
      <w:bookmarkEnd w:id="364"/>
      <w:bookmarkEnd w:id="365"/>
      <w:bookmarkEnd w:id="369"/>
      <w:bookmarkEnd w:id="370"/>
    </w:p>
    <w:p>
      <w:pPr>
        <w:spacing w:line="360" w:lineRule="auto"/>
        <w:ind w:firstLine="480" w:firstLineChars="200"/>
        <w:rPr>
          <w:rFonts w:ascii="宋体" w:hAnsi="宋体" w:cs="宋体"/>
          <w:sz w:val="24"/>
        </w:rPr>
      </w:pPr>
      <w:r>
        <w:rPr>
          <w:rFonts w:hint="eastAsia" w:ascii="宋体" w:hAnsi="宋体" w:cs="宋体"/>
          <w:sz w:val="24"/>
        </w:rPr>
        <w:t>随着大数据、物联网、人工智能等新技术的广泛应用，化工企业单一的岗位技能将过时，综合式能力的重要性会凸显。面对技术和职业的快速更新和更迭，化工职业院校如何快速响应产业发展需求，建立基于专业群的专业动态调整机制，构建高水平人才培养体系，进一步提高人才培养的针对性，既服务好本土化工产业发展需求，又积极服务企业“走出去”，将是学院面临的新挑战。</w:t>
      </w:r>
    </w:p>
    <w:bookmarkEnd w:id="366"/>
    <w:bookmarkEnd w:id="367"/>
    <w:bookmarkEnd w:id="368"/>
    <w:p>
      <w:pPr>
        <w:pStyle w:val="4"/>
        <w:ind w:firstLine="482"/>
        <w:rPr>
          <w:rFonts w:hint="eastAsia" w:ascii="宋体" w:hAnsi="宋体" w:eastAsia="宋体" w:cs="宋体"/>
        </w:rPr>
      </w:pPr>
      <w:bookmarkStart w:id="371" w:name="_Toc483481237"/>
      <w:bookmarkStart w:id="372" w:name="_Toc465427255"/>
      <w:bookmarkStart w:id="373" w:name="_Toc483753586"/>
      <w:bookmarkStart w:id="374" w:name="_Toc14484"/>
      <w:bookmarkStart w:id="375" w:name="_Toc30253"/>
      <w:bookmarkStart w:id="376" w:name="_Toc9611860"/>
      <w:bookmarkStart w:id="377" w:name="_Toc17611_WPSOffice_Level3"/>
      <w:r>
        <w:rPr>
          <w:rFonts w:hint="eastAsia" w:ascii="宋体" w:hAnsi="宋体" w:eastAsia="宋体" w:cs="宋体"/>
        </w:rPr>
        <w:t>6.1.2  教师应用技术研发服务能力</w:t>
      </w:r>
      <w:bookmarkEnd w:id="371"/>
      <w:bookmarkEnd w:id="372"/>
      <w:bookmarkEnd w:id="373"/>
      <w:r>
        <w:rPr>
          <w:rFonts w:hint="eastAsia" w:ascii="宋体" w:hAnsi="宋体" w:eastAsia="宋体" w:cs="宋体"/>
        </w:rPr>
        <w:t>提升的挑战</w:t>
      </w:r>
      <w:bookmarkEnd w:id="374"/>
      <w:bookmarkEnd w:id="375"/>
      <w:bookmarkEnd w:id="376"/>
      <w:bookmarkEnd w:id="377"/>
    </w:p>
    <w:p>
      <w:pPr>
        <w:spacing w:line="360" w:lineRule="auto"/>
        <w:ind w:firstLine="480" w:firstLineChars="200"/>
        <w:rPr>
          <w:rFonts w:ascii="宋体" w:hAnsi="宋体" w:cs="宋体"/>
          <w:sz w:val="24"/>
        </w:rPr>
      </w:pPr>
      <w:r>
        <w:rPr>
          <w:rFonts w:hint="eastAsia" w:ascii="宋体" w:hAnsi="宋体" w:cs="宋体"/>
          <w:sz w:val="24"/>
        </w:rPr>
        <w:t>当前是化工产业供给侧结构性改革的关键时期，化工高职院校如何创新机制，加强“绝技”、“绝艺”化工行业名师大师的培养和引进，提高教师技术服务能力，助推传统化工产业转型升级、绿色发展，对化工职业院校教师队伍建设提出了新挑战。</w:t>
      </w:r>
    </w:p>
    <w:p>
      <w:pPr>
        <w:pStyle w:val="4"/>
        <w:ind w:firstLine="482"/>
        <w:rPr>
          <w:rFonts w:hint="eastAsia" w:ascii="宋体" w:hAnsi="宋体" w:eastAsia="宋体" w:cs="宋体"/>
        </w:rPr>
      </w:pPr>
      <w:bookmarkStart w:id="378" w:name="_Toc16977"/>
      <w:bookmarkStart w:id="379" w:name="_Toc27094"/>
      <w:bookmarkStart w:id="380" w:name="_Toc14769_WPSOffice_Level3"/>
      <w:bookmarkStart w:id="381" w:name="_Toc9611861"/>
      <w:r>
        <w:rPr>
          <w:rFonts w:hint="eastAsia" w:ascii="宋体" w:hAnsi="宋体" w:eastAsia="宋体" w:cs="宋体"/>
        </w:rPr>
        <w:t>6.1.3  产教融合长效机制建设的挑战</w:t>
      </w:r>
      <w:bookmarkEnd w:id="378"/>
      <w:bookmarkEnd w:id="379"/>
      <w:bookmarkEnd w:id="380"/>
      <w:bookmarkEnd w:id="381"/>
    </w:p>
    <w:p>
      <w:pPr>
        <w:spacing w:line="360" w:lineRule="auto"/>
        <w:ind w:firstLine="480" w:firstLineChars="200"/>
        <w:rPr>
          <w:rFonts w:ascii="宋体" w:hAnsi="宋体" w:cs="宋体"/>
          <w:sz w:val="24"/>
        </w:rPr>
      </w:pPr>
      <w:r>
        <w:rPr>
          <w:rFonts w:hint="eastAsia" w:ascii="宋体" w:hAnsi="宋体" w:cs="宋体"/>
          <w:sz w:val="24"/>
        </w:rPr>
        <w:t>全球工业进入4.0时代，世界经济一体化趋势</w:t>
      </w:r>
      <w:r>
        <w:rPr>
          <w:rFonts w:hint="eastAsia" w:ascii="宋体" w:hAnsi="宋体" w:cs="宋体"/>
          <w:sz w:val="24"/>
          <w:lang w:eastAsia="zh-CN"/>
        </w:rPr>
        <w:t>导致</w:t>
      </w:r>
      <w:r>
        <w:rPr>
          <w:rFonts w:hint="eastAsia" w:ascii="宋体" w:hAnsi="宋体" w:cs="宋体"/>
          <w:sz w:val="24"/>
        </w:rPr>
        <w:t>国际竞争也日趋激烈，意味着我国的化工产业、企业和职业教育必须要加强合作，打造核心竞争力，通过积极“走出去”，树立自己的口碑。这就要求化工职业院校要与对口企业进行全方位的交流沟通，加快产学研一体化，这就对学院产教融合机制提出了新挑战。</w:t>
      </w:r>
    </w:p>
    <w:p>
      <w:pPr>
        <w:pStyle w:val="3"/>
        <w:ind w:firstLine="562"/>
        <w:rPr>
          <w:rFonts w:ascii="楷体_GB2312" w:hAnsi="楷体_GB2312" w:eastAsia="楷体_GB2312" w:cs="楷体_GB2312"/>
          <w:sz w:val="28"/>
          <w:szCs w:val="28"/>
        </w:rPr>
      </w:pPr>
      <w:bookmarkStart w:id="382" w:name="_Toc2671"/>
      <w:bookmarkStart w:id="383" w:name="_Toc24679_WPSOffice_Level2"/>
      <w:r>
        <w:rPr>
          <w:rFonts w:hint="eastAsia" w:ascii="楷体_GB2312" w:hAnsi="楷体_GB2312" w:eastAsia="楷体_GB2312" w:cs="楷体_GB2312"/>
          <w:sz w:val="28"/>
          <w:szCs w:val="28"/>
        </w:rPr>
        <w:t xml:space="preserve">6.2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rPr>
        <w:t>工作展望</w:t>
      </w:r>
      <w:bookmarkEnd w:id="382"/>
      <w:bookmarkEnd w:id="383"/>
    </w:p>
    <w:p>
      <w:pPr>
        <w:spacing w:line="360" w:lineRule="auto"/>
        <w:ind w:firstLine="480" w:firstLineChars="200"/>
        <w:rPr>
          <w:rFonts w:hint="eastAsia" w:ascii="宋体" w:hAnsi="宋体" w:cs="宋体"/>
          <w:sz w:val="24"/>
        </w:rPr>
      </w:pPr>
      <w:r>
        <w:rPr>
          <w:rFonts w:hint="eastAsia" w:ascii="宋体" w:hAnsi="宋体" w:cs="宋体"/>
          <w:sz w:val="24"/>
        </w:rPr>
        <w:t>院将继续秉承“根植化工，合作育人，创新驱动，铸造品牌”办学理念，以建成国家一流、国际有影响的高水平职业院校为目标，坚持校企合作、产教融合、创新驱动，持续推进学院高质量内涵式发展，不断提升技术技能创新能力，为长江经济带沿线省份、粤港澳大湾区化工产业转型升级和</w:t>
      </w:r>
      <w:r>
        <w:rPr>
          <w:rFonts w:hint="eastAsia" w:ascii="宋体" w:hAnsi="宋体" w:cs="宋体"/>
          <w:sz w:val="24"/>
          <w:lang w:eastAsia="zh-CN"/>
        </w:rPr>
        <w:t>湖南“三高四新”战略</w:t>
      </w:r>
      <w:r>
        <w:rPr>
          <w:rFonts w:hint="eastAsia" w:ascii="宋体" w:hAnsi="宋体" w:cs="宋体"/>
          <w:sz w:val="24"/>
        </w:rPr>
        <w:t>提供人才支撑和智力保障，全面提升办学实力和水平，引领新时代职业教育高质量发展，全面实现“化工智能技术人才，精准服务跨越五洲”建设目标。</w:t>
      </w:r>
    </w:p>
    <w:p>
      <w:pPr>
        <w:spacing w:line="360" w:lineRule="auto"/>
        <w:ind w:firstLine="480" w:firstLineChars="200"/>
        <w:rPr>
          <w:rFonts w:hint="eastAsia" w:ascii="宋体" w:hAnsi="宋体" w:cs="宋体"/>
          <w:sz w:val="24"/>
        </w:rPr>
      </w:pPr>
      <w:r>
        <w:rPr>
          <w:rFonts w:hint="eastAsia" w:ascii="宋体" w:hAnsi="宋体" w:cs="宋体"/>
          <w:sz w:val="24"/>
        </w:rPr>
        <w:br w:type="page"/>
      </w:r>
    </w:p>
    <w:p>
      <w:pPr>
        <w:pStyle w:val="3"/>
        <w:ind w:firstLine="562"/>
        <w:rPr>
          <w:rFonts w:hint="eastAsia" w:ascii="楷体_GB2312" w:hAnsi="楷体_GB2312" w:eastAsia="楷体_GB2312" w:cs="楷体_GB2312"/>
          <w:sz w:val="28"/>
          <w:szCs w:val="28"/>
          <w:lang w:eastAsia="zh-CN"/>
        </w:rPr>
      </w:pPr>
      <w:bookmarkStart w:id="384" w:name="_Toc4902"/>
      <w:r>
        <w:rPr>
          <w:rFonts w:hint="eastAsia" w:ascii="楷体_GB2312" w:hAnsi="楷体_GB2312" w:eastAsia="楷体_GB2312" w:cs="楷体_GB2312"/>
          <w:sz w:val="28"/>
          <w:szCs w:val="28"/>
        </w:rPr>
        <w:t>附表1</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lang w:eastAsia="zh-CN"/>
        </w:rPr>
        <w:t>学生发展数据表</w:t>
      </w:r>
      <w:bookmarkEnd w:id="384"/>
    </w:p>
    <w:p>
      <w:pPr>
        <w:spacing w:line="360" w:lineRule="auto"/>
        <w:jc w:val="center"/>
        <w:rPr>
          <w:rFonts w:ascii="黑体" w:hAnsi="黑体" w:eastAsia="黑体" w:cs="黑体"/>
          <w:bCs/>
          <w:sz w:val="28"/>
          <w:szCs w:val="28"/>
        </w:rPr>
      </w:pPr>
      <w:r>
        <w:rPr>
          <w:rFonts w:hint="eastAsia" w:ascii="黑体" w:hAnsi="黑体" w:eastAsia="黑体" w:cs="黑体"/>
          <w:bCs/>
          <w:sz w:val="28"/>
          <w:szCs w:val="28"/>
          <w:lang w:eastAsia="zh-CN"/>
        </w:rPr>
        <w:t>学生发展数据表</w:t>
      </w:r>
    </w:p>
    <w:tbl>
      <w:tblPr>
        <w:tblStyle w:val="22"/>
        <w:tblW w:w="8340"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581"/>
        <w:gridCol w:w="4266"/>
        <w:gridCol w:w="1163"/>
        <w:gridCol w:w="1163"/>
        <w:gridCol w:w="116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87" w:hRule="atLeast"/>
        </w:trPr>
        <w:tc>
          <w:tcPr>
            <w:tcW w:w="581"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序号</w:t>
            </w:r>
          </w:p>
        </w:tc>
        <w:tc>
          <w:tcPr>
            <w:tcW w:w="4266"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指标</w:t>
            </w:r>
          </w:p>
        </w:tc>
        <w:tc>
          <w:tcPr>
            <w:tcW w:w="1163"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1163"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2019年</w:t>
            </w:r>
          </w:p>
        </w:tc>
        <w:tc>
          <w:tcPr>
            <w:tcW w:w="1167"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毕业生人数</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3606</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3880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其中：就业人数</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3439</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color w:val="000000"/>
                <w:sz w:val="24"/>
                <w:szCs w:val="24"/>
                <w:u w:val="none"/>
                <w:lang w:val="en-US"/>
              </w:rPr>
            </w:pPr>
            <w:r>
              <w:rPr>
                <w:rFonts w:hint="eastAsia" w:ascii="仿宋" w:hAnsi="仿宋" w:eastAsia="仿宋" w:cs="仿宋"/>
                <w:i w:val="0"/>
                <w:color w:val="000000"/>
                <w:kern w:val="0"/>
                <w:sz w:val="24"/>
                <w:szCs w:val="24"/>
                <w:u w:val="none"/>
                <w:lang w:val="en-US" w:eastAsia="zh-CN" w:bidi="ar"/>
              </w:rPr>
              <w:t>3558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毕业生就业去向：</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63"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1167"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A 类:留在当地就业人数</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1652</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1821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B 类:到西部地区和东北地区就业人数</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761</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423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C 类:到中小微企业等基层服务人数</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1157</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D 类:到 500 强企业就业人数</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1794</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1501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就业率</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95.37</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color w:val="000000"/>
                <w:sz w:val="24"/>
                <w:szCs w:val="24"/>
                <w:u w:val="none"/>
                <w:lang w:val="en-US"/>
              </w:rPr>
            </w:pPr>
            <w:r>
              <w:rPr>
                <w:rFonts w:hint="eastAsia" w:ascii="仿宋" w:hAnsi="仿宋" w:eastAsia="仿宋" w:cs="仿宋"/>
                <w:i w:val="0"/>
                <w:color w:val="000000"/>
                <w:kern w:val="0"/>
                <w:sz w:val="24"/>
                <w:szCs w:val="24"/>
                <w:u w:val="none"/>
                <w:lang w:val="en-US" w:eastAsia="zh-CN" w:bidi="ar"/>
              </w:rPr>
              <w:t>91.7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理工农医类专业相关度</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93.25</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91.86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月收入</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4861</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4366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自主创业比例</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3.6</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雇主满意度</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99.93</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毕业三年职位晋升比例</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79.64</w:t>
            </w:r>
          </w:p>
        </w:tc>
        <w:tc>
          <w:tcPr>
            <w:tcW w:w="116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78.32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5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w:t>
            </w:r>
          </w:p>
        </w:tc>
        <w:tc>
          <w:tcPr>
            <w:tcW w:w="42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母校满意度</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163"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98.74</w:t>
            </w:r>
          </w:p>
        </w:tc>
        <w:tc>
          <w:tcPr>
            <w:tcW w:w="0" w:type="auto"/>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98.81</w:t>
            </w:r>
          </w:p>
        </w:tc>
      </w:tr>
    </w:tbl>
    <w:p>
      <w:pPr>
        <w:spacing w:line="360" w:lineRule="auto"/>
        <w:ind w:firstLine="480" w:firstLineChars="200"/>
        <w:rPr>
          <w:rFonts w:ascii="宋体" w:hAnsi="宋体" w:cs="宋体"/>
          <w:sz w:val="24"/>
        </w:rPr>
      </w:pPr>
      <w:r>
        <w:rPr>
          <w:rFonts w:hint="eastAsia" w:ascii="宋体" w:hAnsi="宋体" w:cs="宋体"/>
          <w:sz w:val="24"/>
        </w:rPr>
        <w:br w:type="page"/>
      </w:r>
    </w:p>
    <w:p>
      <w:pPr>
        <w:pStyle w:val="3"/>
        <w:ind w:firstLine="562"/>
        <w:rPr>
          <w:rFonts w:ascii="楷体_GB2312" w:hAnsi="楷体_GB2312" w:eastAsia="楷体_GB2312" w:cs="楷体_GB2312"/>
          <w:sz w:val="28"/>
          <w:szCs w:val="28"/>
        </w:rPr>
      </w:pPr>
      <w:bookmarkStart w:id="385" w:name="_Toc25018"/>
      <w:r>
        <w:rPr>
          <w:rFonts w:hint="eastAsia" w:ascii="楷体_GB2312" w:hAnsi="楷体_GB2312" w:eastAsia="楷体_GB2312" w:cs="楷体_GB2312"/>
          <w:sz w:val="28"/>
          <w:szCs w:val="28"/>
        </w:rPr>
        <w:t xml:space="preserve">附表2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lang w:eastAsia="zh-CN"/>
        </w:rPr>
        <w:t>办学条件数据</w:t>
      </w:r>
      <w:r>
        <w:rPr>
          <w:rFonts w:hint="eastAsia" w:ascii="楷体_GB2312" w:hAnsi="楷体_GB2312" w:eastAsia="楷体_GB2312" w:cs="楷体_GB2312"/>
          <w:sz w:val="28"/>
          <w:szCs w:val="28"/>
        </w:rPr>
        <w:t>表</w:t>
      </w:r>
      <w:bookmarkEnd w:id="385"/>
    </w:p>
    <w:p>
      <w:pPr>
        <w:spacing w:line="360" w:lineRule="auto"/>
        <w:jc w:val="center"/>
        <w:rPr>
          <w:rFonts w:ascii="黑体" w:hAnsi="黑体" w:eastAsia="黑体" w:cs="黑体"/>
          <w:bCs/>
          <w:sz w:val="28"/>
          <w:szCs w:val="28"/>
        </w:rPr>
      </w:pPr>
      <w:r>
        <w:rPr>
          <w:rFonts w:hint="eastAsia" w:ascii="黑体" w:hAnsi="黑体" w:eastAsia="黑体" w:cs="黑体"/>
          <w:bCs/>
          <w:sz w:val="28"/>
          <w:szCs w:val="28"/>
          <w:lang w:val="en-US" w:eastAsia="zh-CN"/>
        </w:rPr>
        <w:t>办学条件</w:t>
      </w:r>
      <w:r>
        <w:rPr>
          <w:rFonts w:hint="eastAsia" w:ascii="黑体" w:hAnsi="黑体" w:eastAsia="黑体" w:cs="黑体"/>
          <w:bCs/>
          <w:sz w:val="28"/>
          <w:szCs w:val="28"/>
          <w:lang w:eastAsia="zh-CN"/>
        </w:rPr>
        <w:t>数据</w:t>
      </w:r>
      <w:r>
        <w:rPr>
          <w:rFonts w:hint="eastAsia" w:ascii="黑体" w:hAnsi="黑体" w:eastAsia="黑体" w:cs="黑体"/>
          <w:bCs/>
          <w:sz w:val="28"/>
          <w:szCs w:val="28"/>
        </w:rPr>
        <w:t>表</w:t>
      </w:r>
    </w:p>
    <w:tbl>
      <w:tblPr>
        <w:tblStyle w:val="22"/>
        <w:tblW w:w="827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69"/>
        <w:gridCol w:w="4340"/>
        <w:gridCol w:w="877"/>
        <w:gridCol w:w="1077"/>
        <w:gridCol w:w="121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序号</w:t>
            </w:r>
          </w:p>
        </w:tc>
        <w:tc>
          <w:tcPr>
            <w:tcW w:w="434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指标</w:t>
            </w:r>
          </w:p>
        </w:tc>
        <w:tc>
          <w:tcPr>
            <w:tcW w:w="877"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1077"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2019年</w:t>
            </w:r>
          </w:p>
        </w:tc>
        <w:tc>
          <w:tcPr>
            <w:tcW w:w="1215"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生均教学科研仪器设备值</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元/生</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8678.7</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7465.04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生均教学及辅助、行政办公用房面积</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m</w:t>
            </w:r>
            <w:r>
              <w:rPr>
                <w:rFonts w:hint="eastAsia" w:ascii="仿宋" w:hAnsi="仿宋" w:eastAsia="仿宋" w:cs="仿宋"/>
                <w:i w:val="0"/>
                <w:color w:val="000000"/>
                <w:kern w:val="0"/>
                <w:sz w:val="24"/>
                <w:szCs w:val="24"/>
                <w:u w:val="none"/>
                <w:vertAlign w:val="superscript"/>
                <w:lang w:val="en-US" w:eastAsia="zh-CN" w:bidi="ar"/>
              </w:rPr>
              <w:t>2</w:t>
            </w:r>
            <w:r>
              <w:rPr>
                <w:rFonts w:hint="eastAsia" w:ascii="仿宋" w:hAnsi="仿宋" w:eastAsia="仿宋" w:cs="仿宋"/>
                <w:i w:val="0"/>
                <w:color w:val="000000"/>
                <w:kern w:val="0"/>
                <w:sz w:val="24"/>
                <w:szCs w:val="24"/>
                <w:u w:val="none"/>
                <w:lang w:val="en-US" w:eastAsia="zh-CN" w:bidi="ar"/>
              </w:rPr>
              <w:t>/生</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17.33</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生均校内实践教学工位数</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个/生</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0.59</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年生均财政拨款水平</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11392.21</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12008.67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其中：年生均财政专项经费</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4653</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4630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企业提供的校内实践教学设备值</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万元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1267</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873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年生均校外实训基地实习时间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人时</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402.42</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354.57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生均企业实习经费补贴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其中：生均财政专项补贴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w:t>
            </w: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生均企业实习责任保险补贴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434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其中：生均财政专项补贴</w:t>
            </w:r>
          </w:p>
        </w:tc>
        <w:tc>
          <w:tcPr>
            <w:tcW w:w="8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07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w:t>
            </w:r>
          </w:p>
        </w:tc>
        <w:tc>
          <w:tcPr>
            <w:tcW w:w="12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w:t>
            </w:r>
          </w:p>
        </w:tc>
        <w:tc>
          <w:tcPr>
            <w:tcW w:w="7509" w:type="dxa"/>
            <w:gridSpan w:val="4"/>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主要办学经费来源（单选）：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7509" w:type="dxa"/>
            <w:gridSpan w:val="4"/>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省级（√）         地市级（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76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7509" w:type="dxa"/>
            <w:gridSpan w:val="4"/>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行业或企业（  ）   其  他（  ）</w:t>
            </w:r>
          </w:p>
        </w:tc>
      </w:tr>
    </w:tbl>
    <w:p>
      <w:pPr>
        <w:rPr>
          <w:rFonts w:hint="eastAsia" w:ascii="楷体_GB2312" w:hAnsi="楷体_GB2312" w:eastAsia="楷体_GB2312" w:cs="楷体_GB2312"/>
          <w:sz w:val="28"/>
          <w:szCs w:val="28"/>
        </w:rPr>
      </w:pPr>
      <w:r>
        <w:rPr>
          <w:rFonts w:hint="eastAsia" w:ascii="楷体_GB2312" w:hAnsi="楷体_GB2312" w:eastAsia="楷体_GB2312" w:cs="楷体_GB2312"/>
          <w:sz w:val="28"/>
          <w:szCs w:val="28"/>
        </w:rPr>
        <w:br w:type="page"/>
      </w:r>
    </w:p>
    <w:p>
      <w:pPr>
        <w:pStyle w:val="3"/>
        <w:ind w:firstLine="562"/>
        <w:rPr>
          <w:rFonts w:ascii="楷体_GB2312" w:hAnsi="楷体_GB2312" w:eastAsia="楷体_GB2312" w:cs="楷体_GB2312"/>
          <w:sz w:val="28"/>
          <w:szCs w:val="28"/>
        </w:rPr>
      </w:pPr>
      <w:bookmarkStart w:id="386" w:name="_Toc22532"/>
      <w:r>
        <w:rPr>
          <w:rFonts w:hint="eastAsia" w:ascii="楷体_GB2312" w:hAnsi="楷体_GB2312" w:eastAsia="楷体_GB2312" w:cs="楷体_GB2312"/>
          <w:sz w:val="28"/>
          <w:szCs w:val="28"/>
        </w:rPr>
        <w:t xml:space="preserve">附表3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lang w:eastAsia="zh-CN"/>
        </w:rPr>
        <w:t>教育教学数据</w:t>
      </w:r>
      <w:r>
        <w:rPr>
          <w:rFonts w:hint="eastAsia" w:ascii="楷体_GB2312" w:hAnsi="楷体_GB2312" w:eastAsia="楷体_GB2312" w:cs="楷体_GB2312"/>
          <w:sz w:val="28"/>
          <w:szCs w:val="28"/>
        </w:rPr>
        <w:t>表</w:t>
      </w:r>
      <w:bookmarkEnd w:id="386"/>
    </w:p>
    <w:p>
      <w:pPr>
        <w:spacing w:line="360" w:lineRule="auto"/>
        <w:jc w:val="center"/>
        <w:rPr>
          <w:rFonts w:hint="eastAsia" w:ascii="黑体" w:hAnsi="黑体" w:eastAsia="黑体" w:cs="黑体"/>
          <w:bCs/>
          <w:sz w:val="28"/>
          <w:szCs w:val="28"/>
          <w:lang w:eastAsia="zh-CN"/>
        </w:rPr>
      </w:pPr>
      <w:r>
        <w:rPr>
          <w:rFonts w:hint="eastAsia" w:ascii="黑体" w:hAnsi="黑体" w:eastAsia="黑体" w:cs="黑体"/>
          <w:bCs/>
          <w:sz w:val="28"/>
          <w:szCs w:val="28"/>
          <w:lang w:eastAsia="zh-CN"/>
        </w:rPr>
        <w:t>教育教学数据表</w:t>
      </w:r>
    </w:p>
    <w:tbl>
      <w:tblPr>
        <w:tblStyle w:val="22"/>
        <w:tblW w:w="889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821"/>
        <w:gridCol w:w="3215"/>
        <w:gridCol w:w="1081"/>
        <w:gridCol w:w="1617"/>
        <w:gridCol w:w="1081"/>
        <w:gridCol w:w="108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56" w:hRule="atLeast"/>
          <w:jc w:val="center"/>
        </w:trPr>
        <w:tc>
          <w:tcPr>
            <w:tcW w:w="821"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序号</w:t>
            </w:r>
          </w:p>
        </w:tc>
        <w:tc>
          <w:tcPr>
            <w:tcW w:w="3215" w:type="dxa"/>
            <w:tcBorders>
              <w:tl2br w:val="nil"/>
              <w:tr2bl w:val="nil"/>
            </w:tcBorders>
            <w:shd w:val="clear" w:color="auto" w:fill="E4E4E4"/>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指标</w:t>
            </w:r>
          </w:p>
        </w:tc>
        <w:tc>
          <w:tcPr>
            <w:tcW w:w="1081"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1617"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2019年</w:t>
            </w:r>
          </w:p>
        </w:tc>
        <w:tc>
          <w:tcPr>
            <w:tcW w:w="2163" w:type="dxa"/>
            <w:gridSpan w:val="2"/>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2020年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w:t>
            </w: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教职员工额定编制数</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870</w:t>
            </w:r>
          </w:p>
        </w:tc>
        <w:tc>
          <w:tcPr>
            <w:tcW w:w="216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870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在岗教职员工总数</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587</w:t>
            </w:r>
          </w:p>
        </w:tc>
        <w:tc>
          <w:tcPr>
            <w:tcW w:w="216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其中：专任教师总数</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405</w:t>
            </w:r>
          </w:p>
        </w:tc>
        <w:tc>
          <w:tcPr>
            <w:tcW w:w="216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w:t>
            </w: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生师比</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15.19</w:t>
            </w:r>
          </w:p>
        </w:tc>
        <w:tc>
          <w:tcPr>
            <w:tcW w:w="216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17.92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w:t>
            </w: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双师素质专任教师比例</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90.86</w:t>
            </w:r>
          </w:p>
        </w:tc>
        <w:tc>
          <w:tcPr>
            <w:tcW w:w="216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75.56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79" w:hRule="atLeast"/>
          <w:jc w:val="center"/>
        </w:trPr>
        <w:tc>
          <w:tcPr>
            <w:tcW w:w="82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w:t>
            </w: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高级专业技术职务专任教师比例</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44.2</w:t>
            </w:r>
          </w:p>
        </w:tc>
        <w:tc>
          <w:tcPr>
            <w:tcW w:w="2163"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41.78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w:t>
            </w: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企业兼职教师年课时总量</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课时</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33231</w:t>
            </w:r>
          </w:p>
        </w:tc>
        <w:tc>
          <w:tcPr>
            <w:tcW w:w="2163" w:type="dxa"/>
            <w:gridSpan w:val="2"/>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34446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年支付企业兼职教师课酬</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4142760</w:t>
            </w:r>
          </w:p>
        </w:tc>
        <w:tc>
          <w:tcPr>
            <w:tcW w:w="2163" w:type="dxa"/>
            <w:gridSpan w:val="2"/>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3764600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其中：财政专项补贴</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元</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2000000</w:t>
            </w:r>
          </w:p>
        </w:tc>
        <w:tc>
          <w:tcPr>
            <w:tcW w:w="2163" w:type="dxa"/>
            <w:gridSpan w:val="2"/>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2000000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w:t>
            </w: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教学计划内课程总数</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门</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754</w:t>
            </w:r>
          </w:p>
        </w:tc>
        <w:tc>
          <w:tcPr>
            <w:tcW w:w="2163" w:type="dxa"/>
            <w:gridSpan w:val="2"/>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其中：线上开设课程数</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门</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405</w:t>
            </w:r>
          </w:p>
        </w:tc>
        <w:tc>
          <w:tcPr>
            <w:tcW w:w="2163" w:type="dxa"/>
            <w:gridSpan w:val="2"/>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685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 xml:space="preserve">        线上课程课均学生数</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人</w:t>
            </w:r>
          </w:p>
        </w:tc>
        <w:tc>
          <w:tcPr>
            <w:tcW w:w="1617"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37</w:t>
            </w:r>
          </w:p>
        </w:tc>
        <w:tc>
          <w:tcPr>
            <w:tcW w:w="2163" w:type="dxa"/>
            <w:gridSpan w:val="2"/>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w:t>
            </w:r>
          </w:p>
        </w:tc>
        <w:tc>
          <w:tcPr>
            <w:tcW w:w="8076" w:type="dxa"/>
            <w:gridSpan w:val="5"/>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教学满意度                                      一年级   二年级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（1）思想政治课</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调研课次</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课次</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43</w:t>
            </w:r>
          </w:p>
        </w:tc>
        <w:tc>
          <w:tcPr>
            <w:tcW w:w="1082"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4"/>
                <w:szCs w:val="24"/>
                <w:u w:val="none"/>
              </w:rPr>
            </w:pP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满意度</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100</w:t>
            </w:r>
          </w:p>
        </w:tc>
        <w:tc>
          <w:tcPr>
            <w:tcW w:w="1082"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（2）公共基础课（不含思想政治课）</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调研课次</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课次</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85</w:t>
            </w:r>
          </w:p>
        </w:tc>
        <w:tc>
          <w:tcPr>
            <w:tcW w:w="1082"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4"/>
                <w:szCs w:val="24"/>
                <w:u w:val="none"/>
              </w:rPr>
            </w:pP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满意度</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97.65</w:t>
            </w:r>
          </w:p>
        </w:tc>
        <w:tc>
          <w:tcPr>
            <w:tcW w:w="1082"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97.14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（3）专业课教学</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调研课次</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课次</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52</w:t>
            </w:r>
          </w:p>
        </w:tc>
        <w:tc>
          <w:tcPr>
            <w:tcW w:w="1082"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821"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4"/>
                <w:szCs w:val="24"/>
                <w:u w:val="none"/>
              </w:rPr>
            </w:pPr>
          </w:p>
        </w:tc>
        <w:tc>
          <w:tcPr>
            <w:tcW w:w="3215"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4"/>
                <w:szCs w:val="24"/>
                <w:u w:val="none"/>
              </w:rPr>
            </w:pP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满意度</w:t>
            </w:r>
          </w:p>
        </w:tc>
        <w:tc>
          <w:tcPr>
            <w:tcW w:w="1617"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w:t>
            </w:r>
          </w:p>
        </w:tc>
        <w:tc>
          <w:tcPr>
            <w:tcW w:w="1081"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98.07</w:t>
            </w:r>
          </w:p>
        </w:tc>
        <w:tc>
          <w:tcPr>
            <w:tcW w:w="1082" w:type="dxa"/>
            <w:tcBorders>
              <w:tl2br w:val="nil"/>
              <w:tr2bl w:val="nil"/>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98.66</w:t>
            </w:r>
          </w:p>
        </w:tc>
      </w:tr>
    </w:tbl>
    <w:p/>
    <w:p/>
    <w:p>
      <w:pPr>
        <w:spacing w:line="360" w:lineRule="auto"/>
        <w:ind w:firstLine="480" w:firstLineChars="200"/>
        <w:rPr>
          <w:rFonts w:ascii="宋体" w:hAnsi="宋体" w:cs="宋体"/>
          <w:sz w:val="24"/>
        </w:rPr>
      </w:pPr>
      <w:r>
        <w:rPr>
          <w:rFonts w:hint="eastAsia" w:ascii="宋体" w:hAnsi="宋体" w:cs="宋体"/>
          <w:sz w:val="24"/>
        </w:rPr>
        <w:br w:type="page"/>
      </w:r>
    </w:p>
    <w:p>
      <w:pPr>
        <w:pStyle w:val="3"/>
        <w:ind w:firstLine="562"/>
        <w:rPr>
          <w:rFonts w:ascii="楷体_GB2312" w:hAnsi="楷体_GB2312" w:eastAsia="楷体_GB2312" w:cs="楷体_GB2312"/>
          <w:sz w:val="28"/>
          <w:szCs w:val="28"/>
        </w:rPr>
      </w:pPr>
      <w:bookmarkStart w:id="387" w:name="_Toc14984"/>
      <w:r>
        <w:rPr>
          <w:rFonts w:hint="eastAsia" w:ascii="楷体_GB2312" w:hAnsi="楷体_GB2312" w:eastAsia="楷体_GB2312" w:cs="楷体_GB2312"/>
          <w:sz w:val="28"/>
          <w:szCs w:val="28"/>
        </w:rPr>
        <w:t xml:space="preserve">附表4 </w:t>
      </w:r>
      <w:r>
        <w:rPr>
          <w:rFonts w:ascii="楷体_GB2312" w:hAnsi="楷体_GB2312" w:eastAsia="楷体_GB2312" w:cs="楷体_GB2312"/>
          <w:sz w:val="28"/>
          <w:szCs w:val="28"/>
        </w:rPr>
        <w:t xml:space="preserve"> </w:t>
      </w:r>
      <w:r>
        <w:rPr>
          <w:rFonts w:hint="eastAsia" w:ascii="楷体_GB2312" w:hAnsi="楷体_GB2312" w:eastAsia="楷体_GB2312" w:cs="楷体_GB2312"/>
          <w:sz w:val="28"/>
          <w:szCs w:val="28"/>
          <w:lang w:eastAsia="zh-CN"/>
        </w:rPr>
        <w:t>科研与社会服务数据</w:t>
      </w:r>
      <w:r>
        <w:rPr>
          <w:rFonts w:hint="eastAsia" w:ascii="楷体_GB2312" w:hAnsi="楷体_GB2312" w:eastAsia="楷体_GB2312" w:cs="楷体_GB2312"/>
          <w:sz w:val="28"/>
          <w:szCs w:val="28"/>
        </w:rPr>
        <w:t>表</w:t>
      </w:r>
      <w:bookmarkEnd w:id="387"/>
    </w:p>
    <w:p>
      <w:pPr>
        <w:spacing w:line="360" w:lineRule="auto"/>
        <w:jc w:val="center"/>
        <w:rPr>
          <w:rFonts w:ascii="黑体" w:hAnsi="黑体" w:eastAsia="黑体" w:cs="黑体"/>
          <w:bCs/>
          <w:sz w:val="28"/>
          <w:szCs w:val="28"/>
        </w:rPr>
      </w:pPr>
      <w:r>
        <w:rPr>
          <w:rFonts w:hint="eastAsia" w:ascii="黑体" w:hAnsi="黑体" w:eastAsia="黑体" w:cs="黑体"/>
          <w:bCs/>
          <w:sz w:val="28"/>
          <w:szCs w:val="28"/>
          <w:lang w:eastAsia="zh-CN"/>
        </w:rPr>
        <w:t>科研与社会服务数据</w:t>
      </w:r>
      <w:r>
        <w:rPr>
          <w:rFonts w:hint="eastAsia" w:ascii="黑体" w:hAnsi="黑体" w:eastAsia="黑体" w:cs="黑体"/>
          <w:bCs/>
          <w:sz w:val="28"/>
          <w:szCs w:val="28"/>
        </w:rPr>
        <w:t>表</w:t>
      </w:r>
    </w:p>
    <w:tbl>
      <w:tblPr>
        <w:tblStyle w:val="22"/>
        <w:tblW w:w="867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66"/>
        <w:gridCol w:w="645"/>
        <w:gridCol w:w="2974"/>
        <w:gridCol w:w="960"/>
        <w:gridCol w:w="1081"/>
        <w:gridCol w:w="1081"/>
        <w:gridCol w:w="117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10" w:hRule="atLeast"/>
          <w:jc w:val="center"/>
        </w:trPr>
        <w:tc>
          <w:tcPr>
            <w:tcW w:w="766"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序号</w:t>
            </w:r>
          </w:p>
        </w:tc>
        <w:tc>
          <w:tcPr>
            <w:tcW w:w="3619" w:type="dxa"/>
            <w:gridSpan w:val="2"/>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指标</w:t>
            </w:r>
          </w:p>
        </w:tc>
        <w:tc>
          <w:tcPr>
            <w:tcW w:w="960"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单位</w:t>
            </w:r>
          </w:p>
        </w:tc>
        <w:tc>
          <w:tcPr>
            <w:tcW w:w="1081"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2019年</w:t>
            </w:r>
          </w:p>
        </w:tc>
        <w:tc>
          <w:tcPr>
            <w:tcW w:w="1081"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2020年</w:t>
            </w:r>
          </w:p>
        </w:tc>
        <w:tc>
          <w:tcPr>
            <w:tcW w:w="1171" w:type="dxa"/>
            <w:tcBorders>
              <w:tl2br w:val="nil"/>
              <w:tr2bl w:val="nil"/>
            </w:tcBorders>
            <w:shd w:val="clear" w:color="auto" w:fill="E4E4E4"/>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3619"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技术服务到款额</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1260</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920.9</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70" w:hRule="atLeast"/>
          <w:jc w:val="center"/>
        </w:trPr>
        <w:tc>
          <w:tcPr>
            <w:tcW w:w="76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3619"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技术服务产生的经济效益</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9641</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7732</w:t>
            </w:r>
          </w:p>
        </w:tc>
        <w:tc>
          <w:tcPr>
            <w:tcW w:w="117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w:t>
            </w:r>
          </w:p>
        </w:tc>
        <w:tc>
          <w:tcPr>
            <w:tcW w:w="3619"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纵向科研经费到款额</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560.5</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233.6</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w:t>
            </w:r>
          </w:p>
        </w:tc>
        <w:tc>
          <w:tcPr>
            <w:tcW w:w="3619"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技术交易到款额</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200</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120.9</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w:t>
            </w:r>
          </w:p>
        </w:tc>
        <w:tc>
          <w:tcPr>
            <w:tcW w:w="3619"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非学历培训服务</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229353</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189730</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45"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其中</w:t>
            </w:r>
          </w:p>
        </w:tc>
        <w:tc>
          <w:tcPr>
            <w:tcW w:w="297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技术技能培训服务</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211035</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163547</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45"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c>
          <w:tcPr>
            <w:tcW w:w="297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新型职业农民培训服务</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6317</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4952</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45"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c>
          <w:tcPr>
            <w:tcW w:w="297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退役军人培训服务</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3651</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3208</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76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645" w:type="dxa"/>
            <w:vMerge w:val="continue"/>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c>
          <w:tcPr>
            <w:tcW w:w="297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基层社会服务人员培训服务</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13942</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9683</w:t>
            </w:r>
          </w:p>
        </w:tc>
        <w:tc>
          <w:tcPr>
            <w:tcW w:w="117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8" w:hRule="atLeast"/>
          <w:jc w:val="center"/>
        </w:trPr>
        <w:tc>
          <w:tcPr>
            <w:tcW w:w="766"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3619" w:type="dxa"/>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非学历培训到款额</w:t>
            </w:r>
          </w:p>
        </w:tc>
        <w:tc>
          <w:tcPr>
            <w:tcW w:w="960"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万元</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1180</w:t>
            </w:r>
          </w:p>
        </w:tc>
        <w:tc>
          <w:tcPr>
            <w:tcW w:w="108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983</w:t>
            </w:r>
          </w:p>
        </w:tc>
        <w:tc>
          <w:tcPr>
            <w:tcW w:w="1171" w:type="dxa"/>
            <w:tcBorders>
              <w:tl2br w:val="nil"/>
              <w:tr2bl w:val="nil"/>
            </w:tcBorders>
            <w:shd w:val="clear" w:color="auto" w:fill="auto"/>
            <w:noWrap/>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bl>
    <w:p>
      <w:pPr>
        <w:adjustRightInd w:val="0"/>
        <w:snapToGrid w:val="0"/>
        <w:spacing w:line="360" w:lineRule="auto"/>
        <w:ind w:firstLine="480" w:firstLineChars="200"/>
        <w:rPr>
          <w:rFonts w:ascii="宋体" w:hAnsi="宋体"/>
          <w:sz w:val="24"/>
        </w:rPr>
      </w:pPr>
    </w:p>
    <w:p>
      <w:pPr>
        <w:adjustRightInd w:val="0"/>
        <w:snapToGrid w:val="0"/>
        <w:spacing w:line="264" w:lineRule="auto"/>
        <w:ind w:firstLine="360" w:firstLineChars="200"/>
        <w:rPr>
          <w:sz w:val="18"/>
          <w:szCs w:val="18"/>
        </w:rPr>
      </w:pPr>
    </w:p>
    <w:p>
      <w:pPr>
        <w:spacing w:line="360" w:lineRule="auto"/>
        <w:ind w:firstLine="480" w:firstLineChars="200"/>
        <w:rPr>
          <w:rFonts w:ascii="宋体" w:hAnsi="宋体" w:cs="宋体"/>
          <w:sz w:val="24"/>
        </w:rPr>
      </w:pPr>
      <w:r>
        <w:rPr>
          <w:rFonts w:hint="eastAsia" w:ascii="宋体" w:hAnsi="宋体" w:cs="宋体"/>
          <w:sz w:val="24"/>
        </w:rPr>
        <w:br w:type="page"/>
      </w:r>
    </w:p>
    <w:p>
      <w:pPr>
        <w:pStyle w:val="3"/>
        <w:ind w:firstLine="562"/>
        <w:rPr>
          <w:rFonts w:ascii="楷体_GB2312" w:hAnsi="楷体_GB2312" w:eastAsia="楷体_GB2312" w:cs="楷体_GB2312"/>
          <w:sz w:val="28"/>
          <w:szCs w:val="28"/>
        </w:rPr>
      </w:pPr>
      <w:bookmarkStart w:id="388" w:name="_Toc16515"/>
      <w:r>
        <w:rPr>
          <w:rFonts w:hint="eastAsia" w:ascii="楷体_GB2312" w:hAnsi="楷体_GB2312" w:eastAsia="楷体_GB2312" w:cs="楷体_GB2312"/>
          <w:sz w:val="28"/>
          <w:szCs w:val="28"/>
        </w:rPr>
        <w:t xml:space="preserve">附表5  </w:t>
      </w:r>
      <w:r>
        <w:rPr>
          <w:rFonts w:hint="eastAsia" w:ascii="楷体_GB2312" w:hAnsi="楷体_GB2312" w:eastAsia="楷体_GB2312" w:cs="楷体_GB2312"/>
          <w:sz w:val="28"/>
          <w:szCs w:val="28"/>
          <w:lang w:eastAsia="zh-CN"/>
        </w:rPr>
        <w:t>国际交流数据</w:t>
      </w:r>
      <w:r>
        <w:rPr>
          <w:rFonts w:hint="eastAsia" w:ascii="楷体_GB2312" w:hAnsi="楷体_GB2312" w:eastAsia="楷体_GB2312" w:cs="楷体_GB2312"/>
          <w:sz w:val="28"/>
          <w:szCs w:val="28"/>
        </w:rPr>
        <w:t>表</w:t>
      </w:r>
      <w:bookmarkEnd w:id="388"/>
    </w:p>
    <w:p>
      <w:pPr>
        <w:spacing w:line="360" w:lineRule="auto"/>
        <w:jc w:val="center"/>
        <w:rPr>
          <w:rFonts w:ascii="黑体" w:hAnsi="黑体" w:eastAsia="黑体" w:cs="黑体"/>
          <w:bCs/>
          <w:sz w:val="28"/>
          <w:szCs w:val="28"/>
        </w:rPr>
      </w:pPr>
      <w:r>
        <w:rPr>
          <w:rFonts w:hint="eastAsia" w:ascii="黑体" w:hAnsi="黑体" w:eastAsia="黑体" w:cs="黑体"/>
          <w:bCs/>
          <w:sz w:val="28"/>
          <w:szCs w:val="28"/>
          <w:lang w:eastAsia="zh-CN"/>
        </w:rPr>
        <w:t>国际交流数据</w:t>
      </w:r>
      <w:r>
        <w:rPr>
          <w:rFonts w:hint="eastAsia" w:ascii="黑体" w:hAnsi="黑体" w:eastAsia="黑体" w:cs="黑体"/>
          <w:bCs/>
          <w:sz w:val="28"/>
          <w:szCs w:val="28"/>
        </w:rPr>
        <w:t>表</w:t>
      </w:r>
    </w:p>
    <w:tbl>
      <w:tblPr>
        <w:tblStyle w:val="22"/>
        <w:tblW w:w="8616"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889"/>
        <w:gridCol w:w="3254"/>
        <w:gridCol w:w="1084"/>
        <w:gridCol w:w="1084"/>
        <w:gridCol w:w="1084"/>
        <w:gridCol w:w="122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06" w:hRule="atLeast"/>
        </w:trPr>
        <w:tc>
          <w:tcPr>
            <w:tcW w:w="889" w:type="dxa"/>
            <w:tcBorders>
              <w:tl2br w:val="nil"/>
              <w:tr2bl w:val="nil"/>
            </w:tcBorders>
            <w:shd w:val="clear" w:color="auto" w:fill="E4E4E4"/>
            <w:tcMar>
              <w:top w:w="15" w:type="dxa"/>
              <w:left w:w="15" w:type="dxa"/>
              <w:right w:w="15" w:type="dxa"/>
            </w:tcMar>
            <w:vAlign w:val="top"/>
          </w:tcPr>
          <w:p>
            <w:pPr>
              <w:keepNext w:val="0"/>
              <w:keepLines w:val="0"/>
              <w:widowControl/>
              <w:suppressLineNumbers w:val="0"/>
              <w:jc w:val="center"/>
              <w:textAlignment w:val="top"/>
              <w:rPr>
                <w:rFonts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序号</w:t>
            </w:r>
          </w:p>
        </w:tc>
        <w:tc>
          <w:tcPr>
            <w:tcW w:w="3254" w:type="dxa"/>
            <w:tcBorders>
              <w:tl2br w:val="nil"/>
              <w:tr2bl w:val="nil"/>
            </w:tcBorders>
            <w:shd w:val="clear" w:color="auto" w:fill="E4E4E4"/>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指标</w:t>
            </w:r>
          </w:p>
        </w:tc>
        <w:tc>
          <w:tcPr>
            <w:tcW w:w="1084" w:type="dxa"/>
            <w:tcBorders>
              <w:tl2br w:val="nil"/>
              <w:tr2bl w:val="nil"/>
            </w:tcBorders>
            <w:shd w:val="clear" w:color="auto" w:fill="E4E4E4"/>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单位</w:t>
            </w:r>
          </w:p>
        </w:tc>
        <w:tc>
          <w:tcPr>
            <w:tcW w:w="1084" w:type="dxa"/>
            <w:tcBorders>
              <w:tl2br w:val="nil"/>
              <w:tr2bl w:val="nil"/>
            </w:tcBorders>
            <w:shd w:val="clear" w:color="auto" w:fill="E4E4E4"/>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2019年</w:t>
            </w:r>
          </w:p>
        </w:tc>
        <w:tc>
          <w:tcPr>
            <w:tcW w:w="1084" w:type="dxa"/>
            <w:tcBorders>
              <w:tl2br w:val="nil"/>
              <w:tr2bl w:val="nil"/>
            </w:tcBorders>
            <w:shd w:val="clear" w:color="auto" w:fill="E4E4E4"/>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2020年</w:t>
            </w:r>
          </w:p>
        </w:tc>
        <w:tc>
          <w:tcPr>
            <w:tcW w:w="1221" w:type="dxa"/>
            <w:tcBorders>
              <w:tl2br w:val="nil"/>
              <w:tr2bl w:val="nil"/>
            </w:tcBorders>
            <w:shd w:val="clear" w:color="auto" w:fill="E4E4E4"/>
            <w:tcMar>
              <w:top w:w="15" w:type="dxa"/>
              <w:left w:w="15" w:type="dxa"/>
              <w:right w:w="15" w:type="dxa"/>
            </w:tcMar>
            <w:vAlign w:val="top"/>
          </w:tcPr>
          <w:p>
            <w:pPr>
              <w:keepNext w:val="0"/>
              <w:keepLines w:val="0"/>
              <w:widowControl/>
              <w:suppressLineNumbers w:val="0"/>
              <w:jc w:val="center"/>
              <w:textAlignment w:val="top"/>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4" w:hRule="atLeast"/>
        </w:trPr>
        <w:tc>
          <w:tcPr>
            <w:tcW w:w="88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325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国（境）外人员培训量</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1153</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color w:val="000000"/>
                <w:sz w:val="22"/>
                <w:szCs w:val="22"/>
                <w:u w:val="none"/>
                <w:lang w:val="en-US"/>
              </w:rPr>
            </w:pPr>
            <w:r>
              <w:rPr>
                <w:rFonts w:hint="eastAsia" w:ascii="仿宋" w:hAnsi="仿宋" w:eastAsia="仿宋" w:cs="仿宋"/>
                <w:i w:val="0"/>
                <w:color w:val="000000"/>
                <w:kern w:val="0"/>
                <w:sz w:val="22"/>
                <w:szCs w:val="22"/>
                <w:u w:val="none"/>
                <w:lang w:val="en-US" w:eastAsia="zh-CN" w:bidi="ar"/>
              </w:rPr>
              <w:t>596</w:t>
            </w:r>
          </w:p>
        </w:tc>
        <w:tc>
          <w:tcPr>
            <w:tcW w:w="122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04" w:hRule="atLeast"/>
        </w:trPr>
        <w:tc>
          <w:tcPr>
            <w:tcW w:w="88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w:t>
            </w:r>
          </w:p>
        </w:tc>
        <w:tc>
          <w:tcPr>
            <w:tcW w:w="325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专任教师赴国（境）外指导和开展培训时间</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人日</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727</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0</w:t>
            </w:r>
          </w:p>
        </w:tc>
        <w:tc>
          <w:tcPr>
            <w:tcW w:w="1221" w:type="dxa"/>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9" w:hRule="atLeast"/>
        </w:trPr>
        <w:tc>
          <w:tcPr>
            <w:tcW w:w="889" w:type="dxa"/>
            <w:vMerge w:val="restart"/>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w:t>
            </w:r>
          </w:p>
        </w:tc>
        <w:tc>
          <w:tcPr>
            <w:tcW w:w="325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开发并被国（境）外采用的专业教学标准数</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w:t>
            </w:r>
          </w:p>
        </w:tc>
        <w:tc>
          <w:tcPr>
            <w:tcW w:w="122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15"/>
                <w:szCs w:val="15"/>
                <w:u w:val="none"/>
              </w:rPr>
            </w:pPr>
            <w:r>
              <w:rPr>
                <w:rFonts w:hint="default" w:ascii="Times New Roman" w:hAnsi="Times New Roman" w:eastAsia="宋体" w:cs="Times New Roman"/>
                <w:i w:val="0"/>
                <w:color w:val="000000"/>
                <w:kern w:val="0"/>
                <w:sz w:val="15"/>
                <w:szCs w:val="15"/>
                <w:u w:val="none"/>
                <w:lang w:val="en-US" w:eastAsia="zh-CN" w:bidi="ar"/>
              </w:rPr>
              <w:t>详细</w:t>
            </w:r>
            <w:r>
              <w:rPr>
                <w:rFonts w:hint="eastAsia" w:ascii="宋体" w:hAnsi="宋体" w:eastAsia="宋体" w:cs="宋体"/>
                <w:i w:val="0"/>
                <w:color w:val="000000"/>
                <w:kern w:val="0"/>
                <w:sz w:val="15"/>
                <w:szCs w:val="15"/>
                <w:u w:val="none"/>
                <w:lang w:val="en-US" w:eastAsia="zh-CN" w:bidi="ar"/>
              </w:rPr>
              <w:t>名单见表格下方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4" w:hRule="atLeast"/>
        </w:trPr>
        <w:tc>
          <w:tcPr>
            <w:tcW w:w="889" w:type="dxa"/>
            <w:vMerge w:val="continue"/>
            <w:tcBorders>
              <w:tl2br w:val="nil"/>
              <w:tr2bl w:val="nil"/>
            </w:tcBorders>
            <w:shd w:val="clear" w:color="auto" w:fill="auto"/>
            <w:tcMar>
              <w:top w:w="15" w:type="dxa"/>
              <w:left w:w="15" w:type="dxa"/>
              <w:right w:w="15" w:type="dxa"/>
            </w:tcMar>
            <w:vAlign w:val="center"/>
          </w:tcPr>
          <w:p>
            <w:pPr>
              <w:jc w:val="center"/>
              <w:rPr>
                <w:rFonts w:hint="eastAsia" w:ascii="仿宋" w:hAnsi="仿宋" w:eastAsia="仿宋" w:cs="仿宋"/>
                <w:i w:val="0"/>
                <w:color w:val="000000"/>
                <w:sz w:val="22"/>
                <w:szCs w:val="22"/>
                <w:u w:val="none"/>
              </w:rPr>
            </w:pPr>
          </w:p>
        </w:tc>
        <w:tc>
          <w:tcPr>
            <w:tcW w:w="325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开发并被国（境）外采用的课程标准数</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58</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58</w:t>
            </w:r>
          </w:p>
        </w:tc>
        <w:tc>
          <w:tcPr>
            <w:tcW w:w="122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15"/>
                <w:szCs w:val="15"/>
                <w:u w:val="none"/>
              </w:rPr>
            </w:pPr>
            <w:r>
              <w:rPr>
                <w:rFonts w:hint="default" w:ascii="Times New Roman" w:hAnsi="Times New Roman" w:eastAsia="宋体" w:cs="Times New Roman"/>
                <w:i w:val="0"/>
                <w:color w:val="000000"/>
                <w:kern w:val="0"/>
                <w:sz w:val="15"/>
                <w:szCs w:val="15"/>
                <w:u w:val="none"/>
                <w:lang w:val="en-US" w:eastAsia="zh-CN" w:bidi="ar"/>
              </w:rPr>
              <w:t>详细</w:t>
            </w:r>
            <w:r>
              <w:rPr>
                <w:rFonts w:hint="eastAsia" w:ascii="宋体" w:hAnsi="宋体" w:eastAsia="宋体" w:cs="宋体"/>
                <w:i w:val="0"/>
                <w:color w:val="000000"/>
                <w:kern w:val="0"/>
                <w:sz w:val="15"/>
                <w:szCs w:val="15"/>
                <w:u w:val="none"/>
                <w:lang w:val="en-US" w:eastAsia="zh-CN" w:bidi="ar"/>
              </w:rPr>
              <w:t>名单见表格下方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88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w:t>
            </w:r>
          </w:p>
        </w:tc>
        <w:tc>
          <w:tcPr>
            <w:tcW w:w="325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国（境）外技能大赛获奖数量</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项</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0</w:t>
            </w:r>
          </w:p>
        </w:tc>
        <w:tc>
          <w:tcPr>
            <w:tcW w:w="1221" w:type="dxa"/>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21" w:hRule="atLeast"/>
        </w:trPr>
        <w:tc>
          <w:tcPr>
            <w:tcW w:w="889"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w:t>
            </w:r>
          </w:p>
        </w:tc>
        <w:tc>
          <w:tcPr>
            <w:tcW w:w="325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国（境）外办学点数量</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108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1221" w:type="dxa"/>
            <w:tcBorders>
              <w:tl2br w:val="nil"/>
              <w:tr2bl w:val="nil"/>
            </w:tcBorders>
            <w:shd w:val="clear" w:color="auto" w:fill="auto"/>
            <w:tcMar>
              <w:top w:w="15" w:type="dxa"/>
              <w:left w:w="15" w:type="dxa"/>
              <w:right w:w="15" w:type="dxa"/>
            </w:tcMar>
            <w:vAlign w:val="center"/>
          </w:tcPr>
          <w:p>
            <w:pPr>
              <w:jc w:val="left"/>
              <w:rPr>
                <w:rFonts w:hint="eastAsia" w:ascii="仿宋" w:hAnsi="仿宋" w:eastAsia="仿宋" w:cs="仿宋"/>
                <w:i w:val="0"/>
                <w:color w:val="000000"/>
                <w:sz w:val="22"/>
                <w:szCs w:val="22"/>
                <w:u w:val="none"/>
              </w:rPr>
            </w:pPr>
          </w:p>
        </w:tc>
      </w:tr>
    </w:tbl>
    <w:p/>
    <w:p>
      <w:pPr>
        <w:keepNext w:val="0"/>
        <w:keepLines w:val="0"/>
        <w:pageBreakBefore w:val="0"/>
        <w:widowControl w:val="0"/>
        <w:kinsoku/>
        <w:wordWrap/>
        <w:overflowPunct/>
        <w:topLinePunct w:val="0"/>
        <w:autoSpaceDE/>
        <w:autoSpaceDN/>
        <w:bidi w:val="0"/>
        <w:adjustRightInd w:val="0"/>
        <w:snapToGrid w:val="0"/>
        <w:spacing w:before="78" w:beforeLines="25" w:after="78" w:afterLines="25" w:line="312" w:lineRule="auto"/>
        <w:textAlignment w:val="auto"/>
        <w:rPr>
          <w:rFonts w:ascii="仿宋_GB2312" w:hAnsi="Calibri Light" w:eastAsia="仿宋_GB2312" w:cs="宋体"/>
          <w:b/>
          <w:bCs/>
          <w:kern w:val="0"/>
          <w:sz w:val="18"/>
          <w:szCs w:val="18"/>
        </w:rPr>
      </w:pPr>
      <w:r>
        <w:rPr>
          <w:rFonts w:hint="eastAsia" w:ascii="仿宋_GB2312" w:hAnsi="Calibri Light" w:eastAsia="仿宋_GB2312" w:cs="宋体"/>
          <w:b/>
          <w:bCs/>
          <w:kern w:val="0"/>
          <w:sz w:val="18"/>
          <w:szCs w:val="18"/>
        </w:rPr>
        <w:t>开发并被国(境)外采用的专业教学标准(7个)：</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kern w:val="0"/>
          <w:sz w:val="18"/>
          <w:szCs w:val="18"/>
        </w:rPr>
        <w:t>1．《应用化工技术专业教学标准》被埃巴基斯坦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kern w:val="0"/>
          <w:sz w:val="18"/>
          <w:szCs w:val="18"/>
        </w:rPr>
        <w:t>2．《工业分析技术专业教学标准》被巴基斯坦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kern w:val="0"/>
          <w:sz w:val="18"/>
          <w:szCs w:val="18"/>
        </w:rPr>
        <w:t>3．《机电一体化技术专业教学标准》被巴基斯坦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kern w:val="0"/>
          <w:sz w:val="18"/>
          <w:szCs w:val="18"/>
        </w:rPr>
        <w:t>4．《精细化工技术专业教学标准》被巴基斯坦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kern w:val="0"/>
          <w:sz w:val="18"/>
          <w:szCs w:val="18"/>
        </w:rPr>
        <w:t>5．《食品生物技术专业教学标准》被巴基斯坦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6．</w:t>
      </w:r>
      <w:r>
        <w:rPr>
          <w:rFonts w:hint="eastAsia" w:ascii="宋体" w:hAnsi="宋体" w:cs="宋体"/>
          <w:color w:val="000000"/>
          <w:kern w:val="0"/>
          <w:sz w:val="18"/>
          <w:szCs w:val="18"/>
        </w:rPr>
        <w:t>《石油化工技术专业教学标准》被埃塞俄比亚、</w:t>
      </w:r>
      <w:r>
        <w:rPr>
          <w:rFonts w:hint="eastAsia" w:ascii="宋体" w:hAnsi="宋体" w:cs="宋体"/>
          <w:color w:val="000000"/>
          <w:sz w:val="18"/>
          <w:szCs w:val="18"/>
          <w:shd w:val="clear" w:color="auto" w:fill="FFFFFF"/>
        </w:rPr>
        <w:t>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7．</w:t>
      </w:r>
      <w:r>
        <w:rPr>
          <w:rFonts w:hint="eastAsia" w:ascii="宋体" w:hAnsi="宋体" w:cs="宋体"/>
          <w:color w:val="000000"/>
          <w:kern w:val="0"/>
          <w:sz w:val="18"/>
          <w:szCs w:val="18"/>
        </w:rPr>
        <w:t>《数控技术专业教学标准》被巴基斯坦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before="78" w:beforeLines="25" w:after="78" w:afterLines="25" w:line="312" w:lineRule="auto"/>
        <w:textAlignment w:val="auto"/>
        <w:rPr>
          <w:rFonts w:ascii="仿宋_GB2312" w:hAnsi="Calibri Light" w:eastAsia="仿宋_GB2312" w:cs="宋体"/>
          <w:b/>
          <w:bCs/>
          <w:kern w:val="0"/>
          <w:sz w:val="18"/>
          <w:szCs w:val="18"/>
        </w:rPr>
      </w:pPr>
      <w:r>
        <w:rPr>
          <w:rFonts w:hint="eastAsia" w:ascii="仿宋_GB2312" w:hAnsi="Calibri Light" w:eastAsia="仿宋_GB2312" w:cs="宋体"/>
          <w:b/>
          <w:bCs/>
          <w:kern w:val="0"/>
          <w:sz w:val="18"/>
          <w:szCs w:val="18"/>
        </w:rPr>
        <w:t>开发并被国(境)外采用的课程标准(58个)：</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1．《化妆品检测课程标准》被巴基斯坦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2．《化妆品生产技术课程标准》被巴基斯坦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3．《化妆品配方课程标准》被巴基斯坦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4．《油品检测技术课程标准》被巴基斯坦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5．《有机化工生产技术课程标准》被埃塞俄比亚、巴基斯坦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6．《石油加工生产技术课程标准》被埃塞俄比亚、巴基斯坦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7．《高分子材料分析与测试课程标准》被埃塞俄比亚、巴基斯坦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8．《高分子化学与物理课程标准》被埃塞俄比亚、巴基斯坦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9．《高聚物生产技术课程标准》被埃塞俄比亚、巴基斯坦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10．《涂料配方设计课程标准》被埃塞俄比亚、巴基斯坦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11．《无机化工生产技术课程标准》被埃塞俄比亚、巴基斯坦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12．《工业废弃物处理技术课程标准》被埃塞俄比亚、巴基斯坦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13．《化工单元DCS技术课程标准》被埃塞俄比亚、巴基斯坦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14．《反应器操作技术课程标准》被埃塞俄比亚、巴基斯坦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15．《化工单元操作课程标准》被埃塞俄比亚、巴基斯坦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16．《涂料生产工艺课程标准》被埃塞俄比亚、巴基斯坦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16" w:firstLineChars="200"/>
        <w:textAlignment w:val="auto"/>
        <w:rPr>
          <w:rFonts w:ascii="宋体" w:hAnsi="宋体" w:cs="宋体"/>
          <w:color w:val="000000"/>
          <w:spacing w:val="-11"/>
          <w:kern w:val="0"/>
          <w:sz w:val="18"/>
          <w:szCs w:val="18"/>
        </w:rPr>
      </w:pPr>
      <w:r>
        <w:rPr>
          <w:rFonts w:hint="eastAsia" w:ascii="宋体" w:hAnsi="宋体" w:cs="宋体"/>
          <w:color w:val="000000"/>
          <w:spacing w:val="-11"/>
          <w:kern w:val="0"/>
          <w:sz w:val="18"/>
          <w:szCs w:val="18"/>
        </w:rPr>
        <w:t>17．《化妆品配方设计与生产工艺课程标》准被巴基斯坦</w:t>
      </w:r>
      <w:r>
        <w:rPr>
          <w:rFonts w:hint="eastAsia" w:ascii="宋体" w:hAnsi="宋体" w:cs="宋体"/>
          <w:color w:val="000000"/>
          <w:spacing w:val="-11"/>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18．《化工制图与测绘课程标准》被巴基斯坦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19．《化工设备课程标准》被埃塞俄比亚、巴基斯坦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20．《智能控制技术专业仪器设备装备规范》被埃塞俄比亚、</w:t>
      </w:r>
      <w:r>
        <w:rPr>
          <w:rFonts w:hint="eastAsia" w:ascii="宋体" w:hAnsi="宋体" w:cs="宋体"/>
          <w:color w:val="000000"/>
          <w:sz w:val="18"/>
          <w:szCs w:val="18"/>
          <w:shd w:val="clear" w:color="auto" w:fill="FFFFFF"/>
        </w:rPr>
        <w:t>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21．《弧焊机器人操作编程培训标准》被巴基斯坦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22．《电子技术课程标准》被巴基斯坦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23．《液压与气压传动技术课程标准》被巴基斯坦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24．《PLC应用技术课程标准》被巴基斯坦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25．《电气控制技术课程标准》被巴基斯坦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26．《工业机器人操作与编程课程标准》被巴基斯坦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27．《工业过程自动化专业技能培训与考核标准》被巴基斯坦</w:t>
      </w:r>
      <w:r>
        <w:rPr>
          <w:rFonts w:hint="eastAsia" w:ascii="宋体" w:hAnsi="宋体" w:cs="宋体"/>
          <w:color w:val="000000"/>
          <w:sz w:val="18"/>
          <w:szCs w:val="18"/>
          <w:shd w:val="clear" w:color="auto" w:fill="FFFFFF"/>
        </w:rPr>
        <w:t>Infinity工程学院采用；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28．《现场仪表运行与维护课程标准》被巴基斯坦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29．《控制系统应用技术课程标准》被巴基斯坦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30．《DCS组态与运行课程标准》被巴基斯坦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31．《工厂供电技术课程标准》被巴基斯坦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32．《交流伺服与变频调速技术应用课程标准》被巴基斯坦</w:t>
      </w:r>
      <w:r>
        <w:rPr>
          <w:rFonts w:hint="eastAsia" w:ascii="宋体" w:hAnsi="宋体" w:cs="宋体"/>
          <w:color w:val="000000"/>
          <w:sz w:val="18"/>
          <w:szCs w:val="18"/>
          <w:shd w:val="clear" w:color="auto" w:fill="FFFFFF"/>
        </w:rPr>
        <w:t>Infinity工程学院采用；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33．《食品营养与卫生学课程标》准被巴基斯坦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34．《药物制剂技术与设备课程标准》被巴基斯坦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35．《药物化学课程标准》被巴基斯坦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36．《药剂学课程标准》被巴基斯坦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37．《药品经营企业管理课程标准》被巴基斯坦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38．《药品储存与养护课程标准》被巴基斯坦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39．《仪器分析技术课程标准》被巴基斯坦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40．《药物分析课程标准》被巴基斯坦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kern w:val="0"/>
          <w:sz w:val="18"/>
          <w:szCs w:val="18"/>
        </w:rPr>
      </w:pPr>
      <w:r>
        <w:rPr>
          <w:rFonts w:hint="eastAsia" w:ascii="宋体" w:hAnsi="宋体" w:cs="宋体"/>
          <w:color w:val="000000"/>
          <w:kern w:val="0"/>
          <w:sz w:val="18"/>
          <w:szCs w:val="18"/>
        </w:rPr>
        <w:t>41．《食品分析课程标准》被巴基斯坦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kern w:val="0"/>
          <w:sz w:val="18"/>
          <w:szCs w:val="18"/>
        </w:rPr>
        <w:t>42．《食品添加剂应用技术课程标准》被巴基斯坦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43．《药物分析技术课程标准》</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44．《生物化学课程标准》</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45．《检测技术及应用</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46．《电气控制技术</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47．《工控组态软件应用技术</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48．《液压与气压传动技术</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被埃塞俄比亚、巴基斯坦</w:t>
      </w:r>
      <w:r>
        <w:rPr>
          <w:rFonts w:hint="eastAsia" w:ascii="宋体" w:hAnsi="宋体" w:cs="宋体"/>
          <w:color w:val="000000"/>
          <w:sz w:val="18"/>
          <w:szCs w:val="18"/>
          <w:shd w:val="clear" w:color="auto" w:fill="FFFFFF"/>
        </w:rPr>
        <w:t>Infinity工程学院采用；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49．《机电设备故障诊断与维修</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被埃塞俄比亚、巴基斯坦</w:t>
      </w:r>
      <w:r>
        <w:rPr>
          <w:rFonts w:hint="eastAsia" w:ascii="宋体" w:hAnsi="宋体" w:cs="宋体"/>
          <w:color w:val="000000"/>
          <w:sz w:val="18"/>
          <w:szCs w:val="18"/>
          <w:shd w:val="clear" w:color="auto" w:fill="FFFFFF"/>
        </w:rPr>
        <w:t>Infinity工程学院采用；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50．《自动化生产线装配与调试</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w:t>
      </w:r>
      <w:r>
        <w:rPr>
          <w:rFonts w:hint="eastAsia" w:ascii="宋体" w:hAnsi="宋体" w:cs="宋体"/>
          <w:color w:val="000000"/>
          <w:sz w:val="18"/>
          <w:szCs w:val="18"/>
          <w:shd w:val="clear" w:color="auto" w:fill="FFFFFF"/>
        </w:rPr>
        <w:t>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51．《工业机器人应用技术</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52．《工业机器人装调与维修</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53．《RFID技术与应用</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54．《无线传感器网络技术与应用</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w:t>
      </w:r>
      <w:r>
        <w:rPr>
          <w:rFonts w:hint="eastAsia" w:ascii="宋体" w:hAnsi="宋体" w:cs="宋体"/>
          <w:color w:val="000000"/>
          <w:sz w:val="18"/>
          <w:szCs w:val="18"/>
          <w:shd w:val="clear" w:color="auto" w:fill="FFFFFF"/>
        </w:rPr>
        <w:t>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55．《物联网技术与应用</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被巴基斯坦</w:t>
      </w:r>
      <w:r>
        <w:rPr>
          <w:rFonts w:hint="eastAsia" w:ascii="宋体" w:hAnsi="宋体" w:cs="宋体"/>
          <w:color w:val="000000"/>
          <w:sz w:val="18"/>
          <w:szCs w:val="18"/>
          <w:shd w:val="clear" w:color="auto" w:fill="FFFFFF"/>
        </w:rPr>
        <w:t>Infinity工程学院、泰国北部职业教育中心采用；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56．《机械制造工艺</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被埃塞俄比亚、</w:t>
      </w:r>
      <w:r>
        <w:rPr>
          <w:rFonts w:hint="eastAsia" w:ascii="宋体" w:hAnsi="宋体" w:cs="宋体"/>
          <w:color w:val="000000"/>
          <w:sz w:val="18"/>
          <w:szCs w:val="18"/>
          <w:shd w:val="clear" w:color="auto" w:fill="FFFFFF"/>
        </w:rPr>
        <w:t>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hint="eastAsia" w:ascii="宋体" w:hAnsi="宋体" w:cs="宋体"/>
          <w:color w:val="000000"/>
          <w:sz w:val="18"/>
          <w:szCs w:val="18"/>
          <w:shd w:val="clear" w:color="auto" w:fill="FFFFFF"/>
        </w:rPr>
      </w:pPr>
      <w:r>
        <w:rPr>
          <w:rFonts w:hint="eastAsia" w:ascii="宋体" w:hAnsi="宋体" w:cs="宋体"/>
          <w:color w:val="000000"/>
          <w:sz w:val="18"/>
          <w:szCs w:val="18"/>
          <w:shd w:val="clear" w:color="auto" w:fill="FFFFFF"/>
        </w:rPr>
        <w:t>57．《数控编程与加工</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被埃塞俄比亚、</w:t>
      </w:r>
      <w:r>
        <w:rPr>
          <w:rFonts w:hint="eastAsia" w:ascii="宋体" w:hAnsi="宋体" w:cs="宋体"/>
          <w:color w:val="000000"/>
          <w:sz w:val="18"/>
          <w:szCs w:val="18"/>
          <w:shd w:val="clear" w:color="auto" w:fill="FFFFFF"/>
        </w:rPr>
        <w:t>泰国北部职业教育中心采用；</w:t>
      </w:r>
    </w:p>
    <w:p>
      <w:pPr>
        <w:keepNext w:val="0"/>
        <w:keepLines w:val="0"/>
        <w:pageBreakBefore w:val="0"/>
        <w:widowControl w:val="0"/>
        <w:kinsoku/>
        <w:wordWrap/>
        <w:overflowPunct/>
        <w:topLinePunct w:val="0"/>
        <w:autoSpaceDE/>
        <w:autoSpaceDN/>
        <w:bidi w:val="0"/>
        <w:adjustRightInd w:val="0"/>
        <w:snapToGrid w:val="0"/>
        <w:spacing w:line="312" w:lineRule="auto"/>
        <w:ind w:firstLine="360" w:firstLineChars="200"/>
        <w:textAlignment w:val="auto"/>
        <w:rPr>
          <w:rFonts w:ascii="宋体" w:hAnsi="宋体" w:cs="宋体"/>
          <w:sz w:val="24"/>
        </w:rPr>
      </w:pPr>
      <w:r>
        <w:rPr>
          <w:rFonts w:hint="eastAsia" w:ascii="宋体" w:hAnsi="宋体" w:cs="宋体"/>
          <w:color w:val="000000"/>
          <w:sz w:val="18"/>
          <w:szCs w:val="18"/>
          <w:shd w:val="clear" w:color="auto" w:fill="FFFFFF"/>
        </w:rPr>
        <w:t>58．《电工技术</w:t>
      </w:r>
      <w:r>
        <w:rPr>
          <w:rFonts w:hint="eastAsia" w:ascii="宋体" w:hAnsi="宋体" w:cs="宋体"/>
          <w:color w:val="000000"/>
          <w:kern w:val="0"/>
          <w:sz w:val="18"/>
          <w:szCs w:val="18"/>
        </w:rPr>
        <w:t>课程标准</w:t>
      </w:r>
      <w:r>
        <w:rPr>
          <w:rFonts w:hint="eastAsia" w:ascii="宋体" w:hAnsi="宋体" w:cs="宋体"/>
          <w:color w:val="000000"/>
          <w:sz w:val="18"/>
          <w:szCs w:val="18"/>
          <w:shd w:val="clear" w:color="auto" w:fill="FFFFFF"/>
        </w:rPr>
        <w:t>》</w:t>
      </w:r>
      <w:r>
        <w:rPr>
          <w:rFonts w:hint="eastAsia" w:ascii="宋体" w:hAnsi="宋体" w:cs="宋体"/>
          <w:color w:val="000000"/>
          <w:kern w:val="0"/>
          <w:sz w:val="18"/>
          <w:szCs w:val="18"/>
        </w:rPr>
        <w:t>被埃塞俄比亚、巴基斯坦</w:t>
      </w:r>
      <w:r>
        <w:rPr>
          <w:rFonts w:hint="eastAsia" w:ascii="宋体" w:hAnsi="宋体" w:cs="宋体"/>
          <w:color w:val="000000"/>
          <w:sz w:val="18"/>
          <w:szCs w:val="18"/>
          <w:shd w:val="clear" w:color="auto" w:fill="FFFFFF"/>
        </w:rPr>
        <w:t>Infinity工程学院、泰国北部职业教育中心采用。</w:t>
      </w:r>
    </w:p>
    <w:sectPr>
      <w:footerReference r:id="rId1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仿宋">
    <w:panose1 w:val="02010609060101010101"/>
    <w:charset w:val="86"/>
    <w:family w:val="modern"/>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 w:name="方正大标宋简体">
    <w:panose1 w:val="02010601030101010101"/>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rPr>
        <w:sz w:val="21"/>
        <w:szCs w:val="21"/>
      </w:rPr>
    </w:pPr>
    <w:r>
      <w:rPr>
        <w:sz w:val="21"/>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II</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RhABc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F3TVTqPjpx/fT&#10;z4fTr28EZxCotX6GuHuLyNC9Mx3aZjj3OIy8u8qp+AUjAj/kPV7kFV0gPF6aTqbTHC4O37ABfvZ4&#10;3Tof3gujSDQK6lC/JCs7bHzoQ4eQmE2bdSNlqqHUpC3o1es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tGEAFywCAABXBAAADgAAAAAAAAABACAAAAAfAQAAZHJzL2Uyb0RvYy54bWxQSwUGAAAAAAYA&#10;BgBZAQAAvQUAAAAA&#10;">
              <v:fill on="f" focussize="0,0"/>
              <v:stroke on="f" weight="0.5pt"/>
              <v:imagedata o:title=""/>
              <o:lock v:ext="edit" aspectratio="f"/>
              <v:textbox inset="0mm,0mm,0mm,0mm" style="mso-fit-shape-to-text:t;">
                <w:txbxContent>
                  <w:p>
                    <w:pPr>
                      <w:pStyle w:val="13"/>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II</w:t>
                    </w:r>
                    <w:r>
                      <w:rPr>
                        <w:sz w:val="21"/>
                        <w:szCs w:val="21"/>
                      </w:rPr>
                      <w:fldChar w:fldCharType="end"/>
                    </w:r>
                  </w:p>
                </w:txbxContent>
              </v:textbox>
            </v:shape>
          </w:pict>
        </mc:Fallback>
      </mc:AlternateContent>
    </w:r>
  </w:p>
  <w:p>
    <w:pPr>
      <w:pStyle w:val="13"/>
    </w:pPr>
    <w:r>
      <w:rPr>
        <w:rFonts w:hint="eastAsia" w:ascii="华文行楷" w:eastAsia="华文行楷"/>
      </w:rPr>
      <mc:AlternateContent>
        <mc:Choice Requires="wpg">
          <w:drawing>
            <wp:anchor distT="0" distB="0" distL="114300" distR="114300" simplePos="0" relativeHeight="251664384" behindDoc="0" locked="0" layoutInCell="1" allowOverlap="1">
              <wp:simplePos x="0" y="0"/>
              <wp:positionH relativeFrom="column">
                <wp:posOffset>-900430</wp:posOffset>
              </wp:positionH>
              <wp:positionV relativeFrom="paragraph">
                <wp:posOffset>-20859115</wp:posOffset>
              </wp:positionV>
              <wp:extent cx="1436370" cy="247015"/>
              <wp:effectExtent l="21590" t="0" r="8890" b="38735"/>
              <wp:wrapNone/>
              <wp:docPr id="90" name="组合 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91"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92"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93"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70.9pt;margin-top:-1642.45pt;height:19.45pt;width:113.1pt;z-index:251664384;mso-width-relative:page;mso-height-relative:page;" coordorigin="0,-21" coordsize="4918,757" o:gfxdata="UEsDBAoAAAAAAIdO4kAAAAAAAAAAAAAAAAAEAAAAZHJzL1BLAwQUAAAACACHTuJArNsWb94AAAAP&#10;AQAADwAAAGRycy9kb3ducmV2LnhtbE2PwW7CMBBE75X6D9ZW6g1sg4tCiIMq1PaEKgGVqt6WZEki&#10;YjuKTQJ/X7eX9rY7O5p5m62vpmUD9b5xVoOcCmBkC1c2ttLwcXidJMB8QFti6yxpuJGHdX5/l2Fa&#10;utHuaNiHisUQ61PUUIfQpZz7oiaDfuo6svF2cr3BENe+4mWPYww3LZ8JseAGGxsbauxoU1Nx3l+M&#10;hrcRx+e5fBm259Pm9nV4ev/cStL68UGKFbBA1/Bnhh/8iA55ZDq6iy09azVMpJKRPcRpPkvUElg0&#10;JUoBO/5KaiGA5xn//0f+DVBLAwQUAAAACACHTuJAk3XBieoCAAAlCgAADgAAAGRycy9lMm9Eb2Mu&#10;eG1s5VbLbhMxFN0j8Q/W7Nt5ZJI0oyYVorRCqiDi8QGux/MQM7ZlO4/uWbBgwQqJLSvEL/A9BfEX&#10;3Ot5pEklqKoKUbFI5Ne9PvecY48Pj9Z1RZZcm1KKqRfuBx7hgsm0FPnUe/3qZO/AI8ZSkdJKCj71&#10;LrjxjmYPHxyuVMIjWcgq5ZpAEmGSlZp6hbUq8X3DCl5Tsy8VFzCZSV1TC12d+6mmK8heV34UBCN/&#10;JXWqtGTcGBg9bia9NqO+SUKZZSXjx5Itai5sk1XzilooyRSlMt7Moc0yzuzzLDPckmrqQaXW/cMm&#10;0D7Hf392SJNcU1WUrIVAbwJhp6aalgI27VMdU0vJQpfXUtUl09LIzO4zWftNIY4RqCIMdrg51XKh&#10;XC15sspVTzoItcP6rdOyZ8u5JmU69SZAiaA1KP7j29vLD+8IDAA7K5UnsOhUq5dqrpsSoXkm2RtD&#10;hHxcUJHzR0YB0+AmjPB3Q7Cfb+LXma4xDxRP1k6Ji14JvraEwWAYD0aDMSBiMBfF4yAcNlKxAvTc&#10;hO1FbkuasOJJGxpPQnAwxo2HY4eHJt2W3DnizNgOZg9LlSyBX0sxtK5R/GdjQ5RdaA6CYTaxnJcM&#10;GcPOFZrDjmaYxuUE4abcMHDl5fuPPz99/v7lK+Lu4posFOH9jvXt5T52tyCcV6U6KasKqcf23R44&#10;ohNen3PwkX6atpoYq7llBW6YwcYvwCLIO036CYdyAwwxm9ZlnWStS8ZB5BHQtBe8c0ochaNG7jh2&#10;HoH8XazSxp5yWRNsADIAAOLQhC5bCwCp7RIcFhL5AYg0qQRZwZEYRkMX0M9A8krggi0nbXC7gqDb&#10;qAeNv2AoIKY5t/POUJP7bZ+oOeq9S25rH6IlqL43CYKDOHI6bl054aC9UzorjSeTxkmjoLnI/jcn&#10;DXadFLlPANobL7D7dxEN7shJeOK7iygCk8BFFI8OmuSde+Iw7r9XI5z6Ry4i9zmG14MD1L508Hly&#10;tQ/tq6+72S9QSwMECgAAAAAAh07iQAAAAAAAAAAAAAAAAAoAAABkcnMvbWVkaWEvUEsDBBQAAAAI&#10;AIdO4kAjga8N3QEAANgBAAAUAAAAZHJzL21lZGlhL2ltYWdlMy5wbmcB2AEn/olQTkcNChoKAAAA&#10;DUlIRFIAAAGTAAAAFAEDAAAAchBC9gAAAAFzUkdCAK7OHOkAAAAJcEhZcwAADsMAAA7FAZE1D+IA&#10;AAAGUExURQAAAP///6XZn90AAAFrSURBVDjLvdMxS8NAFAfwlpbWIRAdBVG/gmQxUHqDU7+F2sFV&#10;yCQULyVgRudAaL5KY0ERQu8rpFRy60mWC4Q8312aIohSlwYu/O/Cj3cPXlrw7ydt7cvIKx3kEb6e&#10;AVYgfLVf4ypJ1QZ4U0EdCSInRJuSa5MHtSmgYI0BUo0A1HdtOKnoTwNbUx8SYH8ZXmxN9IthsDUf&#10;t53YBS5PjY65SgsoZ6bvTRfienCGJhapCv3pAWVySDHEaHrOcfhKuUyyEUuWD1CG3LJ5zi8ChibM&#10;xhiGjhUCy2dUBTSZY6dLyoukN2KRQDPIaIzGmploXMYtbd5r07Hc2iTaVGiy2gTKhKpOtDH+xlA/&#10;qk24pHmgDd6tQqPuZgXfDVkAVkZDtBlrYzf9VJO6H2vTz5023hoyR/XjhWoOWofzLpH3T0a7s0rP&#10;afVo+u7nXNwYXRP8WLy0jROzb3MQ8lKFeOd5s3kTdp9Rz2zCHv+FPZkv55BOkvZ9K2wAAAAASUVO&#10;RK5CYIJQSwMEFAAAAAgAh07iQAW48Wt4BAAAcwQAABQAAABkcnMvbWVkaWEvaW1hZ2UyLnBuZwFz&#10;BIz7iVBORw0KGgoAAAANSUhEUgAAAB0AAAAZCAYAAADNAiUZAAAAAXNSR0ICQMB9xQAAAAlwSFlz&#10;AAAOxAAADsQBlSsOGwAAABl0RVh0U29mdHdhcmUATWljcm9zb2Z0IE9mZmljZX/tNXEAAAPzSURB&#10;VEjHtZZ7TNNXFMd/DPbPMIv/uCzGMTVMHloQCFH/AB/TwGKEBcYGmSMM2Ri4oGg0JA5nfE5Qq9uw&#10;LtEVgagjOrKSsKCyBRaqPKbDRnGF0vpCVtrVjlUqtP3u3PtjtbUP12lvcpLf797fPZ97HvecnwBg&#10;R7DFPDbmfLbb7TsEBHmMj1shyclxmwsq9Ep/P2anpyMhL88d6nA4nivo0cQEZI2NmJuRAWH+fAhJ&#10;SVi/b39wLL0xOIgPKisRIpFAWLiQw7jQe2un8vlBbTYbjp/7HpGZmRBiYx+DXGTmihUe+/4X9KZW&#10;i6KdOxEaH+9u1b+SmAghJharSkpgNJmeAUqxl/+gQHRWlk+rhLg4vLxkCT6rqYGBYPdHR/Hh9u2B&#10;Q/8wGlG8ezfCmEW+rIqORsq6dWhub+d7rlN88ym+LJ7VtScDg6p1OoR4A01ZNW3RImw9fBh6Ohhd&#10;enxz9izmusaXoMqrvwUGzSgr84TRNVicX4Cmtrap+OpQQC4MoUN4eGLBAq96vUJNpxvERZb+T1jX&#10;1tXF1+qam/3Hl4Cfy445dVo1A5gcGfYOHXhzOSyXlTivVHLIY0WJ2FhVLXqgvPyJNReJiUHce7lQ&#10;TMV37KcLMByrgd38wLul+q+k6BbEqS1SqYeV7CDXfld7WkdufTEhASV79kA7LFpjOPEtbi5Owl8d&#10;7b7dazP9iR4CXo+J4u8phYXuiqOiYLE8hLShAQIB+BzBY7OzUatQgBVTGyXUvW0V6A0Lw/Dmctjh&#10;8B/Todx30UvQoZws/j49NdUNOj0llc+/s2kTQskyVhzUt27zub+VndCsSUcX7VdFRmJiSIO6lh/x&#10;c3e3b6hj3MLdyqC3N3wqLlBsXKGrS9fz+aaLbbDR9XBYx6E/IkXfq6/wvT0hAvRfHuHfsAO9Qd3F&#10;1+BQo/w4dy2D3t28EXbyikAn5slCGZxbUQHNnbtif1Rdg/b9POf3DKhZ/Ra51gAVFYWZK1dxt6vU&#10;av/QW8UfcQVMBkkBG5f7+nCxpwc2erabjBg5UA3V6xFOjzBo32uzYOn8BdbJSXy8a5fYykhYjP0N&#10;DtXmr3VCmbJ7ldugP1gFXVEhVHMieKx6XeTX8HAYZEe5ghNNTXgpOdlZOOoUzU8t4xw6evRrp7v8&#10;yZVp4RjZv5dvbL10CbPS0iCwTkP1d8bSpfw6/ZfhzN4bcRKvYGZlf7wEpno5/07R0SH2T1at6Oq8&#10;QNDKGllArdGtOJgaz0BXkI/BzDW4U/oJzA3UIaiSPLBY8IVcjhnLlotxo8yOpN+RQ/X1sFqtAfdj&#10;nwV/gLJVduY7ZNO9nJf5NtJKS1FWVYVTLS0wmc3P9GsT9F9Qb+Mf0kzbwM3jgM8AAAAASUVORK5C&#10;YIJQSwMEFAAAAAgAh07iQJT/Km8GBgAAAQYAABUAAABkcnMvbWVkaWEvaW1hZ2UxLmpwZWcBAQb+&#10;+f/Y/+AAEEpGSUYAAQEBAGAAYAAA/9sAQwAKBwcIBwYKCAgICwoKCw4YEA4NDQ4dFRYRGCMfJSQi&#10;HyIhJis3LyYpNCkhIjBBMTQ5Oz4+PiUuRElDPEg3PT47/8AACwgAEgCbAQE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gBAQAAPwD07VNS1CDXNLsNPgt5&#10;1uC73QkYq0cK7QXU/VgMY5z25NZbfEPTPOto4ra7uReXv2WB7ePepG/Z5hbgBd27HJJAz9Opkljh&#10;jMksixooyWY4A/GuY8KeNU8RWln5tqYru5EjFEYbVRWIDZbBYHH8IbHfFbl3rOn2OpWem3Fyq3d8&#10;WEEQBLNtBJPHQYHU8Uuk6ta61Zm8sy7Q+Y8auy4D7WKkr6qSODRqurWmi2RvL5pVgU4Z44Xk2cE5&#10;IUEgcdTxUlpf29/p8d/ZyfaIJo/MjZP4xjjGa44/EiCeA31ooFr9mjnEcqpvAM/lsciTnjHAXAJG&#10;Tn5a7S3u4boyiF9xhkMcgwRtbAOOfYg/jXGeLPiMugatb2tnareojN9rKsMAbCVAYE7W3Y4Yc5wM&#10;5rrNLu7q601Lm/tPsUzZLRFwwUZ45Htj0+grlZPiTDc2d5Jo+mzXsiX4sLRgw8q5lIByGzwOp+gz&#10;0zjsZJ/ItGuJkYFIy7pGC54GSAAMsfoOa4aw+KKaneQ21tpyRyXEbPDHcTlC5LARg/KeSA5IUNjA&#10;Gc5rt7m7Sysjc3TpGEA3kthQTx19MnrXMaF8QbTXtRFvbWk5WZgkKgKW4AMjt83CjcB9QepIFW/E&#10;vjjSvDM8VlMlxc6hOVENpDGd0m47QdxwuM8dah/4Sm8ufFkNjplnJe2LRIZJUQBEDfN5hkJ6bc4U&#10;Kd3Y8GuqrkPE+jzX3iKGW3t3a5lsJYIJW3+QrZ3ETbTnacAY75PB5ri9P8LX2jeMtLtrmTUNSfT7&#10;m3ihmEJMMUO2UlcgcbR5fcZ5/D0DxXpQ1wrp32CQu9rM0Wox7A1s4KYVSwJXfzkjsPy5b4f6Td6f&#10;PoVhdaNc2Elna3NzcM6kxvI5jVCGyedu4FeCMdMYJ6F/CP2zxzf6veqHsZrSKERGQt5rAksGB6Jj&#10;HyD5W6kGrWl+Fp9JW0trfW7s2FnIWitTHGBtwcIWCgkDd+gqjq3hTXPFCy2mt64ltppbi20yLaZQ&#10;Dxvd93/fIGPrWtq1ld23hKbTtEhD3H2cW8ALLGEzhd5IwBtBLYA7YFcJp/wnube40+WWSCQWUxyJ&#10;pHk3J5rkYUnaoCCMgerPnoCOz8PwXGr+D4rTXN0khDQTqqPATsbaQfmJOSvJBwwPTBrD8R2kl7qu&#10;i+HtM02SwsLS+EvmxwGNS0cTyKEO0qFJ2gt6ngHBrq706xcaZCLFLe1u5tomaZ94twR8xUAYdh0G&#10;cDv7HidC8FX2p28xvrm70+1TVri9gXJM0z+Z8jyK4K7RsBAIJOc5A4PQ+L7HUJfA9zYQy3F/ezmO&#10;JXVQpYtIoJIQAbACcjptBznmsqy+GzaSBPaah59697aXEksqbBiJjvVQvRSpICjgAAe9bviTRdT1&#10;/Zp6X0NnpTqPtW2PfNNz9wZ+VVxjnk+w752jeHbvRPGMktnpyDT5LbZJdS3JZsgk4RRxliQTwAMH&#10;B6CrfjOyuL7+yEis5ruGK/WaWGLA37UYorE8BS+3JPGB9BWPH4f1rSdQ1R7XThcSanZxATW8yRR2&#10;8qbwqqG+ZVRfL24Bzgk+g7e0Ny1nCbxY1uTGvnLESUD45wTzjNTUUUUUUUUUUUUUUUUUUUV//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oMbS&#10;lckAAAAqAgAAGQAAAGRycy9fcmVscy9lMm9Eb2MueG1sLnJlbHO9kcFqwzAMhu+DvoPRvXGSQimj&#10;Ti9l0OvoHkDYiuM2lo3tjfXtZ7bLCqW99SgJff+HtN19+1l8UcousIKuaUEQ62AcWwUfx7flBkQu&#10;yAbnwKTgQhl2w+Jl+04zlrqUJxezqBTOCqZS4quUWU/kMTchEtfJGJLHUstkZUR9Rkuyb9u1TP8Z&#10;MFwxxcEoSAezAnG8xJr8mB3G0WnaB/3picuNCOl8za5ATJaKAk/G4V9z1US2IG879M9x6O85dM9x&#10;6JpTpN9DyKsPDz9QSwMEFAAAAAgAh07iQBiFrn0OAQAARwIAABMAAABbQ29udGVudF9UeXBlc10u&#10;eG1slZJBTsMwEEX3SNzB8hYlDl0ghJJ0QcoSECoHsOxJYojHlseE9vY4aStB1VZi6Zl5/8+3XS43&#10;dmAjBDIOK36bF5wBKqcNdhV/Xz9l95xRlKjl4BAqvgXiy/r6qlxvPRBLNFLF+xj9gxCkerCScucB&#10;U6d1wcqYjqETXqpP2YFYFMWdUA4jYMzipMHrsoFWfg2RrTapvNvkw0PH2eNucPKquLGTwNwQJxmP&#10;p5GpfpoIMNCRi/R+MErGdB9iRH2UJdvnyBM5z1BvPN2ksGccps7fGL8N9txLeoBgNLBXGeKztCms&#10;0IGEdt8YYMwvi0xbWspc2xoFeROoSdgbjIetzqnDwjVO/Vd8NVMHbTF/g/oHUEsBAhQAFAAAAAgA&#10;h07iQBiFrn0OAQAARwIAABMAAAAAAAAAAQAgAAAAoxMAAFtDb250ZW50X1R5cGVzXS54bWxQSwEC&#10;FAAKAAAAAACHTuJAAAAAAAAAAAAAAAAABgAAAAAAAAAAABAAAABdEQAAX3JlbHMvUEsBAhQAFAAA&#10;AAgAh07iQIoUZjzRAAAAlAEAAAsAAAAAAAAAAQAgAAAAgREAAF9yZWxzLy5yZWxzUEsBAhQACgAA&#10;AAAAh07iQAAAAAAAAAAAAAAAAAQAAAAAAAAAAAAQAAAAAAAAAGRycy9QSwECFAAKAAAAAACHTuJA&#10;AAAAAAAAAAAAAAAACgAAAAAAAAAAABAAAAB7EgAAZHJzL19yZWxzL1BLAQIUABQAAAAIAIdO4kCg&#10;xtKVyQAAACoCAAAZAAAAAAAAAAEAIAAAAKMSAABkcnMvX3JlbHMvZTJvRG9jLnhtbC5yZWxzUEsB&#10;AhQAFAAAAAgAh07iQKzbFm/eAAAADwEAAA8AAAAAAAAAAQAgAAAAIgAAAGRycy9kb3ducmV2Lnht&#10;bFBLAQIUABQAAAAIAIdO4kCTdcGJ6gIAACUKAAAOAAAAAAAAAAEAIAAAAC0BAABkcnMvZTJvRG9j&#10;LnhtbFBLAQIUAAoAAAAAAIdO4kAAAAAAAAAAAAAAAAAKAAAAAAAAAAAAEAAAAEMEAABkcnMvbWVk&#10;aWEvUEsBAhQAFAAAAAgAh07iQJT/Km8GBgAAAQYAABUAAAAAAAAAAQAgAAAAJAsAAGRycy9tZWRp&#10;YS9pbWFnZTEuanBlZ1BLAQIUABQAAAAIAIdO4kAFuPFreAQAAHMEAAAUAAAAAAAAAAEAIAAAAHoG&#10;AABkcnMvbWVkaWEvaW1hZ2UyLnBuZ1BLAQIUABQAAAAIAIdO4kAjga8N3QEAANgBAAAUAAAAAAAA&#10;AAEAIAAAAGsEAABkcnMvbWVkaWEvaW1hZ2UzLnBuZ1BLBQYAAAAADAAMANcCAADiF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sKAG4b4AAADb&#10;AAAADwAAAGRycy9kb3ducmV2LnhtbEWPUWvCMBSF3wX/Q7jCXkTTTqjaGYWNDYSBsG4/4NJc287m&#10;JiZZdf/eDIQ9Hs453+FsdlfTi4F86CwryOcZCOLa6o4bBV+fb7MViBCRNfaWScEvBdhtx6MNltpe&#10;+IOGKjYiQTiUqKCN0ZVShrolg2FuHXHyjtYbjEn6RmqPlwQ3vXzMskIa7DgttOjopaX6VP0YBa5+&#10;Xn4vfD4tzgW975evgzusjko9TPLsCUSka/wP39t7rWCdw9+X9APk9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AG4b4A&#10;AADbAAAADwAAAAAAAAABACAAAAAiAAAAZHJzL2Rvd25yZXYueG1sUEsBAhQAFAAAAAgAh07iQDMv&#10;BZ47AAAAOQAAABAAAAAAAAAAAQAgAAAADQEAAGRycy9zaGFwZXhtbC54bWxQSwUGAAAAAAYABgBb&#10;AQAAtwM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c6pq4LoAAADb&#10;AAAADwAAAGRycy9kb3ducmV2LnhtbEWPQYvCMBSE7wv+h/AEb2uqh6LV6EEQXA+C1Yu3Z/Nsis1L&#10;SbJV/71ZWPA4zMw3zHL9tK3oyYfGsYLJOANBXDndcK3gfNp+z0CEiKyxdUwKXhRgvRp8LbHQ7sFH&#10;6stYiwThUKACE2NXSBkqQxbD2HXEybs5bzEm6WupPT4S3LZymmW5tNhwWjDY0cZQdS9/rYLen7Hc&#10;3g6ItNdG5/fu55pflBoNJ9kCRKRn/IT/2zutYD6Fvy/pB8jV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qmrgugAAANsA&#10;AAAPAAAAAAAAAAEAIAAAACIAAABkcnMvZG93bnJldi54bWxQSwECFAAUAAAACACHTuJAMy8FnjsA&#10;AAA5AAAAEAAAAAAAAAABACAAAAAJAQAAZHJzL3NoYXBleG1sLnhtbFBLBQYAAAAABgAGAFsBAACz&#10;AwA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Up2K3rsAAADb&#10;AAAADwAAAGRycy9kb3ducmV2LnhtbEWPQYvCMBSE7wv+h/AEb2tidUWr0YMi6mEPugteH82zLTYv&#10;pYlW/70RBI/DzHzDzJd3W4kbNb50rGHQVyCIM2dKzjX8/22+JyB8QDZYOSYND/KwXHS+5pga1/KB&#10;bseQiwhhn6KGIoQ6ldJnBVn0fVcTR+/sGoshyiaXpsE2wm0lE6XG0mLJcaHAmlYFZZfj1WoYYf6j&#10;ftflbty602HLp2S6V4nWve5AzUAEuodP+N3eGQ3TIby+xB8gF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2K3rsAAADb&#10;AAAADwAAAAAAAAABACAAAAAiAAAAZHJzL2Rvd25yZXYueG1sUEsBAhQAFAAAAAgAh07iQDMvBZ47&#10;AAAAOQAAABAAAAAAAAAAAQAgAAAACgEAAGRycy9zaGFwZXhtbC54bWxQSwUGAAAAAAYABgBbAQAA&#10;tAMAAAAA&#10;">
                <v:fill on="f" focussize="0,0"/>
                <v:stroke on="f"/>
                <v:imagedata r:id="rId3" o:title=""/>
                <o:lock v:ext="edit" aspectratio="t"/>
              </v:shap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sU1ctAgAAV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wsU1ctAgAAVwQAAA4AAAAAAAAAAQAgAAAAHwEAAGRycy9lMm9Eb2MueG1sUEsFBgAAAAAG&#10;AAYAWQEAAL4FAAAAAA==&#10;">
              <v:fill on="f" focussize="0,0"/>
              <v:stroke on="f" weight="0.5pt"/>
              <v:imagedata o:title=""/>
              <o:lock v:ext="edit" aspectratio="f"/>
              <v:textbox inset="0mm,0mm,0mm,0mm" style="mso-fit-shape-to-text:t;">
                <w:txbxContent>
                  <w:p>
                    <w:pPr>
                      <w:pStyle w:val="13"/>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rPr>
        <w:sz w:val="21"/>
        <w:szCs w:val="21"/>
      </w:rPr>
    </w:pPr>
  </w:p>
  <w:p>
    <w:pPr>
      <w:pStyle w:val="13"/>
    </w:pPr>
    <w:r>
      <w:rPr>
        <w:rFonts w:hint="eastAsia" w:ascii="华文行楷" w:eastAsia="华文行楷"/>
      </w:rPr>
      <mc:AlternateContent>
        <mc:Choice Requires="wpg">
          <w:drawing>
            <wp:anchor distT="0" distB="0" distL="114300" distR="114300" simplePos="0" relativeHeight="251675648" behindDoc="0" locked="0" layoutInCell="1" allowOverlap="1">
              <wp:simplePos x="0" y="0"/>
              <wp:positionH relativeFrom="column">
                <wp:posOffset>-900430</wp:posOffset>
              </wp:positionH>
              <wp:positionV relativeFrom="paragraph">
                <wp:posOffset>-20859115</wp:posOffset>
              </wp:positionV>
              <wp:extent cx="1436370" cy="247015"/>
              <wp:effectExtent l="21590" t="0" r="8890" b="38735"/>
              <wp:wrapNone/>
              <wp:docPr id="102" name="组合 10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103"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104"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105"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70.9pt;margin-top:-1642.45pt;height:19.45pt;width:113.1pt;z-index:251675648;mso-width-relative:page;mso-height-relative:page;" coordorigin="0,-21" coordsize="4918,757" o:gfxdata="UEsDBAoAAAAAAIdO4kAAAAAAAAAAAAAAAAAEAAAAZHJzL1BLAwQUAAAACACHTuJArNsWb94AAAAP&#10;AQAADwAAAGRycy9kb3ducmV2LnhtbE2PwW7CMBBE75X6D9ZW6g1sg4tCiIMq1PaEKgGVqt6WZEki&#10;YjuKTQJ/X7eX9rY7O5p5m62vpmUD9b5xVoOcCmBkC1c2ttLwcXidJMB8QFti6yxpuJGHdX5/l2Fa&#10;utHuaNiHisUQ61PUUIfQpZz7oiaDfuo6svF2cr3BENe+4mWPYww3LZ8JseAGGxsbauxoU1Nx3l+M&#10;hrcRx+e5fBm259Pm9nV4ev/cStL68UGKFbBA1/Bnhh/8iA55ZDq6iy09azVMpJKRPcRpPkvUElg0&#10;JUoBO/5KaiGA5xn//0f+DVBLAwQUAAAACACHTuJAk9bvHusCAAAqCgAADgAAAGRycy9lMm9Eb2Mu&#10;eG1s5VbJbhQxEL0j8Q9W35Nepmcm08pMhAiJkCKIWD7AcbsX0W1btmfJnQMHDjkhceWE+AW+JyD+&#10;gir3MkskiCKEiDjMyG67yq/ee13uw6NVXZEF16aUYuqF+4FHuGAyLUU+9V6/Otk78IixVKS0koJP&#10;vUtuvKPZwweHS5XwSBaySrkmkESYZKmmXmGtSnzfsILX1OxLxQUsZlLX1MJU536q6RKy15UfBcHI&#10;X0qdKi0ZNwaeHjeLXptR3yahzLKS8WPJ5jUXtsmqeUUtlGSKUhlv5tBmGWf2eZYZbkk19aBS6/7h&#10;EBhf4L8/O6RJrqkqStZCoLeBsFNTTUsBh/apjqmlZK7LG6nqkmlpZGb3maz9phDHCFQRBjvcnGo5&#10;V66WPFnmqicdhNph/c5p2bPFuSZlCk4IIo8IWoPk37++vb56R/AJ8LNUeQLbTrV6qc51UyQMzyR7&#10;Y4iQjwsqcv7IKOAasmCEvxuC83wdv8p0jXmgfLJyWlz2WvCVJQwehvFgNBiDTAzWongchMNGLFaA&#10;ouuwvcgdSRNWPGlD40kIHsa48XDs8NCkO5I7T5wZ28HsYamSJfBrSYbRDZJ/b22IsnPNQTLMJhbn&#10;JUPGcLJJ9KAjGtZxP0G8KTcMjHn9/sOPj5++ff6CwLvAJg1FfL+ifXu7j9MtDBdVqU7KqkLucfxn&#10;3zmiE15fcLCSfpq2ohiruWUFHpjBwS/AI0g8TfoFh3INDDGb1madZq1NxmhQELVXvLNKHIWjRu84&#10;diaB/F2s0saeclkTHAAyAADq0IQuWg8Aqe0WfCwk8gMQaVIJspx6k2E0dAH9CiSvBG7YstIatysI&#10;po16MPgbjopvOGpyv/3jOs+GTe7qH6IlyL43CYKDOHJCbjWdcNB2lc5L48mksdIoaFrZf2el4a6V&#10;IndLosGxh92/VjRo7o2+49zVSvjOd60oApdAK4pHB03yzj5xGPdX1giX/pFW5G5k+IRwgNrPHfxG&#10;2ZzDePMTb/YTUEsDBAoAAAAAAIdO4kAAAAAAAAAAAAAAAAAKAAAAZHJzL21lZGlhL1BLAwQUAAAA&#10;CACHTuJAI4GvDd0BAADYAQAAFAAAAGRycy9tZWRpYS9pbWFnZTMucG5nAdgBJ/6JUE5HDQoaCgAA&#10;AA1JSERSAAABkwAAABQBAwAAAHIQQvYAAAABc1JHQgCuzhzpAAAACXBIWXMAAA7DAAAOxQGRNQ/i&#10;AAAABlBMVEUAAAD///+l2Z/dAAABa0lEQVQ4y73TMUvDQBQH8JaW1iEQHQVRv4JkMVB6g1O/hdrB&#10;VcgkFC8lYEbnQGi+SmNBEULvK6RUcutJlguEPN9dmiKIUpcGLvzvwo93D15a8O8nbe3LyCsd5BG+&#10;ngFWIHy1X+MqSdUGeFNBHQkiJ0SbkmuTB7UpoGCNAVKNANR3bTip6E8DW1MfEmB/GV5sTfSLYbA1&#10;H7ed2AUuT42OuUoLKGem700X4npwhiYWqQr96QFlckgxxGh6znH4SrlMshFLlg9Qhtyyec4vAoYm&#10;zMYYho4VAstnVAU0mWOnS8qLpDdikUAzyGiMxpqZaFzGLW3ea9Ox3Nok2lRostoEyoSqTrQx/sZQ&#10;P6pNuKR5oA3erUKj7mYF3w1ZAFZGQ7QZa2M3/VSTuh9r08+dNt4aMkf144VqDlqH8y6R909Gu7NK&#10;z2n1aPru51zcGF0T/Fi8tI0Ts29zEPJShXjnebN5E3afUc9swh7/hT2ZL+eQTpL2fStsAAAAAElF&#10;TkSuQmCCUEsDBBQAAAAIAIdO4kAFuPFreAQAAHMEAAAUAAAAZHJzL21lZGlhL2ltYWdlMi5wbmcB&#10;cwSM+4lQTkcNChoKAAAADUlIRFIAAAAdAAAAGQgGAAAAzQIlGQAAAAFzUkdCAkDAfcUAAAAJcEhZ&#10;cwAADsQAAA7EAZUrDhsAAAAZdEVYdFNvZnR3YXJlAE1pY3Jvc29mdCBPZmZpY2V/7TVxAAAD80lE&#10;QVRIx7WWe0zTVxTHfwz2zzCL/7gsxjE1TB5aEAhR/wAf08BihAXGBpkjDNkYuKBoNCQOZ3xOUKvb&#10;sC7RFYGoIzqykrCgsgUWqjymw0ZxhdL6Qlba1Y5VKrT97tz7Y7W1D9dpb3KS3+/e3z2fex73nJ8A&#10;YEewxTw25ny22+07BAR5jI9bIcnJcZsLKvRKfz9mp6cjIS/PHepwOJ4r6NHEBGSNjZibkQFh/nwI&#10;SUlYv29/cCy9MTiIDyorESKRQFi4kMO40Htrp/L5QW02G46f+x6RmZkQYmMfg1xk5ooVHvv+F/Sm&#10;VouinTsRGh/vbtW/kpgIISYWq0pKYDSZngFKsZf/oEB0VpZPq4S4OLy8ZAk+q6mBgWD3R0fx4fbt&#10;gUP/MBpRvHs3wphFvqyKjkbKunVobm/ne65TfPMpviye1bUnA4OqdTqEeANNWTVt0SJsPXwYejoY&#10;XXp8c/Ys5rrGl6DKq78FBs0oK/OE0TVYnF+Apra2qfjqUEAuDKFDeHhiwQKver1CTacbxEWW/k9Y&#10;19bVxdfqmpv9x5eAn8uOOXVaNQOYHBn2Dh14czksl5U4r1RyyGNFidhYVS16oLz8iTUXiYlB3Hu5&#10;UEzFd+ynCzAcq4Hd/MC7pfqvpOgWxKktUqmHlewg135Xe1pHbn0xIQEle/ZAOyxaYzjxLW4uTsJf&#10;He2+3Wsz/YkeAl6PieLvKYWF7oqjomCxPIS0oQECAfgcwWOzs1GrUIAVUxsl1L1tFegNC8Pw5nLY&#10;4fAf06Hcd9FL0KGcLP4+PTXVDTo9JZXPv7NpE0LJMlYc1Ldu87m/lZ3QrElHF+1XRUZiYkiDupYf&#10;8XN3t2+oY9zC3cqgtzd8Ki5QbFyhq0vX8/mmi22w0fVwWMehPyJF36uv8L09IQL0Xx7h37ADvUHd&#10;xdfgUKP8OHctg97dvBF28opAJ+bJQhmcW1EBzZ27Yn9UXYP2/Tzn9wyoWf0WudYAFRWFmStXcber&#10;1Gr/0FvFH3EFTAZJARuX+/pwsacHNnq2m4wYOVAN1esRTo8waN9rs2Dp/AXWyUl8vGuX2MpIWIz9&#10;DQ7V5q91Qpmye5XboD9YBV1RIVRzInisel3k1/BwGGRHuYITTU14KTnZWTjqFM1PLeMcOnr0a6e7&#10;/MmVaeEY2b+Xb2y9dAmz0tIgsE5D9XfG0qX8Ov2X4czeG3ESr2BmZX+8BKZ6Of9O0dEh9k9Wrejq&#10;vEDQyhpZQK3RrTiYGs9AV5CPwcw1uFP6CcwN1CGokjywWPCFXI4Zy5aLcaPMjqTfkUP19bBarQH3&#10;Y58Ff4CyVXbmO2TTvZyX+TbSSktRVlWFUy0tMJnNz/RrE/RfUG/jH9JM28DN44DPAAAAAElFTkSu&#10;QmCCUEsDBBQAAAAIAIdO4kCU/ypvBgYAAAEGAAAVAAAAZHJzL21lZGlhL2ltYWdlMS5qcGVnAQEG&#10;/vn/2P/gABBKRklGAAEBAQBgAGAAAP/bAEMACgcHCAcGCggICAsKCgsOGBAODQ0OHRUWERgjHyUk&#10;Ih8iISYrNy8mKTQpISIwQTE0OTs+Pj4lLkRJQzxINz0+O//AAAsIABIAmw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9O1TUtQg1zS7DT4L&#10;edbgu90JGKtHCu0F1P1YDGOc9uTWW3xD0zzraOK2u7kXl79lge3j3qRv2eYW4AXduxySQM/TqZJY&#10;4YzJLIsaKMlmOAPxrmPCnjVPEVpZ+bamK7uRIxRGG1UViA2WwWBx/CGx3xW5d6zp9jqVnptxcqt3&#10;fFhBEASzbQSTx0GB1PFLpOrWutWZvLMu0PmPGrsuA+1ipK+qkjg0arq1potkby+aVYFOGeOF5NnB&#10;OSFBIHHU8VJaX9vf6fHf2cn2iCaPzI2T+MY4xmuOPxIgngN9aKBa/Zo5xHKqbwDP5bHIk54xwFwC&#10;Rk5+Wu0t7uG6MohfcYZDHIMEbWwDjn2IP41xniz4jLoGrW9rZ2q3qIzfayrDAGwlQGBO1t2OGHOc&#10;DOa6zS7u6utNS5v7T7FM2S0RcMFGeOR7Y9PoK5WT4kw3NneSaPps17Il+LC0YMPKuZSAchs8Dqfo&#10;M9M47GSfyLRriZGBSMu6RgueBkgADLH6DmuGsPiimp3kNtbackclxGzwx3E5QuSwEYPynkgOSFDY&#10;wBnOa7e5u0srI3N06RhAN5LYUE8dfTJ61zGhfEG017URb21pOVmYJCoCluADI7fNwo3AfUHqSBVv&#10;xL440rwzPFZTJcXOoTlRDaQxndJuO0HccLjPHWof+EpvLnxZDY6ZZyXti0SGSVEARA3zeYZCem3O&#10;FCnd2PBrqq5DxPo8194ihlt7d2uZbCWCCVt/kK2dxE2052nAGO+Twea4vT/C19o3jLS7a5k1DUn0&#10;+5t4oZhCTDFDtlJXIHG0eX3Gefw9A8V6UNcK6d9gkLvazNFqMewNbOCmFUsCV385I7D8uW+H+k3e&#10;nz6FYXWjXNhJZ2tzc3DOpMbyOY1QhsnnbuBXgjHTGCehfwj9s8c3+r3qh7Ga0ihERkLeawJLBgei&#10;Yx8g+VupBq1pfhafSVtLa31u7NhZyForUxxgbcHCFgoJA3foKo6t4U1zxQstpreuJbaaW4ttMi2m&#10;UA8b3fd/3yBj61ratZXdt4Sm07RIQ9x9nFvACyxhM4XeSMAbQS2AO2BXCaf8J7m3uNPllkgkFlMc&#10;iaR5Nyea5GFJ2qAgjIHqz56Ajs/D8Fxq/g+K01zdJIQ0E6qjwE7G2kH5iTkryQcMD0waw/EdpJe6&#10;rovh7TNNksLC0vhL5scBjUtHE8ihDtKhSdoLep4Bwa6u9OsXGmQixS3tbubaJmmfeLcEfMVAGHYd&#10;BnA7+x4nQvBV9qdvMb65u9PtU1a4vYFyTNM/mfI8iuCu0bAQCCTnOQOD0Pi+x1CXwPc2EMtxf3s5&#10;jiV1UKWLSKCSEAGwAnI6bQc55rKsvhs2kgT2moefeve2lxJLKmwYiY71UL0UqSAo4AAHvW74k0XU&#10;9f2ael9DZ6U6j7Vtj3zTc/cGflVcY55PsO+do3h270TxjJLZ6cg0+S22SXUtyWbIJOEUcZYkE8AD&#10;Bwegq34zsri+/shIrOa7hiv1mlhiwN+1GKKxPAUvtyTxgfQVjx+H9a0nUNUe104XEmp2cQE1vMkU&#10;dvKm8KqhvmVUXy9uAc4JPoO3tDctZwm8WNbkxr5yxElA+OcE84zU1FFFFFFFFFFFFFFFFFFFf//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DG&#10;0pXJAAAAKgIAABkAAABkcnMvX3JlbHMvZTJvRG9jLnhtbC5yZWxzvZHBasMwDIbvg76D0b1xkkIp&#10;o04vZdDr6B5A2IrjNpaN7Y317We2ywqlvfUoCX3/h7TdfftZfFHKLrCCrmlBEOtgHFsFH8e35QZE&#10;LsgG58Ck4EIZdsPiZftOM5a6lCcXs6gUzgqmUuKrlFlP5DE3IRLXyRiSx1LLZGVEfUZLsm/btUz/&#10;GTBcMcXBKEgHswJxvMSa/JgdxtFp2gf96YnLjQjpfM2uQEyWigJPxuFfc9VEtiBvO/TPcejvOXTP&#10;ceiaU6TfQ8irDw8/UEsDBBQAAAAIAIdO4kAYha59DgEAAEcCAAATAAAAW0NvbnRlbnRfVHlwZXNd&#10;LnhtbJWSQU7DMBBF90jcwfIWJQ5dIISSdEHKEhAqB7DsSWKIx5bHhPb2OGkrQdVWYumZef/Pt10u&#10;N3ZgIwQyDit+mxecASqnDXYVf18/ZfecUZSo5eAQKr4F4sv6+qpcbz0QSzRSxfsY/YMQpHqwknLn&#10;AVOndcHKmI6hE16qT9mBWBTFnVAOI2DM4qTB67KBVn4Nka02qbzb5MNDx9njbnDyqrixk8DcECcZ&#10;j6eRqX6aCDDQkYv0fjBKxnQfYkR9lCXb58gTOc9QbzzdpLBnHKbO3xi/DfbcS3qAYDSwVxnis7Qp&#10;rNCBhHbfGGDML4tMW1rKXNsaBXkTqEnYG4yHrc6pw8I1Tv1XfDVTB20xf4P6B1BLAQIUABQAAAAI&#10;AIdO4kAYha59DgEAAEcCAAATAAAAAAAAAAEAIAAAAKQTAABbQ29udGVudF9UeXBlc10ueG1sUEsB&#10;AhQACgAAAAAAh07iQAAAAAAAAAAAAAAAAAYAAAAAAAAAAAAQAAAAXhEAAF9yZWxzL1BLAQIUABQA&#10;AAAIAIdO4kCKFGY80QAAAJQBAAALAAAAAAAAAAEAIAAAAIIRAABfcmVscy8ucmVsc1BLAQIUAAoA&#10;AAAAAIdO4kAAAAAAAAAAAAAAAAAEAAAAAAAAAAAAEAAAAAAAAABkcnMvUEsBAhQACgAAAAAAh07i&#10;QAAAAAAAAAAAAAAAAAoAAAAAAAAAAAAQAAAAfBIAAGRycy9fcmVscy9QSwECFAAUAAAACACHTuJA&#10;oMbSlckAAAAqAgAAGQAAAAAAAAABACAAAACkEgAAZHJzL19yZWxzL2Uyb0RvYy54bWwucmVsc1BL&#10;AQIUABQAAAAIAIdO4kCs2xZv3gAAAA8BAAAPAAAAAAAAAAEAIAAAACIAAABkcnMvZG93bnJldi54&#10;bWxQSwECFAAUAAAACACHTuJAk9bvHusCAAAqCgAADgAAAAAAAAABACAAAAAtAQAAZHJzL2Uyb0Rv&#10;Yy54bWxQSwECFAAKAAAAAACHTuJAAAAAAAAAAAAAAAAACgAAAAAAAAAAABAAAABEBAAAZHJzL21l&#10;ZGlhL1BLAQIUABQAAAAIAIdO4kCU/ypvBgYAAAEGAAAVAAAAAAAAAAEAIAAAACULAABkcnMvbWVk&#10;aWEvaW1hZ2UxLmpwZWdQSwECFAAUAAAACACHTuJABbjxa3gEAABzBAAAFAAAAAAAAAABACAAAAB7&#10;BgAAZHJzL21lZGlhL2ltYWdlMi5wbmdQSwECFAAUAAAACACHTuJAI4GvDd0BAADYAQAAFAAAAAAA&#10;AAABACAAAABsBAAAZHJzL21lZGlhL2ltYWdlMy5wbmdQSwUGAAAAAAwADADXAgAA4xQ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3Djq0LwAAADc&#10;AAAADwAAAGRycy9kb3ducmV2LnhtbEVP22oCMRB9L/QfwhR8KTVZhVW2RqGlBaEgVP2AYTPurm4m&#10;aZKu+vemIPRtDuc6i9XF9mKgEDvHGoqxAkFcO9Nxo2G/+3yZg4gJ2WDvmDRcKcJq+fiwwMq4M3/T&#10;sE2NyCEcK9TQpuQrKWPdksU4dp44cwcXLKYMQyNNwHMOt72cKFVKix3nhhY9vbdUn7a/VoOv32bH&#10;aSiey5+Svtazj8Fv5getR0+FegWR6JL+xXf32uT5agp/z+QL5P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46tC8AAAA&#10;3AAAAA8AAAAAAAAAAQAgAAAAIgAAAGRycy9kb3ducmV2LnhtbFBLAQIUABQAAAAIAIdO4kAzLwWe&#10;OwAAADkAAAAQAAAAAAAAAAEAIAAAAAsBAABkcnMvc2hhcGV4bWwueG1sUEsFBgAAAAAGAAYAWwEA&#10;ALUDA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nULUG7kAAADc&#10;AAAADwAAAGRycy9kb3ducmV2LnhtbEVPTWsCMRC9F/wPYYTeamKRpaxGD4JgPQhuvXgbN+NmcTNZ&#10;krjqv2+EQm/zeJ+zWD1cJwYKsfWsYTpRIIhrb1puNBx/Nh9fIGJCNth5Jg1PirBajt4WWBp/5wMN&#10;VWpEDuFYogabUl9KGWtLDuPE98SZu/jgMGUYGmkC3nO46+SnUoV02HJusNjT2lJ9rW5OwxCOWG0u&#10;e0TaGWuKa/99Lk5av4+nag4i0SP9i//cW5Pnqxm8nskXyOU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1C1Bu5AAAA3AAA&#10;AA8AAAAAAAAAAQAgAAAAIgAAAGRycy9kb3ducmV2LnhtbFBLAQIUABQAAAAIAIdO4kAzLwWeOwAA&#10;ADkAAAAQAAAAAAAAAAEAIAAAAAgBAABkcnMvc2hhcGV4bWwueG1sUEsFBgAAAAAGAAYAWwEAALID&#10;AA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HiewEbwAAADc&#10;AAAADwAAAGRycy9kb3ducmV2LnhtbEVPPWvDMBDdA/kP4gLZYsmmDqkbOUNLaTp0sBPIelhX29Q6&#10;GUuNk39fFQrd7vE+b3+42UFcafK9Yw1pokAQN8703Go4n143OxA+IBscHJOGO3k4lMvFHgvjZq7o&#10;WodWxBD2BWroQhgLKX3TkUWfuJE4cp9ushginFppJpxjuB1kptRWWuw5NnQ40nNHzVf9bTU8YJur&#10;j5f+uJ3dpXrjS/b4rjKt16tUPYEIdAv/4j/30cT5KoffZ+IFsv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nsBG8AAAA&#10;3AAAAA8AAAAAAAAAAQAgAAAAIgAAAGRycy9kb3ducmV2LnhtbFBLAQIUABQAAAAIAIdO4kAzLwWe&#10;OwAAADkAAAAQAAAAAAAAAAEAIAAAAAsBAABkcnMvc2hhcGV4bWwueG1sUEsFBgAAAAAGAAYAWwEA&#10;ALUDAAAAAA==&#10;">
                <v:fill on="f" focussize="0,0"/>
                <v:stroke on="f"/>
                <v:imagedata r:id="rId3" o:title=""/>
                <o:lock v:ext="edit" aspectratio="t"/>
              </v:shape>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rPr>
        <w:sz w:val="21"/>
        <w:szCs w:val="21"/>
      </w:rPr>
    </w:pPr>
  </w:p>
  <w:p>
    <w:pPr>
      <w:pStyle w:val="13"/>
    </w:pPr>
    <w:r>
      <w:rPr>
        <w:rFonts w:hint="eastAsia" w:ascii="华文行楷" w:eastAsia="华文行楷"/>
      </w:rPr>
      <mc:AlternateContent>
        <mc:Choice Requires="wpg">
          <w:drawing>
            <wp:anchor distT="0" distB="0" distL="114300" distR="114300" simplePos="0" relativeHeight="251796480" behindDoc="0" locked="0" layoutInCell="1" allowOverlap="1">
              <wp:simplePos x="0" y="0"/>
              <wp:positionH relativeFrom="column">
                <wp:posOffset>-900430</wp:posOffset>
              </wp:positionH>
              <wp:positionV relativeFrom="paragraph">
                <wp:posOffset>-20859115</wp:posOffset>
              </wp:positionV>
              <wp:extent cx="1436370" cy="247015"/>
              <wp:effectExtent l="21590" t="0" r="8890" b="38735"/>
              <wp:wrapNone/>
              <wp:docPr id="50" name="组合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53"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60"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67"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70.9pt;margin-top:-1642.45pt;height:19.45pt;width:113.1pt;z-index:251796480;mso-width-relative:page;mso-height-relative:page;" coordorigin="0,-21" coordsize="4918,757" o:gfxdata="UEsDBAoAAAAAAIdO4kAAAAAAAAAAAAAAAAAEAAAAZHJzL1BLAwQUAAAACACHTuJArNsWb94AAAAP&#10;AQAADwAAAGRycy9kb3ducmV2LnhtbE2PwW7CMBBE75X6D9ZW6g1sg4tCiIMq1PaEKgGVqt6WZEki&#10;YjuKTQJ/X7eX9rY7O5p5m62vpmUD9b5xVoOcCmBkC1c2ttLwcXidJMB8QFti6yxpuJGHdX5/l2Fa&#10;utHuaNiHisUQ61PUUIfQpZz7oiaDfuo6svF2cr3BENe+4mWPYww3LZ8JseAGGxsbauxoU1Nx3l+M&#10;hrcRx+e5fBm259Pm9nV4ev/cStL68UGKFbBA1/Bnhh/8iA55ZDq6iy09azVMpJKRPcRpPkvUElg0&#10;JUoBO/5KaiGA5xn//0f+DVBLAwQUAAAACACHTuJAj4lhwusCAAAlCgAADgAAAGRycy9lMm9Eb2Mu&#10;eG1s5VbLbtQwFN0j8Q9W9m0ek0k6UTMVorRCqmDE4wNcx3mIxLZsz2S6Z8GCBSsktqwQv8D3FMRf&#10;cO08pjOVoKqKRMViRnbse33uOcc3OTxaNzVaUakqzlLH3/ccRBnhWcWK1Hn96mTvwEFKY5bhmjOa&#10;OhdUOUfzhw8OW5HQgJe8zqhEkISppBWpU2otEtdVpKQNVvtcUAaLOZcN1jCVhZtJ3EL2pnYDz4vc&#10;lstMSE6oUvD0uFt0+ozyJgl5nleEHnOybCjTXVZJa6yhJFVWQjlzizbPKdHP81xRjerUgUq1/YdD&#10;YHxu/t35IU4KiUVZkR4CvgmEnZoaXDE4dEx1jDVGS1ldS9VURHLFc71PeON2hVhGoArf2+HmVPKl&#10;sLUUSVuIkXQQaof1W6clz1YLiaosdaZACcMNKP7j29vLD+8QPAB2WlEksOlUipdiIbsSYXjGyRuF&#10;GH9cYlbQR0oA0+AmE+Huhph5sYlf57IxeaB4tLZKXIxK0LVGBB764SSaxICIwFoQxp4/7aQiJei5&#10;CdsL7JE4IeWTPjSc+eBgExdPY4sHJ8OR1DriTOkB5ghLVCSBX08xjK5R/GdjQ5ReSgqCmWxstaiI&#10;YcxMrtA8GWiGZbMdGbgZVQRcefn+489Pn79/+WpwD3FdFmzg/Y717e2umW5BOK8rcVLVtaHejO/2&#10;wiGZ0Oacgo/k06zXRGlJNSnNgTkc/AIsYnjHybhgUW6AGcyqd9kgWe+S2AscBJqOgg9OCQM/6uQO&#10;Q+sRyD/ECqn0KeUNMgNABgBAHJzgVW8BILXfYh4zbvgBiDipGWpTZzYNpjZgXIHkNTMbtpy0wW0L&#10;gmmnHgz+vqGi8d4uBkPN7rd9gu6qjy65rX2Q5KD63szzDsLA6rjVcvxJ31MGK8WzWeekyOsa2f/m&#10;pHi3NQX2FWDsbRrY/WtEkztykrnxQyMKwCTQiMLooEs+uCf0w/F9FZmlf6QR2dcxfD1YQP2Xjvk8&#10;uTqH8dWvu/kvUEsDBAoAAAAAAIdO4kAAAAAAAAAAAAAAAAAKAAAAZHJzL21lZGlhL1BLAwQUAAAA&#10;CACHTuJAI4GvDd0BAADYAQAAFAAAAGRycy9tZWRpYS9pbWFnZTMucG5nAdgBJ/6JUE5HDQoaCgAA&#10;AA1JSERSAAABkwAAABQBAwAAAHIQQvYAAAABc1JHQgCuzhzpAAAACXBIWXMAAA7DAAAOxQGRNQ/i&#10;AAAABlBMVEUAAAD///+l2Z/dAAABa0lEQVQ4y73TMUvDQBQH8JaW1iEQHQVRv4JkMVB6g1O/hdrB&#10;VcgkFC8lYEbnQGi+SmNBEULvK6RUcutJlguEPN9dmiKIUpcGLvzvwo93D15a8O8nbe3LyCsd5BG+&#10;ngFWIHy1X+MqSdUGeFNBHQkiJ0SbkmuTB7UpoGCNAVKNANR3bTip6E8DW1MfEmB/GV5sTfSLYbA1&#10;H7ed2AUuT42OuUoLKGem700X4npwhiYWqQr96QFlckgxxGh6znH4SrlMshFLlg9Qhtyyec4vAoYm&#10;zMYYho4VAstnVAU0mWOnS8qLpDdikUAzyGiMxpqZaFzGLW3ea9Ox3Nok2lRostoEyoSqTrQx/sZQ&#10;P6pNuKR5oA3erUKj7mYF3w1ZAFZGQ7QZa2M3/VSTuh9r08+dNt4aMkf144VqDlqH8y6R909Gu7NK&#10;z2n1aPru51zcGF0T/Fi8tI0Ts29zEPJShXjnebN5E3afUc9swh7/hT2ZL+eQTpL2fStsAAAAAElF&#10;TkSuQmCCUEsDBBQAAAAIAIdO4kAFuPFreAQAAHMEAAAUAAAAZHJzL21lZGlhL2ltYWdlMi5wbmcB&#10;cwSM+4lQTkcNChoKAAAADUlIRFIAAAAdAAAAGQgGAAAAzQIlGQAAAAFzUkdCAkDAfcUAAAAJcEhZ&#10;cwAADsQAAA7EAZUrDhsAAAAZdEVYdFNvZnR3YXJlAE1pY3Jvc29mdCBPZmZpY2V/7TVxAAAD80lE&#10;QVRIx7WWe0zTVxTHfwz2zzCL/7gsxjE1TB5aEAhR/wAf08BihAXGBpkjDNkYuKBoNCQOZ3xOUKvb&#10;sC7RFYGoIzqykrCgsgUWqjymw0ZxhdL6Qlba1Y5VKrT97tz7Y7W1D9dpb3KS3+/e3z2fex73nJ8A&#10;YEewxTw25ny22+07BAR5jI9bIcnJcZsLKvRKfz9mp6cjIS/PHepwOJ4r6NHEBGSNjZibkQFh/nwI&#10;SUlYv29/cCy9MTiIDyorESKRQFi4kMO40Htrp/L5QW02G46f+x6RmZkQYmMfg1xk5ooVHvv+F/Sm&#10;VouinTsRGh/vbtW/kpgIISYWq0pKYDSZngFKsZf/oEB0VpZPq4S4OLy8ZAk+q6mBgWD3R0fx4fbt&#10;gUP/MBpRvHs3wphFvqyKjkbKunVobm/ne65TfPMpviye1bUnA4OqdTqEeANNWTVt0SJsPXwYejoY&#10;XXp8c/Ys5rrGl6DKq78FBs0oK/OE0TVYnF+Apra2qfjqUEAuDKFDeHhiwQKver1CTacbxEWW/k9Y&#10;19bVxdfqmpv9x5eAn8uOOXVaNQOYHBn2Dh14czksl5U4r1RyyGNFidhYVS16oLz8iTUXiYlB3Hu5&#10;UEzFd+ynCzAcq4Hd/MC7pfqvpOgWxKktUqmHlewg135Xe1pHbn0xIQEle/ZAOyxaYzjxLW4uTsJf&#10;He2+3Wsz/YkeAl6PieLvKYWF7oqjomCxPIS0oQECAfgcwWOzs1GrUIAVUxsl1L1tFegNC8Pw5nLY&#10;4fAf06Hcd9FL0KGcLP4+PTXVDTo9JZXPv7NpE0LJMlYc1Ldu87m/lZ3QrElHF+1XRUZiYkiDupYf&#10;8XN3t2+oY9zC3cqgtzd8Ki5QbFyhq0vX8/mmi22w0fVwWMehPyJF36uv8L09IQL0Xx7h37ADvUHd&#10;xdfgUKP8OHctg97dvBF28opAJ+bJQhmcW1EBzZ27Yn9UXYP2/Tzn9wyoWf0WudYAFRWFmStXcber&#10;1Gr/0FvFH3EFTAZJARuX+/pwsacHNnq2m4wYOVAN1esRTo8waN9rs2Dp/AXWyUl8vGuX2MpIWIz9&#10;DQ7V5q91Qpmye5XboD9YBV1RIVRzInisel3k1/BwGGRHuYITTU14KTnZWTjqFM1PLeMcOnr0a6e7&#10;/MmVaeEY2b+Xb2y9dAmz0tIgsE5D9XfG0qX8Ov2X4czeG3ESr2BmZX+8BKZ6Of9O0dEh9k9Wrejq&#10;vEDQyhpZQK3RrTiYGs9AV5CPwcw1uFP6CcwN1CGokjywWPCFXI4Zy5aLcaPMjqTfkUP19bBarQH3&#10;Y58Ff4CyVXbmO2TTvZyX+TbSSktRVlWFUy0tMJnNz/RrE/RfUG/jH9JM28DN44DPAAAAAElFTkSu&#10;QmCCUEsDBBQAAAAIAIdO4kCU/ypvBgYAAAEGAAAVAAAAZHJzL21lZGlhL2ltYWdlMS5qcGVnAQEG&#10;/vn/2P/gABBKRklGAAEBAQBgAGAAAP/bAEMACgcHCAcGCggICAsKCgsOGBAODQ0OHRUWERgjHyUk&#10;Ih8iISYrNy8mKTQpISIwQTE0OTs+Pj4lLkRJQzxINz0+O//AAAsIABIAmw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9O1TUtQg1zS7DT4L&#10;edbgu90JGKtHCu0F1P1YDGOc9uTWW3xD0zzraOK2u7kXl79lge3j3qRv2eYW4AXduxySQM/TqZJY&#10;4YzJLIsaKMlmOAPxrmPCnjVPEVpZ+bamK7uRIxRGG1UViA2WwWBx/CGx3xW5d6zp9jqVnptxcqt3&#10;fFhBEASzbQSTx0GB1PFLpOrWutWZvLMu0PmPGrsuA+1ipK+qkjg0arq1potkby+aVYFOGeOF5NnB&#10;OSFBIHHU8VJaX9vf6fHf2cn2iCaPzI2T+MY4xmuOPxIgngN9aKBa/Zo5xHKqbwDP5bHIk54xwFwC&#10;Rk5+Wu0t7uG6MohfcYZDHIMEbWwDjn2IP41xniz4jLoGrW9rZ2q3qIzfayrDAGwlQGBO1t2OGHOc&#10;DOa6zS7u6utNS5v7T7FM2S0RcMFGeOR7Y9PoK5WT4kw3NneSaPps17Il+LC0YMPKuZSAchs8Dqfo&#10;M9M47GSfyLRriZGBSMu6RgueBkgADLH6DmuGsPiimp3kNtbackclxGzwx3E5QuSwEYPynkgOSFDY&#10;wBnOa7e5u0srI3N06RhAN5LYUE8dfTJ61zGhfEG017URb21pOVmYJCoCluADI7fNwo3AfUHqSBVv&#10;xL440rwzPFZTJcXOoTlRDaQxndJuO0HccLjPHWof+EpvLnxZDY6ZZyXti0SGSVEARA3zeYZCem3O&#10;FCnd2PBrqq5DxPo8194ihlt7d2uZbCWCCVt/kK2dxE2052nAGO+Twea4vT/C19o3jLS7a5k1DUn0&#10;+5t4oZhCTDFDtlJXIHG0eX3Gefw9A8V6UNcK6d9gkLvazNFqMewNbOCmFUsCV385I7D8uW+H+k3e&#10;nz6FYXWjXNhJZ2tzc3DOpMbyOY1QhsnnbuBXgjHTGCehfwj9s8c3+r3qh7Ga0ihERkLeawJLBgei&#10;Yx8g+VupBq1pfhafSVtLa31u7NhZyForUxxgbcHCFgoJA3foKo6t4U1zxQstpreuJbaaW4ttMi2m&#10;UA8b3fd/3yBj61ratZXdt4Sm07RIQ9x9nFvACyxhM4XeSMAbQS2AO2BXCaf8J7m3uNPllkgkFlMc&#10;iaR5Nyea5GFJ2qAgjIHqz56Ajs/D8Fxq/g+K01zdJIQ0E6qjwE7G2kH5iTkryQcMD0waw/EdpJe6&#10;rovh7TNNksLC0vhL5scBjUtHE8ihDtKhSdoLep4Bwa6u9OsXGmQixS3tbubaJmmfeLcEfMVAGHYd&#10;BnA7+x4nQvBV9qdvMb65u9PtU1a4vYFyTNM/mfI8iuCu0bAQCCTnOQOD0Pi+x1CXwPc2EMtxf3s5&#10;jiV1UKWLSKCSEAGwAnI6bQc55rKsvhs2kgT2moefeve2lxJLKmwYiY71UL0UqSAo4AAHvW74k0XU&#10;9f2ael9DZ6U6j7Vtj3zTc/cGflVcY55PsO+do3h270TxjJLZ6cg0+S22SXUtyWbIJOEUcZYkE8AD&#10;Bwegq34zsri+/shIrOa7hiv1mlhiwN+1GKKxPAUvtyTxgfQVjx+H9a0nUNUe104XEmp2cQE1vMkU&#10;dvKm8KqhvmVUXy9uAc4JPoO3tDctZwm8WNbkxr5yxElA+OcE84zU1FFFFFFFFFFFFFFFFFFFf//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DG&#10;0pXJAAAAKgIAABkAAABkcnMvX3JlbHMvZTJvRG9jLnhtbC5yZWxzvZHBasMwDIbvg76D0b1xkkIp&#10;o04vZdDr6B5A2IrjNpaN7Y317We2ywqlvfUoCX3/h7TdfftZfFHKLrCCrmlBEOtgHFsFH8e35QZE&#10;LsgG58Ck4EIZdsPiZftOM5a6lCcXs6gUzgqmUuKrlFlP5DE3IRLXyRiSx1LLZGVEfUZLsm/btUz/&#10;GTBcMcXBKEgHswJxvMSa/JgdxtFp2gf96YnLjQjpfM2uQEyWigJPxuFfc9VEtiBvO/TPcejvOXTP&#10;ceiaU6TfQ8irDw8/UEsDBBQAAAAIAIdO4kAYha59DgEAAEcCAAATAAAAW0NvbnRlbnRfVHlwZXNd&#10;LnhtbJWSQU7DMBBF90jcwfIWJQ5dIISSdEHKEhAqB7DsSWKIx5bHhPb2OGkrQdVWYumZef/Pt10u&#10;N3ZgIwQyDit+mxecASqnDXYVf18/ZfecUZSo5eAQKr4F4sv6+qpcbz0QSzRSxfsY/YMQpHqwknLn&#10;AVOndcHKmI6hE16qT9mBWBTFnVAOI2DM4qTB67KBVn4Nka02qbzb5MNDx9njbnDyqrixk8DcECcZ&#10;j6eRqX6aCDDQkYv0fjBKxnQfYkR9lCXb58gTOc9QbzzdpLBnHKbO3xi/DfbcS3qAYDSwVxnis7Qp&#10;rNCBhHbfGGDML4tMW1rKXNsaBXkTqEnYG4yHrc6pw8I1Tv1XfDVTB20xf4P6B1BLAQIUABQAAAAI&#10;AIdO4kAYha59DgEAAEcCAAATAAAAAAAAAAEAIAAAAKQTAABbQ29udGVudF9UeXBlc10ueG1sUEsB&#10;AhQACgAAAAAAh07iQAAAAAAAAAAAAAAAAAYAAAAAAAAAAAAQAAAAXhEAAF9yZWxzL1BLAQIUABQA&#10;AAAIAIdO4kCKFGY80QAAAJQBAAALAAAAAAAAAAEAIAAAAIIRAABfcmVscy8ucmVsc1BLAQIUAAoA&#10;AAAAAIdO4kAAAAAAAAAAAAAAAAAEAAAAAAAAAAAAEAAAAAAAAABkcnMvUEsBAhQACgAAAAAAh07i&#10;QAAAAAAAAAAAAAAAAAoAAAAAAAAAAAAQAAAAfBIAAGRycy9fcmVscy9QSwECFAAUAAAACACHTuJA&#10;oMbSlckAAAAqAgAAGQAAAAAAAAABACAAAACkEgAAZHJzL19yZWxzL2Uyb0RvYy54bWwucmVsc1BL&#10;AQIUABQAAAAIAIdO4kCs2xZv3gAAAA8BAAAPAAAAAAAAAAEAIAAAACIAAABkcnMvZG93bnJldi54&#10;bWxQSwECFAAUAAAACACHTuJAj4lhwusCAAAlCgAADgAAAAAAAAABACAAAAAtAQAAZHJzL2Uyb0Rv&#10;Yy54bWxQSwECFAAKAAAAAACHTuJAAAAAAAAAAAAAAAAACgAAAAAAAAAAABAAAABEBAAAZHJzL21l&#10;ZGlhL1BLAQIUABQAAAAIAIdO4kCU/ypvBgYAAAEGAAAVAAAAAAAAAAEAIAAAACULAABkcnMvbWVk&#10;aWEvaW1hZ2UxLmpwZWdQSwECFAAUAAAACACHTuJABbjxa3gEAABzBAAAFAAAAAAAAAABACAAAAB7&#10;BgAAZHJzL21lZGlhL2ltYWdlMi5wbmdQSwECFAAUAAAACACHTuJAI4GvDd0BAADYAQAAFAAAAAAA&#10;AAABACAAAABsBAAAZHJzL21lZGlhL2ltYWdlMy5wbmdQSwUGAAAAAAwADADXAgAA4xQ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1IeHl74AAADb&#10;AAAADwAAAGRycy9kb3ducmV2LnhtbEWP0WoCMRRE3wv+Q7hCX0rNbsVVtkZBsSAUBLUfcNlcd7du&#10;bmISV/v3TaHg4zAzZ5j58m460ZMPrWUF+SgDQVxZ3XKt4Ov48ToDESKyxs4yKfihAMvF4GmOpbY3&#10;3lN/iLVIEA4lKmhidKWUoWrIYBhZR5y8k/UGY5K+ltrjLcFNJ9+yrJAGW04LDTpaN1SdD1ejwFWr&#10;6ffY5y/FpaDP7XTTu93spNTzMM/eQUS6x0f4v73VCiZj+PuSfoB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IeHl74A&#10;AADbAAAADwAAAAAAAAABACAAAAAiAAAAZHJzL2Rvd25yZXYueG1sUEsBAhQAFAAAAAgAh07iQDMv&#10;BZ47AAAAOQAAABAAAAAAAAAAAQAgAAAADQEAAGRycy9zaGFwZXhtbC54bWxQSwUGAAAAAAYABgBb&#10;AQAAtwM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2eEhK7cAAADb&#10;AAAADwAAAGRycy9kb3ducmV2LnhtbEVPTYvCMBC9C/6HMMLe1lQPRaqpB0FQD8JWL3sbm7EpbSYl&#10;iVX//eaw4PHxvjfbl+3FSD60jhUs5hkI4trplhsF18v+ewUiRGSNvWNS8KYA23I62WCh3ZN/aKxi&#10;I1IIhwIVmBiHQspQG7IY5m4gTtzdeYsxQd9I7fGZwm0vl1mWS4stpwaDA+0M1V31sApGf8Vqfz8j&#10;0kkbnXfD8Zb/KvU1W2RrEJFe8SP+dx+0gjytT1/SD5Dl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Z4SErtwAAANsAAAAP&#10;AAAAAAAAAAEAIAAAACIAAABkcnMvZG93bnJldi54bWxQSwECFAAUAAAACACHTuJAMy8FnjsAAAA5&#10;AAAAEAAAAAAAAAABACAAAAAGAQAAZHJzL3NoYXBleG1sLnhtbFBLBQYAAAAABgAGAFsBAACwAwAA&#10;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GHP8+r4AAADb&#10;AAAADwAAAGRycy9kb3ducmV2LnhtbEWPQWvCQBSE70L/w/IKvemuoY1tdJNDS6kePCQteH1kn0lo&#10;9m3Ibo3+e7cgeBxm5htmU5xtL040+s6xhuVCgSCunem40fDz/Tl/BeEDssHeMWm4kIcif5htMDNu&#10;4pJOVWhEhLDPUEMbwpBJ6euWLPqFG4ijd3SjxRDl2Egz4hThtpeJUqm02HFcaHGg95bq3+rPanjG&#10;5kXtP7ptOrlD+cWH5G2nEq2fHpdqDSLQOdzDt/bWaEhX8P8l/gCZ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HP8+r4A&#10;AADbAAAADwAAAAAAAAABACAAAAAiAAAAZHJzL2Rvd25yZXYueG1sUEsBAhQAFAAAAAgAh07iQDMv&#10;BZ47AAAAOQAAABAAAAAAAAAAAQAgAAAADQEAAGRycy9zaGFwZXhtbC54bWxQSwUGAAAAAAYABgBb&#10;AQAAtwMAAAAA&#10;">
                <v:fill on="f" focussize="0,0"/>
                <v:stroke on="f"/>
                <v:imagedata r:id="rId3" o:title=""/>
                <o:lock v:ext="edit" aspectratio="t"/>
              </v:shap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rPr>
        <w:sz w:val="21"/>
        <w:szCs w:val="21"/>
      </w:rPr>
    </w:pPr>
    <w:r>
      <w:rPr>
        <w:sz w:val="21"/>
      </w:rPr>
      <mc:AlternateContent>
        <mc:Choice Requires="wps">
          <w:drawing>
            <wp:anchor distT="0" distB="0" distL="114300" distR="114300" simplePos="0" relativeHeight="251732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III</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29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CGzs4s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CTTRTKPnl+7fL&#10;j1+Xn19JPIREjfVzRO4sYkP71rQIH849DiPztnQqfsGJwA+w81Vg0QbC46XZdDYbw8XhGzbAzx6v&#10;W+fDO2EUiUZOHSqYhGWnrQ9d6BASs2mzqaVMVZSaNDm9ef1mnC5cPQCXGjkiie6x0Qrtvu2Z7U1x&#10;BjFnuu7wlm9qJN8yHx6YQzvgwRiYcI+llAZJTG9RUhn35V/nMR5VgpeSBu2VU41pokS+16geAMNg&#10;uMHYD4Y+qjuDfp1gEC1PJi64IAezdEZ9xhStYg64mObIlNMwmHeha3FMIRerVQpCv1kWtnpneYSO&#10;4nm7OgYImHSNonRK9Fqh41Jl+umILf3nPkU9/hG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IbOziwCAABZBAAADgAAAAAAAAABACAAAAAfAQAAZHJzL2Uyb0RvYy54bWxQSwUGAAAAAAYA&#10;BgBZAQAAvQUAAAAA&#10;">
              <v:fill on="f" focussize="0,0"/>
              <v:stroke on="f" weight="0.5pt"/>
              <v:imagedata o:title=""/>
              <o:lock v:ext="edit" aspectratio="f"/>
              <v:textbox inset="0mm,0mm,0mm,0mm" style="mso-fit-shape-to-text:t;">
                <w:txbxContent>
                  <w:p>
                    <w:pPr>
                      <w:pStyle w:val="13"/>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III</w:t>
                    </w:r>
                    <w:r>
                      <w:rPr>
                        <w:sz w:val="21"/>
                        <w:szCs w:val="21"/>
                      </w:rPr>
                      <w:fldChar w:fldCharType="end"/>
                    </w:r>
                  </w:p>
                </w:txbxContent>
              </v:textbox>
            </v:shape>
          </w:pict>
        </mc:Fallback>
      </mc:AlternateContent>
    </w:r>
  </w:p>
  <w:p>
    <w:pPr>
      <w:pStyle w:val="13"/>
    </w:pPr>
    <w:r>
      <w:rPr>
        <w:rFonts w:hint="eastAsia" w:ascii="华文行楷" w:eastAsia="华文行楷"/>
      </w:rPr>
      <mc:AlternateContent>
        <mc:Choice Requires="wpg">
          <w:drawing>
            <wp:anchor distT="0" distB="0" distL="114300" distR="114300" simplePos="0" relativeHeight="251720704" behindDoc="0" locked="0" layoutInCell="1" allowOverlap="1">
              <wp:simplePos x="0" y="0"/>
              <wp:positionH relativeFrom="column">
                <wp:posOffset>-900430</wp:posOffset>
              </wp:positionH>
              <wp:positionV relativeFrom="paragraph">
                <wp:posOffset>-20859115</wp:posOffset>
              </wp:positionV>
              <wp:extent cx="1436370" cy="247015"/>
              <wp:effectExtent l="21590" t="0" r="8890" b="38735"/>
              <wp:wrapNone/>
              <wp:docPr id="111" name="组合 1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112"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113"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114"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70.9pt;margin-top:-1642.45pt;height:19.45pt;width:113.1pt;z-index:251720704;mso-width-relative:page;mso-height-relative:page;" coordorigin="0,-21" coordsize="4918,757" o:gfxdata="UEsDBAoAAAAAAIdO4kAAAAAAAAAAAAAAAAAEAAAAZHJzL1BLAwQUAAAACACHTuJArNsWb94AAAAP&#10;AQAADwAAAGRycy9kb3ducmV2LnhtbE2PwW7CMBBE75X6D9ZW6g1sg4tCiIMq1PaEKgGVqt6WZEki&#10;YjuKTQJ/X7eX9rY7O5p5m62vpmUD9b5xVoOcCmBkC1c2ttLwcXidJMB8QFti6yxpuJGHdX5/l2Fa&#10;utHuaNiHisUQ61PUUIfQpZz7oiaDfuo6svF2cr3BENe+4mWPYww3LZ8JseAGGxsbauxoU1Nx3l+M&#10;hrcRx+e5fBm259Pm9nV4ev/cStL68UGKFbBA1/Bnhh/8iA55ZDq6iy09azVMpJKRPcRpPkvUElg0&#10;JUoBO/5KaiGA5xn//0f+DVBLAwQUAAAACACHTuJAlTirnOcCAAAqCgAADgAAAGRycy9lMm9Eb2Mu&#10;eG1s5VbJbhQxEL0j8Q9W35NepmdrZSZChERIEUQsH+C43Yvoti3bs+TOgQMHTkhcOSF+ge8JiL+g&#10;yr1MZiJBFEWIiMOM7Lar/Oq919U+OFzXFVlybUopZl64H3iECybTUuQz7/Wr472JR4ylIqWVFHzm&#10;XXDjHc4fPjhYqYRHspBVyjWBJMIkKzXzCmtV4vuGFbymZl8qLmAxk7qmFqY691NNV5C9rvwoCEb+&#10;SupUacm4MfD0qFn02oz6JglllpWMH0m2qLmwTVbNK2qhJFOUynhzhzbLOLPPs8xwS6qZB5Va9w+H&#10;wPgc//35AU1yTVVRshYCvQmEnZpqWgo4tE91RC0lC11eS1WXTEsjM7vPZO03hThGoIow2OHmRMuF&#10;crXkySpXPekg1A7rt07Lni3PNClTcEIYekTQGiT/8e3t5Yd3BJ8APyuVJ7DtRKuX6kw3RcLwVLI3&#10;hgj5uKAi54+MAq4hC0b4uyE4zzfx60zXmAfKJ2unxUWvBV9bwuBhGA9GgzHIxGAtisdBOGzEYgUo&#10;ugnbi9yRNGHFkzY0nobgYYwbD8cOD026I7nzxKmxHcwelipZAr+WZBhdI/nP1oYou9AcJMNsYnlW&#10;MmQMJ1eJjjqiYR33E8SbcsPAmJfvP/789Pn7l68IvAts0lDE9zvat7f7ON3CcF6V6risKuQex3f7&#10;zhGd8Pqcg5X007QVxVjNLSvwwAwOfgEeQeJp0i84lBtgiNm0Nus0a20yDoA3ELVXvLNKHIWjRu84&#10;diaB/F2s0saecFkTHAAyAADq0IQuWw8Aqe0WfCwk8gMQaVIJspp502E0dAH9CiSvBG7YstIGtysI&#10;po16MPgbjhpcc9T0fvsnal723ia39Q/REmTfmwbBJI6ckFtNJxy0XaXz0ng6baw0CppW9t9ZKd61&#10;UuS+kmhw7GH3rxUN7shK+M53rSgCl0ArikeTJnlnnziM+0/WCJf+kVbkvshwhXCA2usO3lGuzmF8&#10;9Yo3/wVQSwMECgAAAAAAh07iQAAAAAAAAAAAAAAAAAoAAABkcnMvbWVkaWEvUEsDBBQAAAAIAIdO&#10;4kAjga8N3QEAANgBAAAUAAAAZHJzL21lZGlhL2ltYWdlMy5wbmcB2AEn/olQTkcNChoKAAAADUlI&#10;RFIAAAGTAAAAFAEDAAAAchBC9gAAAAFzUkdCAK7OHOkAAAAJcEhZcwAADsMAAA7FAZE1D+IAAAAG&#10;UExURQAAAP///6XZn90AAAFrSURBVDjLvdMxS8NAFAfwlpbWIRAdBVG/gmQxUHqDU7+F2sFVyCQU&#10;LyVgRudAaL5KY0ERQu8rpFRy60mWC4Q8312aIohSlwYu/O/Cj3cPXlrw7ydt7cvIKx3kEb6eAVYg&#10;fLVf4ypJ1QZ4U0EdCSInRJuSa5MHtSmgYI0BUo0A1HdtOKnoTwNbUx8SYH8ZXmxN9IthsDUft53Y&#10;BS5PjY65SgsoZ6bvTRfienCGJhapCv3pAWVySDHEaHrOcfhKuUyyEUuWD1CG3LJ5zi8ChibMxhiG&#10;jhUCy2dUBTSZY6dLyoukN2KRQDPIaIzGmploXMYtbd5r07Hc2iTaVGiy2gTKhKpOtDH+xlA/qk24&#10;pHmgDd6tQqPuZgXfDVkAVkZDtBlrYzf9VJO6H2vTz5023hoyR/XjhWoOWofzLpH3T0a7s0rPafVo&#10;+u7nXNwYXRP8WLy0jROzb3MQ8lKFeOd5s3kTdp9Rz2zCHv+FPZkv55BOkvZ9K2wAAAAASUVORK5C&#10;YIJQSwMEFAAAAAgAh07iQAW48Wt4BAAAcwQAABQAAABkcnMvbWVkaWEvaW1hZ2UyLnBuZwFzBIz7&#10;iVBORw0KGgoAAAANSUhEUgAAAB0AAAAZCAYAAADNAiUZAAAAAXNSR0ICQMB9xQAAAAlwSFlzAAAO&#10;xAAADsQBlSsOGwAAABl0RVh0U29mdHdhcmUATWljcm9zb2Z0IE9mZmljZX/tNXEAAAPzSURBVEjH&#10;tZZ7TNNXFMd/DPbPMIv/uCzGMTVMHloQCFH/AB/TwGKEBcYGmSMM2Ri4oGg0JA5nfE5Qq9uwLtEV&#10;gagjOrKSsKCyBRaqPKbDRnGF0vpCVtrVjlUqtP3u3PtjtbUP12lvcpLf797fPZ97HvecnwBgR7DF&#10;PDbmfLbb7TsEBHmMj1shyclxmwsq9Ep/P2anpyMhL88d6nA4nivo0cQEZI2NmJuRAWH+fAhJSVi/&#10;b39wLL0xOIgPKisRIpFAWLiQw7jQe2un8vlBbTYbjp/7HpGZmRBiYx+DXGTmihUe+/4X9KZWi6Kd&#10;OxEaH+9u1b+SmAghJharSkpgNJmeAUqxl/+gQHRWlk+rhLg4vLxkCT6rqYGBYPdHR/Hh9u2BQ/8w&#10;GlG8ezfCmEW+rIqORsq6dWhub+d7rlN88ym+LJ7VtScDg6p1OoR4A01ZNW3RImw9fBh6Ohhdenxz&#10;9izmusaXoMqrvwUGzSgr84TRNVicX4Cmtrap+OpQQC4MoUN4eGLBAq96vUJNpxvERZb+T1jX1tXF&#10;1+qam/3Hl4Cfy445dVo1A5gcGfYOHXhzOSyXlTivVHLIY0WJ2FhVLXqgvPyJNReJiUHce7lQTMV3&#10;7KcLMByrgd38wLul+q+k6BbEqS1SqYeV7CDXfld7WkdufTEhASV79kA7LFpjOPEtbi5Owl8d7b7d&#10;azP9iR4CXo+J4u8phYXuiqOiYLE8hLShAQIB+BzBY7OzUatQgBVTGyXUvW0V6A0Lw/Dmctjh8B/T&#10;odx30UvQoZws/j49NdUNOj0llc+/s2kTQskyVhzUt27zub+VndCsSUcX7VdFRmJiSIO6lh/xc3e3&#10;b6hj3MLdyqC3N3wqLlBsXKGrS9fz+aaLbbDR9XBYx6E/IkXfq6/wvT0hAvRfHuHfsAO9Qd3F1+BQ&#10;o/w4dy2D3t28EXbyikAn5slCGZxbUQHNnbtif1Rdg/b9POf3DKhZ/Ra51gAVFYWZK1dxt6vUav/Q&#10;W8UfcQVMBkkBG5f7+nCxpwc2erabjBg5UA3V6xFOjzBo32uzYOn8BdbJSXy8a5fYykhYjP0NDtXm&#10;r3VCmbJ7ldugP1gFXVEhVHMieKx6XeTX8HAYZEe5ghNNTXgpOdlZOOoUzU8t4xw6evRrp7v8yZVp&#10;4RjZv5dvbL10CbPS0iCwTkP1d8bSpfw6/ZfhzN4bcRKvYGZlf7wEpno5/07R0SH2T1at6Oq8QNDK&#10;GllArdGtOJgaz0BXkI/BzDW4U/oJzA3UIaiSPLBY8IVcjhnLlotxo8yOpN+RQ/X1sFqtAfdjnwV/&#10;gLJVduY7ZNO9nJf5NtJKS1FWVYVTLS0wmc3P9GsT9F9Qb+Mf0kzbwM3jgM8AAAAASUVORK5CYIJQ&#10;SwMEFAAAAAgAh07iQJT/Km8GBgAAAQYAABUAAABkcnMvbWVkaWEvaW1hZ2UxLmpwZWcBAQb++f/Y&#10;/+AAEEpGSUYAAQEBAGAAYAAA/9sAQwAKBwcIBwYKCAgICwoKCw4YEA4NDQ4dFRYRGCMfJSQiHyIh&#10;Jis3LyYpNCkhIjBBMTQ5Oz4+PiUuRElDPEg3PT47/8AACwgAEgCbAQER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aAAgBAQAAPwD07VNS1CDXNLsNPgt51uC7&#10;3QkYq0cK7QXU/VgMY5z25NZbfEPTPOto4ra7uReXv2WB7ePepG/Z5hbgBd27HJJAz9OpkljhjMks&#10;ixooyWY4A/GuY8KeNU8RWln5tqYru5EjFEYbVRWIDZbBYHH8IbHfFbl3rOn2OpWem3Fyq3d8WEEQ&#10;BLNtBJPHQYHU8Uuk6ta61Zm8sy7Q+Y8auy4D7WKkr6qSODRqurWmi2RvL5pVgU4Z44Xk2cE5IUEg&#10;cdTxUlpf29/p8d/ZyfaIJo/MjZP4xjjGa44/EiCeA31ooFr9mjnEcqpvAM/lsciTnjHAXAJGTn5a&#10;7S3u4boyiF9xhkMcgwRtbAOOfYg/jXGeLPiMugatb2tnareojN9rKsMAbCVAYE7W3Y4Yc5wM5rrN&#10;Lu7q601Lm/tPsUzZLRFwwUZ45Htj0+grlZPiTDc2d5Jo+mzXsiX4sLRgw8q5lIByGzwOp+gz0zjs&#10;ZJ/ItGuJkYFIy7pGC54GSAAMsfoOa4aw+KKaneQ21tpyRyXEbPDHcTlC5LARg/KeSA5IUNjAGc5r&#10;t7m7Sysjc3TpGEA3kthQTx19MnrXMaF8QbTXtRFvbWk5WZgkKgKW4AMjt83CjcB9QepIFW/EvjjS&#10;vDM8VlMlxc6hOVENpDGd0m47QdxwuM8dah/4Sm8ufFkNjplnJe2LRIZJUQBEDfN5hkJ6bc4UKd3Y&#10;8GuqrkPE+jzX3iKGW3t3a5lsJYIJW3+QrZ3ETbTnacAY75PB5ri9P8LX2jeMtLtrmTUNSfT7m3ih&#10;mEJMMUO2UlcgcbR5fcZ5/D0DxXpQ1wrp32CQu9rM0Wox7A1s4KYVSwJXfzkjsPy5b4f6Td6fPoVh&#10;daNc2Elna3NzcM6kxvI5jVCGyedu4FeCMdMYJ6F/CP2zxzf6veqHsZrSKERGQt5rAksGB6JjHyD5&#10;W6kGrWl+Fp9JW0trfW7s2FnIWitTHGBtwcIWCgkDd+gqjq3hTXPFCy2mt64ltppbi20yLaZQDxvd&#10;93/fIGPrWtq1ld23hKbTtEhD3H2cW8ALLGEzhd5IwBtBLYA7YFcJp/wnube40+WWSCQWUxyJpHk3&#10;J5rkYUnaoCCMgerPnoCOz8PwXGr+D4rTXN0khDQTqqPATsbaQfmJOSvJBwwPTBrD8R2kl7qui+Ht&#10;M02SwsLS+EvmxwGNS0cTyKEO0qFJ2gt6ngHBrq706xcaZCLFLe1u5tomaZ94twR8xUAYdh0GcDv7&#10;HidC8FX2p28xvrm70+1TVri9gXJM0z+Z8jyK4K7RsBAIJOc5A4PQ+L7HUJfA9zYQy3F/ezmOJXVQ&#10;pYtIoJIQAbACcjptBznmsqy+GzaSBPaah59697aXEksqbBiJjvVQvRSpICjgAAe9bviTRdT1/Zp6&#10;X0NnpTqPtW2PfNNz9wZ+VVxjnk+w752jeHbvRPGMktnpyDT5LbZJdS3JZsgk4RRxliQTwAMHB6Cr&#10;fjOyuL7+yEis5ruGK/WaWGLA37UYorE8BS+3JPGB9BWPH4f1rSdQ1R7XThcSanZxATW8yRR28qbw&#10;qqG+ZVRfL24Bzgk+g7e0Ny1nCbxY1uTGvnLESUD45wTzjNTUUUUUUUUUUUUUUUUUUUV//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oMbSlckA&#10;AAAqAgAAGQAAAGRycy9fcmVscy9lMm9Eb2MueG1sLnJlbHO9kcFqwzAMhu+DvoPRvXGSQimjTi9l&#10;0OvoHkDYiuM2lo3tjfXtZ7bLCqW99SgJff+HtN19+1l8UcousIKuaUEQ62AcWwUfx7flBkQuyAbn&#10;wKTgQhl2w+Jl+04zlrqUJxezqBTOCqZS4quUWU/kMTchEtfJGJLHUstkZUR9Rkuyb9u1TP8ZMFwx&#10;xcEoSAezAnG8xJr8mB3G0WnaB/3picuNCOl8za5ATJaKAk/G4V9z1US2IG879M9x6O85dM9x6JpT&#10;pN9DyKsPDz9QSwMEFAAAAAgAh07iQBiFrn0OAQAARwIAABMAAABbQ29udGVudF9UeXBlc10ueG1s&#10;lZJBTsMwEEX3SNzB8hYlDl0ghJJ0QcoSECoHsOxJYojHlseE9vY4aStB1VZi6Zl5/8+3XS43dmAj&#10;BDIOK36bF5wBKqcNdhV/Xz9l95xRlKjl4BAqvgXiy/r6qlxvPRBLNFLF+xj9gxCkerCScucBU6d1&#10;wcqYjqETXqpP2YFYFMWdUA4jYMzipMHrsoFWfg2RrTapvNvkw0PH2eNucPKquLGTwNwQJxmPp5Gp&#10;fpoIMNCRi/R+MErGdB9iRH2UJdvnyBM5z1BvPN2ksGccps7fGL8N9txLeoBgNLBXGeKztCms0IGE&#10;dt8YYMwvi0xbWspc2xoFeROoSdgbjIetzqnDwjVO/Vd8NVMHbTF/g/oHUEsBAhQAFAAAAAgAh07i&#10;QBiFrn0OAQAARwIAABMAAAAAAAAAAQAgAAAAoBMAAFtDb250ZW50X1R5cGVzXS54bWxQSwECFAAK&#10;AAAAAACHTuJAAAAAAAAAAAAAAAAABgAAAAAAAAAAABAAAABaEQAAX3JlbHMvUEsBAhQAFAAAAAgA&#10;h07iQIoUZjzRAAAAlAEAAAsAAAAAAAAAAQAgAAAAfhEAAF9yZWxzLy5yZWxzUEsBAhQACgAAAAAA&#10;h07iQAAAAAAAAAAAAAAAAAQAAAAAAAAAAAAQAAAAAAAAAGRycy9QSwECFAAKAAAAAACHTuJAAAAA&#10;AAAAAAAAAAAACgAAAAAAAAAAABAAAAB4EgAAZHJzL19yZWxzL1BLAQIUABQAAAAIAIdO4kCgxtKV&#10;yQAAACoCAAAZAAAAAAAAAAEAIAAAAKASAABkcnMvX3JlbHMvZTJvRG9jLnhtbC5yZWxzUEsBAhQA&#10;FAAAAAgAh07iQKzbFm/eAAAADwEAAA8AAAAAAAAAAQAgAAAAIgAAAGRycy9kb3ducmV2LnhtbFBL&#10;AQIUABQAAAAIAIdO4kCVOKuc5wIAACoKAAAOAAAAAAAAAAEAIAAAAC0BAABkcnMvZTJvRG9jLnht&#10;bFBLAQIUAAoAAAAAAIdO4kAAAAAAAAAAAAAAAAAKAAAAAAAAAAAAEAAAAEAEAABkcnMvbWVkaWEv&#10;UEsBAhQAFAAAAAgAh07iQJT/Km8GBgAAAQYAABUAAAAAAAAAAQAgAAAAIQsAAGRycy9tZWRpYS9p&#10;bWFnZTEuanBlZ1BLAQIUABQAAAAIAIdO4kAFuPFreAQAAHMEAAAUAAAAAAAAAAEAIAAAAHcGAABk&#10;cnMvbWVkaWEvaW1hZ2UyLnBuZ1BLAQIUABQAAAAIAIdO4kAjga8N3QEAANgBAAAUAAAAAAAAAAEA&#10;IAAAAGgEAABkcnMvbWVkaWEvaW1hZ2UzLnBuZ1BLBQYAAAAADAAMANcCAADfF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Nq3ZlrwAAADc&#10;AAAADwAAAGRycy9kb3ducmV2LnhtbEVP3WrCMBS+H/gO4Qi7GZpWoUo1Co4JgjCY2wMcmmNbbU5i&#10;Eqt7eyMMdnc+vt+zXN9NJ3ryobWsIB9nIIgrq1uuFfx8b0dzECEia+wsk4JfCrBeDV6WWGp74y/q&#10;D7EWKYRDiQqaGF0pZagaMhjG1hEn7mi9wZigr6X2eEvhppOTLCukwZZTQ4OO3huqzoerUeCqzew0&#10;9flbcSlov5t99O5zflTqdZhnCxCR7vFf/Ofe6TQ/n8DzmXSB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t2Za8AAAA&#10;3AAAAA8AAAAAAAAAAQAgAAAAIgAAAGRycy9kb3ducmV2LnhtbFBLAQIUABQAAAAIAIdO4kAzLwWe&#10;OwAAADkAAAAQAAAAAAAAAAEAIAAAAAsBAABkcnMvc2hhcGV4bWwueG1sUEsFBgAAAAAGAAYAWwEA&#10;ALUDA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l3LasrkAAADc&#10;AAAADwAAAGRycy9kb3ducmV2LnhtbEVPTYvCMBC9L/gfwgje1rQKZalGD4KgHgS7XvY224xNsZmU&#10;JFb990ZY2Ns83ucs1w/biYF8aB0ryKcZCOLa6ZYbBefv7ecXiBCRNXaOScGTAqxXo48lltrd+URD&#10;FRuRQjiUqMDE2JdShtqQxTB1PXHiLs5bjAn6RmqP9xRuOznLskJabDk1GOxpY6i+VjerYPBnrLaX&#10;IyIdtNHFtd//Fj9KTcZ5tgAR6RH/xX/unU7z8zm8n0kXyN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dy2rK5AAAA3AAA&#10;AA8AAAAAAAAAAQAgAAAAIgAAAGRycy9kb3ducmV2LnhtbFBLAQIUABQAAAAIAIdO4kAzLwWeOwAA&#10;ADkAAAAQAAAAAAAAAAEAIAAAAAgBAABkcnMvc2hhcGV4bWwueG1sUEsFBgAAAAAGAAYAWwEAALID&#10;AA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9LKDV7wAAADc&#10;AAAADwAAAGRycy9kb3ducmV2LnhtbEVPTWvCQBC9F/wPywi9NbsJVmp09dBSag8e1EKuQ3bcBLOz&#10;Ibs19t93BcHbPN7nrDZX14kLDaH1rCHPFAji2puWrYaf4+fLG4gQkQ12nknDHwXYrCdPKyyNH3lP&#10;l0O0IoVwKFFDE2NfShnqhhyGzPfEiTv5wWFMcLDSDDimcNfJQqm5dNhyamiwp/eG6vPh12mYoX1V&#10;u492Ox99tf/iqlh8q0Lr52muliAiXeNDfHdvTZqfz+D2TLp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yg1e8AAAA&#10;3AAAAA8AAAAAAAAAAQAgAAAAIgAAAGRycy9kb3ducmV2LnhtbFBLAQIUABQAAAAIAIdO4kAzLwWe&#10;OwAAADkAAAAQAAAAAAAAAAEAIAAAAAsBAABkcnMvc2hhcGV4bWwueG1sUEsFBgAAAAAGAAYAWwEA&#10;ALUDAAAAAA==&#10;">
                <v:fill on="f" focussize="0,0"/>
                <v:stroke on="f"/>
                <v:imagedata r:id="rId3" o:title=""/>
                <o:lock v:ext="edit" aspectratio="t"/>
              </v:shap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tabs>
        <w:tab w:val="center" w:pos="4535"/>
        <w:tab w:val="clear" w:pos="4153"/>
      </w:tabs>
    </w:pPr>
    <w:r>
      <mc:AlternateContent>
        <mc:Choice Requires="wps">
          <w:drawing>
            <wp:anchor distT="0" distB="0" distL="114300" distR="114300" simplePos="0" relativeHeight="2517780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80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egIjwt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YXFGimULJzz++&#10;n3/+Pv/6RuIhJGqsnyPywSI2tO9Mi/Dh3OMwMm9Lp+IXnAj8EPh0EVi0gfB4aTadzcZwcfiGDfCz&#10;p+vW+fBeGEWikVOHCiZh2XHrQxc6hMRs2mxqKVMVpSZNTq/fXo3ThYsH4FIjRyTRPTZaod21PbOd&#10;KU4g5kzXHd7yTY3kW+bDPXNoBzwYAxPusJTSIInpLUoq477+6zzGo0rwUtKgvXKqMU2UyA8a1QNg&#10;GAw3GLvB0Ad1a9CvEwyi5cnEBRfkYJbOqC+YolXMARfTHJlyGgbzNnQtjinkYrVKQeg3y8JWP1ge&#10;oaN43q4OAQImXaMonRK9Vui4VJl+OmJL/7lPUU9/hOU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egIjwtAgAAWQQAAA4AAAAAAAAAAQAgAAAAHwEAAGRycy9lMm9Eb2MueG1sUEsFBgAAAAAG&#10;AAYAWQEAAL4FAAAAAA==&#10;">
              <v:fill on="f" focussize="0,0"/>
              <v:stroke on="f" weight="0.5pt"/>
              <v:imagedata o:title=""/>
              <o:lock v:ext="edit" aspectratio="f"/>
              <v:textbox inset="0mm,0mm,0mm,0mm" style="mso-fit-shape-to-text:t;">
                <w:txbxContent>
                  <w:p>
                    <w:pPr>
                      <w:pStyle w:val="13"/>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v:textbox>
            </v:shape>
          </w:pict>
        </mc:Fallback>
      </mc:AlternateContent>
    </w:r>
    <w:r>
      <w:rPr>
        <w:rFonts w:hint="eastAsia"/>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49916488"/>
      <w:docPartObj>
        <w:docPartGallery w:val="autotext"/>
      </w:docPartObj>
    </w:sdtPr>
    <w:sdtEndPr>
      <w:rPr>
        <w:rFonts w:ascii="宋体" w:hAnsi="宋体"/>
        <w:sz w:val="21"/>
        <w:szCs w:val="21"/>
      </w:rPr>
    </w:sdtEndPr>
    <w:sdtContent>
      <w:p>
        <w:pPr>
          <w:pStyle w:val="13"/>
          <w:jc w:val="center"/>
          <w:rPr>
            <w:rFonts w:ascii="宋体" w:hAnsi="宋体"/>
            <w:sz w:val="21"/>
            <w:szCs w:val="21"/>
          </w:rPr>
        </w:pPr>
        <w:r>
          <w:rPr>
            <w:rFonts w:ascii="宋体" w:hAnsi="宋体"/>
            <w:sz w:val="21"/>
            <w:szCs w:val="21"/>
          </w:rPr>
          <w:t xml:space="preserve">· </w:t>
        </w:r>
        <w:r>
          <w:rPr>
            <w:rFonts w:ascii="宋体" w:hAnsi="宋体"/>
            <w:sz w:val="21"/>
            <w:szCs w:val="21"/>
          </w:rPr>
          <w:fldChar w:fldCharType="begin"/>
        </w:r>
        <w:r>
          <w:rPr>
            <w:rFonts w:ascii="宋体" w:hAnsi="宋体"/>
            <w:sz w:val="21"/>
            <w:szCs w:val="21"/>
          </w:rPr>
          <w:instrText xml:space="preserve">PAGE   \* MERGEFORMAT</w:instrText>
        </w:r>
        <w:r>
          <w:rPr>
            <w:rFonts w:ascii="宋体" w:hAnsi="宋体"/>
            <w:sz w:val="21"/>
            <w:szCs w:val="21"/>
          </w:rPr>
          <w:fldChar w:fldCharType="separate"/>
        </w:r>
        <w:r>
          <w:rPr>
            <w:rFonts w:ascii="宋体" w:hAnsi="宋体"/>
            <w:sz w:val="21"/>
            <w:szCs w:val="21"/>
            <w:lang w:val="zh-CN"/>
          </w:rPr>
          <w:t>12</w:t>
        </w:r>
        <w:r>
          <w:rPr>
            <w:rFonts w:ascii="宋体" w:hAnsi="宋体"/>
            <w:sz w:val="21"/>
            <w:szCs w:val="21"/>
          </w:rPr>
          <w:fldChar w:fldCharType="end"/>
        </w:r>
        <w:r>
          <w:rPr>
            <w:rFonts w:ascii="宋体" w:hAnsi="宋体"/>
            <w:sz w:val="21"/>
            <w:szCs w:val="21"/>
          </w:rPr>
          <w:t xml:space="preserve"> ·</w:t>
        </w:r>
      </w:p>
    </w:sdtContent>
  </w:sdt>
  <w:p>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id="0">
    <w:p>
      <w:pPr>
        <w:pStyle w:val="17"/>
      </w:pPr>
      <w:r>
        <w:rPr>
          <w:rStyle w:val="27"/>
        </w:rPr>
        <w:footnoteRef/>
      </w:r>
      <w:r>
        <w:t xml:space="preserve">  </w:t>
      </w:r>
      <w:r>
        <w:rPr>
          <w:b/>
          <w:bCs/>
        </w:rPr>
        <w:t>机会型创业：</w:t>
      </w:r>
      <w:r>
        <w:t>指的是为了抓住和充分利用市场机会而进行的创业；</w:t>
      </w:r>
    </w:p>
  </w:footnote>
  <w:footnote w:id="1">
    <w:p>
      <w:pPr>
        <w:pStyle w:val="17"/>
      </w:pPr>
      <w:r>
        <w:rPr>
          <w:rStyle w:val="27"/>
        </w:rPr>
        <w:footnoteRef/>
      </w:r>
      <w:r>
        <w:t xml:space="preserve">  </w:t>
      </w:r>
      <w:r>
        <w:rPr>
          <w:b/>
          <w:bCs/>
        </w:rPr>
        <w:t>生存型创业：</w:t>
      </w:r>
      <w:r>
        <w:t>指的是创业者因找不到合适的工作而进行的创业。该理论由全球创业观察（Global Entrepreneurship Monitor）2001年报告首次提出。其中，机会型创业包括：理想就是成为创业者、有好的创业项目、受他人邀请加入创业、未来收入好；生存型创业包括：未找到合适的工作。</w:t>
      </w:r>
    </w:p>
  </w:footnote>
  <w:footnote w:id="2">
    <w:p>
      <w:pPr>
        <w:pStyle w:val="17"/>
        <w:snapToGrid w:val="0"/>
      </w:pPr>
      <w:r>
        <w:rPr>
          <w:rStyle w:val="27"/>
        </w:rPr>
        <w:footnoteRef/>
      </w:r>
      <w:r>
        <w:t xml:space="preserve"> </w:t>
      </w:r>
      <w:r>
        <w:rPr>
          <w:rFonts w:hint="eastAsia" w:ascii="宋体" w:hAnsi="宋体" w:cs="宋体"/>
          <w:sz w:val="18"/>
          <w:szCs w:val="18"/>
        </w:rPr>
        <w:t>抓学习、强统领，党建工作做精形成向心力，把方向过硬；抓贯通、强责任，党建工作做专形成竞争力，管大局过硬；抓转化、强机制，党建工作做细形成凝聚力，做决策过硬；抓纪律、强担当，党建工作做深形成号召力，抓班子过硬；抓管理、强作风，党建工作做优形成战斗力，带队伍过硬；抓融合、强措施、党建工作做实形成生产力，保落实过硬。</w:t>
      </w:r>
    </w:p>
  </w:footnote>
  <w:footnote w:id="3">
    <w:p>
      <w:pPr>
        <w:pStyle w:val="17"/>
        <w:snapToGrid w:val="0"/>
      </w:pPr>
      <w:r>
        <w:rPr>
          <w:rStyle w:val="27"/>
        </w:rPr>
        <w:footnoteRef/>
      </w:r>
      <w:r>
        <w:t xml:space="preserve"> </w:t>
      </w:r>
      <w:r>
        <w:rPr>
          <w:rFonts w:hint="eastAsia" w:ascii="宋体" w:hAnsi="宋体" w:cs="宋体"/>
          <w:kern w:val="0"/>
          <w:sz w:val="18"/>
          <w:szCs w:val="18"/>
          <w:lang w:val="zh-CN"/>
        </w:rPr>
        <w:t>3层面党建+融合平台即：“党建+学院治理工作融合平台；党建+学院人才培养工作融合平台；党建+学院重点项目工作融合平台”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
        <w:szCs w:val="2"/>
      </w:rPr>
    </w:pPr>
    <w:r>
      <w:rPr>
        <w:rFonts w:hint="eastAsia" w:ascii="华文行楷" w:eastAsia="华文行楷"/>
      </w:rPr>
      <mc:AlternateContent>
        <mc:Choice Requires="wpg">
          <w:drawing>
            <wp:anchor distT="0" distB="0" distL="114300" distR="114300" simplePos="0" relativeHeight="251665408" behindDoc="0" locked="0" layoutInCell="1" allowOverlap="1">
              <wp:simplePos x="0" y="0"/>
              <wp:positionH relativeFrom="column">
                <wp:posOffset>-915035</wp:posOffset>
              </wp:positionH>
              <wp:positionV relativeFrom="paragraph">
                <wp:posOffset>10250805</wp:posOffset>
              </wp:positionV>
              <wp:extent cx="1436370" cy="247015"/>
              <wp:effectExtent l="21590" t="0" r="8890" b="38735"/>
              <wp:wrapNone/>
              <wp:docPr id="79" name="组合 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83"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84"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85"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72.05pt;margin-top:807.15pt;height:19.45pt;width:113.1pt;z-index:251665408;mso-width-relative:page;mso-height-relative:page;" coordorigin="0,-21" coordsize="4918,757" o:gfxdata="UEsDBAoAAAAAAIdO4kAAAAAAAAAAAAAAAAAEAAAAZHJzL1BLAwQUAAAACACHTuJAzWOurtsAAAAN&#10;AQAADwAAAGRycy9kb3ducmV2LnhtbE2PQWvCQBCF74X+h2UKvelmkyiSZiNF2p6kUC2U3sZkTILZ&#10;3ZBdE/33HU/1OO99vHkvX19MJ0YafOusBjWPQJAtXdXaWsP3/n22AuED2go7Z0nDlTysi8eHHLPK&#10;TfaLxl2oBYdYn6GGJoQ+k9KXDRn0c9eTZe/oBoOBz6GW1YATh5tOxlG0lAZbyx8a7GnTUHnanY2G&#10;jwmn10S9jdvTcXP93S8+f7aKtH5+UtELiECX8A/DrT5Xh4I7HdzZVl50GmYqTRWz7CxVmoBgZhWz&#10;crgpiyQGWeTyfkXxB1BLAwQUAAAACACHTuJAKKF09ukCAAAlCgAADgAAAGRycy9lMm9Eb2MueG1s&#10;5VZJbhQxFN0jcQfL+6SGrp5KqY4QIRFSBBHDARyXaxBVtmW7uzp7FixYsEJiywpxBc4TELfg2zV0&#10;uiNBFEWIiEW3PP3v9997dvngcF1XaMWULgVPcLDvY8Q4FWnJ8wS/fnW8N8NIG8JTUgnOEnzBND5c&#10;PHxw0MiYhaIQVcoUgiRcx41McGGMjD1P04LVRO8LyThMZkLVxEBX5V6qSAPZ68oLfX/iNUKlUgnK&#10;tIbRo3YSdxnVTRKKLCspOxJ0WTNu2qyKVcRASboopcYLhzbLGDXPs0wzg6oEQ6XG/cMm0D63/97i&#10;gMS5IrIoaQeB3ATCTk01KTlsOqQ6IoagpSqvpapLqoQWmdmnovbaQhwjUEXg73BzosRSulryuMnl&#10;QDoItcP6rdPSZ6szhco0wdM5RpzUoPiPb28vP7xDMADsNDKPYdGJki/lmWpLhOapoG804uJxQXjO&#10;HmkJTIObbIS3G2L7+SZ+nana5oHi0dopcTEowdYGURgMotFkNAWRKMyF0dQPxq1UtAA9N2F7oduS&#10;xLR40oVG8wAcbOOm46nDQ+J+S+YccapND3OAJUsaw6+jGFrXKP6zsSHKLBUDwWw2vjorqWXMdjY0&#10;z0Y9zTBtlyMLN2Wagisv33/8+enz9y9fLe4+rs1CLLzfsb693LPdLQjnVSmPy6qy1Nv23R44pGJW&#10;nzPwkXqadppoo5ihhd0wg41fgEUs7yQeJhzKDTCLWXcu6yXrXDL1Q4xA00Hw3ilRGExauaPIeQTy&#10;97FSaXPCRI1sA5ABABCHxGTVWQBI7ZbYYS4sPwCRxBVHTYLn43DsAoYZSF5xu2DLSRvcriDotupB&#10;4y8YKrpmKHdwLShru/tnn7A96oNLbmsfpASovjf3/VkUOh23rpxg1N0pvZWmc7gC7cUx8duL7H9z&#10;0njXSaH7QN5fJ43uyEn2xPcXUQgmAY9Ek1mbvHdPFETD92pip/6Ri8h9juH14AB1Lx37PLnah/bV&#10;193iF1BLAwQKAAAAAACHTuJAAAAAAAAAAAAAAAAACgAAAGRycy9tZWRpYS9QSwMEFAAAAAgAh07i&#10;QCOBrw3dAQAA2AEAABQAAABkcnMvbWVkaWEvaW1hZ2UzLnBuZwHYASf+iVBORw0KGgoAAAANSUhE&#10;UgAAAZMAAAAUAQMAAAByEEL2AAAAAXNSR0IArs4c6QAAAAlwSFlzAAAOwwAADsUBkTUP4gAAAAZQ&#10;TFRFAAAA////pdmf3QAAAWtJREFUOMu90zFLw0AUB/CWltYhEB0FUb+CZDFQeoNTv4XawVXIJBQv&#10;JWBG50BovkpjQRFC7yukVHLrSZYLhDzfXZoiiFKXBi7878KPdw9eWvDvJ23ty8grHeQRvp4BViB8&#10;tV/jKknVBnhTQR0JIidEm5Jrkwe1KaBgjQFSjQDUd204qehPA1tTHxJgfxlebE30i2GwNR+3ndgF&#10;Lk+NjrlKCyhnpu9NF+J6cIYmFqkK/ekBZXJIMcRoes5x+Eq5TLIRS5YPUIbcsnnOLwKGJszGGIaO&#10;FQLLZ1QFNJljp0vKi6Q3YpFAM8hojMaamWhcxi1t3mvTsdzaJNpUaLLaBMqEqk60Mf7GUD+qTbik&#10;eaAN3q1Co+5mBd8NWQBWRkO0GWtjN/1Uk7ofa9PPnTbeGjJH9eOFag5ah/MukfdPRruzSs9p9Wj6&#10;7udc3BhdE/xYvLSNE7NvcxDyUoV453mzeRN2n1HPbMIe/4U9mS/nkE6S9n0rbAAAAABJRU5ErkJg&#10;glBLAwQUAAAACACHTuJABbjxa3gEAABzBAAAFAAAAGRycy9tZWRpYS9pbWFnZTIucG5nAXMEjPuJ&#10;UE5HDQoaCgAAAA1JSERSAAAAHQAAABkIBgAAAM0CJRkAAAABc1JHQgJAwH3FAAAACXBIWXMAAA7E&#10;AAAOxAGVKw4bAAAAGXRFWHRTb2Z0d2FyZQBNaWNyb3NvZnQgT2ZmaWNlf+01cQAAA/NJREFUSMe1&#10;lntM01cUx38M9s8wi/+4LMYxNUweWhAIUf8AH9PAYoQFxgaZIwzZGLigaDQkDmd8TlCr27Au0RWB&#10;qCM6spKwoLIFFqo8psNGcYXS+kJW2tWOVSq0/e7c+2O1tQ/XaW9ykt/v3t89n3se95yfAGBHsMU8&#10;NuZ8ttvtOwQEeYyPWyHJyXGbCyr0Sn8/ZqenIyEvzx3qcDieK+jRxARkjY2Ym5EBYf58CElJWL9v&#10;f3AsvTE4iA8qKxEikUBYuJDDuNB7a6fy+UFtNhuOn/sekZmZEGJjH4NcZOaKFR77/hf0plaLop07&#10;ERof727Vv5KYCCEmFqtKSmA0mZ4BSrGX/6BAdFaWT6uEuDi8vGQJPqupgYFg90dH8eH27YFD/zAa&#10;Ubx7N8KYRb6sio5Gyrp1aG5v53uuU3zzKb4sntW1JwODqnU6hHgDTVk1bdEibD18GHo6GF16fHP2&#10;LOa6xpegyqu/BQbNKCvzhNE1WJxfgKa2tqn46lBALgyhQ3h4YsECr3q9Qk2nG8RFlv5PWNfW1cXX&#10;6pqb/ceXgJ/Ljjl1WjUDmBwZ9g4deHM5LJeVOK9UcshjRYnYWFUteqC8/Ik1F4mJQdx7uVBMxXfs&#10;pwswHKuB3fzAu6X6r6ToFsSpLVKph5XsINd+V3taR259MSEBJXv2QDssWmM48S1uLk7CXx3tvt1r&#10;M/2JHgJej4ni7ymFhe6Ko6JgsTyEtKEBAgH4HMFjs7NRq1CAFVMbJdS9bRXoDQvD8OZy2OHwH9Oh&#10;3HfRS9ChnCz+Pj011Q06PSWVz7+zaRNCyTJWHNS3bvO5v5Wd0KxJRxftV0VGYmJIg7qWH/Fzd7dv&#10;qGPcwt3KoLc3fCouUGxcoatL1/P5pottsNH1cFjHoT8iRd+rr/C9PSEC9F8e4d+wA71B3cXX4FCj&#10;/Dh3LYPe3bwRdvKKQCfmyUIZnFtRAc2du2J/VF2D9v085/cMqFn9FrnWABUVhZkrV3G3q9Rq/9Bb&#10;xR9xBUwGSQEbl/v6cLGnBzZ6tpuMGDlQDdXrEU6PMGjfa7Ng6fwF1slJfLxrl9jKSFiM/Q0O1eav&#10;dUKZsnuV26A/WAVdUSFUcyJ4rHpd5NfwcBhkR7mCE01NeCk52Vk46hTNTy3jHDp69Gunu/zJlWnh&#10;GNm/l29svXQJs9LSILBOQ/V3xtKl/Dr9l+HM3htxEq9gZmV/vASmejn/TtHRIfZPVq3o6rxA0Moa&#10;WUCt0a04mBrPQFeQj8HMNbhT+gnMDdQhqJI8sFjwhVyOGcuWi3GjzI6k35FD9fWwWq0B92OfBX+A&#10;slV25jtk072cl/k20kpLUVZVhVMtLTCZzc/0axP0X1Bv4x/STNvAzeOAzwAAAABJRU5ErkJgglBL&#10;AwQUAAAACACHTuJAlP8qbwYGAAABBgAAFQAAAGRycy9tZWRpYS9pbWFnZTEuanBlZwEBBv75/9j/&#10;4AAQSkZJRgABAQEAYABgAAD/2wBDAAoHBwgHBgoICAgLCgoLDhgQDg0NDh0VFhEYIx8lJCIfIiEm&#10;KzcvJik0KSEiMEExNDk7Pj4+JS5ESUM8SDc9Pjv/wAALCAASAJs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TtU1LUINc0uw0+C3nW4Lvd&#10;CRirRwrtBdT9WAxjnPbk1lt8Q9M862jitru5F5e/ZYHt496kb9nmFuAF3bsckkDP06mSWOGMySyL&#10;GijJZjgD8a5jwp41TxFaWfm2piu7kSMURhtVFYgNlsFgcfwhsd8VuXes6fY6lZ6bcXKrd3xYQRAE&#10;s20Ek8dBgdTxS6Tq1rrVmbyzLtD5jxq7LgPtYqSvqpI4NGq6taaLZG8vmlWBThnjheTZwTkhQSBx&#10;1PFSWl/b3+nx39nJ9ogmj8yNk/jGOMZrjj8SIJ4DfWigWv2aOcRyqm8Az+WxyJOeMcBcAkZOflrt&#10;Le7hujKIX3GGQxyDBG1sA459iD+NcZ4s+Iy6Bq1va2dqt6iM32sqwwBsJUBgTtbdjhhznAzmus0u&#10;7urrTUub+0+xTNktEXDBRnjke2PT6CuVk+JMNzZ3kmj6bNeyJfiwtGDDyrmUgHIbPA6n6DPTOOxk&#10;n8i0a4mRgUjLukYLngZIAAyx+g5rhrD4opqd5DbW2nJHJcRs8MdxOULksBGD8p5IDkhQ2MAZzmu3&#10;ubtLKyNzdOkYQDeS2FBPHX0yetcxoXxBtNe1EW9taTlZmCQqApbgAyO3zcKNwH1B6kgVb8S+ONK8&#10;MzxWUyXFzqE5UQ2kMZ3SbjtB3HC4zx1qH/hKby58WQ2OmWcl7YtEhklRAEQN83mGQnptzhQp3djw&#10;a6quQ8T6PNfeIoZbe3drmWwlgglbf5CtncRNtOdpwBjvk8HmuL0/wtfaN4y0u2uZNQ1J9PubeKGY&#10;QkwxQ7ZSVyBxtHl9xnn8PQPFelDXCunfYJC72szRajHsDWzgphVLAld/OSOw/Llvh/pN3p8+hWF1&#10;o1zYSWdrc3NwzqTG8jmNUIbJ527gV4Ix0xgnoX8I/bPHN/q96oexmtIoREZC3msCSwYHomMfIPlb&#10;qQataX4Wn0lbS2t9buzYWchaK1McYG3BwhYKCQN36CqOreFNc8ULLaa3riW2mluLbTItplAPG933&#10;f98gY+ta2rWV3beEptO0SEPcfZxbwAssYTOF3kjAG0EtgDtgVwmn/Ce5t7jT5ZZIJBZTHImkeTcn&#10;muRhSdqgIIyB6s+egI7Pw/Bcav4PitNc3SSENBOqo8BOxtpB+Yk5K8kHDA9MGsPxHaSXuq6L4e0z&#10;TZLCwtL4S+bHAY1LRxPIoQ7SoUnaC3qeAcGurvTrFxpkIsUt7W7m2iZpn3i3BHzFQBh2HQZwO/se&#10;J0LwVfanbzG+ubvT7VNWuL2BckzTP5nyPIrgrtGwEAgk5zkDg9D4vsdQl8D3NhDLcX97OY4ldVCl&#10;i0igkhABsAJyOm0HOeayrL4bNpIE9pqHn3r3tpcSSypsGImO9VC9FKkgKOAAB71u+JNF1PX9mnpf&#10;Q2elOo+1bY9803P3Bn5VXGOeT7DvnaN4du9E8YyS2enINPkttkl1LclmyCThFHGWJBPAAwcHoKt+&#10;M7K4vv7ISKzmu4Yr9ZpYYsDftRiisTwFL7ck8YH0FY8fh/WtJ1DVHtdOFxJqdnEBNbzJFHbypvCq&#10;ob5lVF8vbgHOCT6Dt7Q3LWcJvFjW5Ma+csRJQPjnBPOM1NRRRRRRRRRRRRRRRRRRRX//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gxtKVyQAA&#10;ACoCAAAZAAAAZHJzL19yZWxzL2Uyb0RvYy54bWwucmVsc72RwWrDMAyG74O+g9G9cZJCKaNOL2XQ&#10;6+geQNiK4zaWje2N9e1ntssKpb31KAl9/4e03X37WXxRyi6wgq5pQRDrYBxbBR/Ht+UGRC7IBufA&#10;pOBCGXbD4mX7TjOWupQnF7OoFM4KplLiq5RZT+QxNyES18kYksdSy2RlRH1GS7Jv27VM/xkwXDHF&#10;wShIB7MCcbzEmvyYHcbRadoH/emJy40I6XzNrkBMlooCT8bhX3PVRLYgbzv0z3Ho7zl0z3HomlOk&#10;30PIqw8PP1BLAwQUAAAACACHTuJAGIWufQ4BAABHAgAAEwAAAFtDb250ZW50X1R5cGVzXS54bWyV&#10;kkFOwzAQRfdI3MHyFiUOXSCEknRByhIQKgew7EliiMeWx4T29jhpK0HVVmLpmXn/z7ddLjd2YCME&#10;Mg4rfpsXnAEqpw12FX9fP2X3nFGUqOXgECq+BeLL+vqqXG89EEs0UsX7GP2DEKR6sJJy5wFTp3XB&#10;ypiOoRNeqk/ZgVgUxZ1QDiNgzOKkweuygVZ+DZGtNqm82+TDQ8fZ425w8qq4sZPA3BAnGY+nkal+&#10;mggw0JGL9H4wSsZ0H2JEfZQl2+fIEznPUG883aSwZxymzt8Yvw323Et6gGA0sFcZ4rO0KazQgYR2&#10;3xhgzC+LTFtaylzbGgV5E6hJ2BuMh63OqcPCNU79V3w1UwdtMX+D+gdQSwECFAAUAAAACACHTuJA&#10;GIWufQ4BAABHAgAAEwAAAAAAAAABACAAAACfEwAAW0NvbnRlbnRfVHlwZXNdLnhtbFBLAQIUAAoA&#10;AAAAAIdO4kAAAAAAAAAAAAAAAAAGAAAAAAAAAAAAEAAAAFkRAABfcmVscy9QSwECFAAUAAAACACH&#10;TuJAihRmPNEAAACUAQAACwAAAAAAAAABACAAAAB9EQAAX3JlbHMvLnJlbHNQSwECFAAKAAAAAACH&#10;TuJAAAAAAAAAAAAAAAAABAAAAAAAAAAAABAAAAAAAAAAZHJzL1BLAQIUAAoAAAAAAIdO4kAAAAAA&#10;AAAAAAAAAAAKAAAAAAAAAAAAEAAAAHcSAABkcnMvX3JlbHMvUEsBAhQAFAAAAAgAh07iQKDG0pXJ&#10;AAAAKgIAABkAAAAAAAAAAQAgAAAAnxIAAGRycy9fcmVscy9lMm9Eb2MueG1sLnJlbHNQSwECFAAU&#10;AAAACACHTuJAzWOurtsAAAANAQAADwAAAAAAAAABACAAAAAiAAAAZHJzL2Rvd25yZXYueG1sUEsB&#10;AhQAFAAAAAgAh07iQCihdPbpAgAAJQoAAA4AAAAAAAAAAQAgAAAAKgEAAGRycy9lMm9Eb2MueG1s&#10;UEsBAhQACgAAAAAAh07iQAAAAAAAAAAAAAAAAAoAAAAAAAAAAAAQAAAAPwQAAGRycy9tZWRpYS9Q&#10;SwECFAAUAAAACACHTuJAlP8qbwYGAAABBgAAFQAAAAAAAAABACAAAAAgCwAAZHJzL21lZGlhL2lt&#10;YWdlMS5qcGVnUEsBAhQAFAAAAAgAh07iQAW48Wt4BAAAcwQAABQAAAAAAAAAAQAgAAAAdgYAAGRy&#10;cy9tZWRpYS9pbWFnZTIucG5nUEsBAhQAFAAAAAgAh07iQCOBrw3dAQAA2AEAABQAAAAAAAAAAQAg&#10;AAAAZwQAAGRycy9tZWRpYS9pbWFnZTMucG5nUEsFBgAAAAAMAAwA1wIAAN4U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quer0L0AAADb&#10;AAAADwAAAGRycy9kb3ducmV2LnhtbEWPUWvCMBSF3wX/Q7jCXmSmnVBLZxQUB8JgMPUHXJpr2625&#10;iUlW9d+bwWCPh3POdzjL9c30YiAfOssK8lkGgri2uuNGwen49lyCCBFZY2+ZFNwpwHo1Hi2x0vbK&#10;nzQcYiMShEOFCtoYXSVlqFsyGGbWESfvbL3BmKRvpPZ4TXDTy5csK6TBjtNCi462LdXfhx+jwNWb&#10;xdfc59PiUtD7frEb3Ed5VuppkmevICLd4n/4r73XCso5/H5JP0C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56vQvQAA&#10;ANsAAAAPAAAAAAAAAAEAIAAAACIAAABkcnMvZG93bnJldi54bWxQSwECFAAUAAAACACHTuJAMy8F&#10;njsAAAA5AAAAEAAAAAAAAAABACAAAAAMAQAAZHJzL3NoYXBleG1sLnhtbFBLBQYAAAAABgAGAFsB&#10;AAC2Aw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FtbB0rsAAADb&#10;AAAADwAAAGRycy9kb3ducmV2LnhtbEWPQYvCMBSE7wv7H8Jb8LZNFSlSjR4WhNWDYPXi7dk8m2Lz&#10;UpJY9d+bhQWPw8x8wyxWD9uJgXxoHSsYZzkI4trplhsFx8P6ewYiRGSNnWNS8KQAq+XnxwJL7e68&#10;p6GKjUgQDiUqMDH2pZShNmQxZK4nTt7FeYsxSd9I7fGe4LaTkzwvpMWW04LBnn4M1dfqZhUM/ojV&#10;+rJDpK02urj2m3NxUmr0Nc7nICI94jv83/7VCmZT+PuSfoBc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tbB0rsAAADb&#10;AAAADwAAAAAAAAABACAAAAAiAAAAZHJzL2Rvd25yZXYueG1sUEsBAhQAFAAAAAgAh07iQDMvBZ47&#10;AAAAOQAAABAAAAAAAAAAAQAgAAAACgEAAGRycy9zaGFwZXhtbC54bWxQSwUGAAAAAAYABgBbAQAA&#10;tAMA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N+Eh7L0AAADb&#10;AAAADwAAAGRycy9kb3ducmV2LnhtbEWPQWvCQBSE70L/w/IKvemuoRGNrh5apPHgQVvw+sg+k2D2&#10;bciuSfrv3ULB4zAz3zCb3Wgb0VPna8ca5jMFgrhwpuZSw8/3froE4QOywcYxafglD7vty2SDmXED&#10;n6g/h1JECPsMNVQhtJmUvqjIop+5ljh6V9dZDFF2pTQdDhFuG5kotZAWa44LFbb0UVFxO9+thncs&#10;U3X8rPPF4C6nL74kq4NKtH57nas1iEBjeIb/27nRsEzh70v8AX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4SHsvQAA&#10;ANsAAAAPAAAAAAAAAAEAIAAAACIAAABkcnMvZG93bnJldi54bWxQSwECFAAUAAAACACHTuJAMy8F&#10;njsAAAA5AAAAEAAAAAAAAAABACAAAAAMAQAAZHJzL3NoYXBleG1sLnhtbFBLBQYAAAAABgAGAFsB&#10;AAC2AwAAAAA=&#10;">
                <v:fill on="f" focussize="0,0"/>
                <v:stroke on="f"/>
                <v:imagedata r:id="rId3" o:title=""/>
                <o:lock v:ext="edit" aspectratio="t"/>
              </v:shape>
            </v:group>
          </w:pict>
        </mc:Fallback>
      </mc:AlternateContent>
    </w:r>
    <w:r>
      <w:rPr>
        <w:rFonts w:hint="eastAsia" w:ascii="华文行楷" w:eastAsia="华文行楷"/>
      </w:rPr>
      <mc:AlternateContent>
        <mc:Choice Requires="wpg">
          <w:drawing>
            <wp:anchor distT="0" distB="0" distL="114300" distR="114300" simplePos="0" relativeHeight="251663360" behindDoc="0" locked="0" layoutInCell="1" allowOverlap="1">
              <wp:simplePos x="0" y="0"/>
              <wp:positionH relativeFrom="column">
                <wp:posOffset>-13970</wp:posOffset>
              </wp:positionH>
              <wp:positionV relativeFrom="paragraph">
                <wp:posOffset>-11430</wp:posOffset>
              </wp:positionV>
              <wp:extent cx="1436370" cy="247015"/>
              <wp:effectExtent l="21590" t="0" r="8890" b="38735"/>
              <wp:wrapNone/>
              <wp:docPr id="86" name="组合 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87"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88"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89"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1.1pt;margin-top:-0.9pt;height:19.45pt;width:113.1pt;z-index:251663360;mso-width-relative:page;mso-height-relative:page;" coordorigin="0,-21" coordsize="4918,757" o:gfxdata="UEsDBAoAAAAAAIdO4kAAAAAAAAAAAAAAAAAEAAAAZHJzL1BLAwQUAAAACACHTuJATvB87dgAAAAI&#10;AQAADwAAAGRycy9kb3ducmV2LnhtbE2PzWrDMBCE74W+g9hCb4kspX+4lkMJbU+hkKRQettYG9vE&#10;koyl2Mnbd3tqT8sww+x8xfLsOjHSENvgDah5BoJ8FWzrawOfu7fZE4iY0FvsgicDF4qwLK+vCsxt&#10;mPyGxm2qBZf4mKOBJqU+lzJWDTmM89CTZ+8QBoeJ5VBLO+DE5a6TOssepMPW84cGe1o1VB23J2fg&#10;fcLpZaFex/XxsLp87+4/vtaKjLm9UdkziETn9BeG3/k8HUretA8nb6PoDMy05iRfxQTsa33HbHsD&#10;i0cFsizkf4DyB1BLAwQUAAAACACHTuJADpXTpO8CAAAlCgAADgAAAGRycy9lMm9Eb2MueG1s5VbL&#10;bhMxFN0j8Q/W7Nt5ZJJJRp1UiNIKqYKIxwc4Hs9DzNiW7WTSPQsWLFghsWWF+AW+pyD+gmvPI00q&#10;QVVViIpFInvse33uOWeu5+h4U1doTaUqOUsc/9BzEGWEpyXLE+f1q9ODqYOUxizFFWc0cS6oco7n&#10;Dx8cNSKmAS94lVKJIAlTcSMSp9BaxK6rSEFrrA65oAwWMy5rrGEqczeVuIHsdeUGnjdxGy5TITmh&#10;SsHTk3bR6TLKmyTkWVYSesLJqqZMt1klrbCGklRRCuXMLdoso0Q/zzJFNaoSByrV9h8OgfHS/Lvz&#10;IxznEouiJB0EfBMIezXVuGRw6JDqBGuMVrK8lqouieSKZ/qQ8NptC7GMQBW+t8fNmeQrYWvJ4yYX&#10;A+kg1B7rt05Lnq0XEpVp4kwnDmK4BsV/fHt7+eEdggfATiPyGDadSfFSLGRbIgzPOXmjEOOPC8xy&#10;+kgJYBrcZCLc/RAzz7fxm0zWJg8UjzZWiYtBCbrRiMBDPxxNRhGIRGAtCCPPH7dSkQL03IYdBPZI&#10;HJPiSRcaznxwsImLxpHFg+P+SGodca50D3OAJUoSw6+jGEbXKP6zsSFKryQFwUw2tl6UxDBmJldo&#10;jnqaYdlsRwZuShUBV16+//jz0+fvX74a3H1cmwUbeL9jfXe7a6Y7EJZVKU7LqjLUm/HdvnBIxrRe&#10;UvCRfJp2migtqSaFOTCDg1+ARQzvOB4WLMotMINZdS7rJetcEnmBg0DTQfDeKWHgg3GN3GFoPQL5&#10;+1ghlT6jvEZmAMgAAIiDY7zuLACkdlvMY8YNPwARxxVDTeLMxsHYBgwrkLxiZsOOk7a4bUEwbdWD&#10;wV8wFNinfW8XvaFm99s+QfuqDy65rX2Q5KD6wczzpmFgddxpOf6o6ym9laLZrHXSxGsb2f/mJCh/&#10;10mBvSCNvU0Du3+NaHRHTjJvfN+IAmDJdJvJtE3euyf0w+G+sjfnP9KI7HUMXw+283ZfOubz5Orc&#10;Xtrbr7v5L1BLAwQKAAAAAACHTuJAAAAAAAAAAAAAAAAACgAAAGRycy9tZWRpYS9QSwMEFAAAAAgA&#10;h07iQCOBrw3dAQAA2AEAABQAAABkcnMvbWVkaWEvaW1hZ2UzLnBuZwHYASf+iVBORw0KGgoAAAAN&#10;SUhEUgAAAZMAAAAUAQMAAAByEEL2AAAAAXNSR0IArs4c6QAAAAlwSFlzAAAOwwAADsUBkTUP4gAA&#10;AAZQTFRFAAAA////pdmf3QAAAWtJREFUOMu90zFLw0AUB/CWltYhEB0FUb+CZDFQeoNTv4XawVXI&#10;JBQvJWBG50BovkpjQRFC7yukVHLrSZYLhDzfXZoiiFKXBi7878KPdw9eWvDvJ23ty8grHeQRvp4B&#10;ViB8tV/jKknVBnhTQR0JIidEm5Jrkwe1KaBgjQFSjQDUd204qehPA1tTHxJgfxlebE30i2GwNR+3&#10;ndgFLk+NjrlKCyhnpu9NF+J6cIYmFqkK/ekBZXJIMcRoes5x+Eq5TLIRS5YPUIbcsnnOLwKGJszG&#10;GIaOFQLLZ1QFNJljp0vKi6Q3YpFAM8hojMaamWhcxi1t3mvTsdzaJNpUaLLaBMqEqk60Mf7GUD+q&#10;TbikeaAN3q1Co+5mBd8NWQBWRkO0GWtjN/1Uk7ofa9PPnTbeGjJH9eOFag5ah/MukfdPRruzSs9p&#10;9Wj67udc3BhdE/xYvLSNE7NvcxDyUoV453mzeRN2n1HPbMIe/4U9mS/nkE6S9n0rbAAAAABJRU5E&#10;rkJgglBLAwQUAAAACACHTuJABbjxa3gEAABzBAAAFAAAAGRycy9tZWRpYS9pbWFnZTIucG5nAXME&#10;jPuJUE5HDQoaCgAAAA1JSERSAAAAHQAAABkIBgAAAM0CJRkAAAABc1JHQgJAwH3FAAAACXBIWXMA&#10;AA7EAAAOxAGVKw4bAAAAGXRFWHRTb2Z0d2FyZQBNaWNyb3NvZnQgT2ZmaWNlf+01cQAAA/NJREFU&#10;SMe1lntM01cUx38M9s8wi/+4LMYxNUweWhAIUf8AH9PAYoQFxgaZIwzZGLigaDQkDmd8TlCr27Au&#10;0RWBqCM6spKwoLIFFqo8psNGcYXS+kJW2tWOVSq0/e7c+2O1tQ/XaW9ykt/v3t89n3se95yfAGBH&#10;sMU8NuZ8ttvtOwQEeYyPWyHJyXGbCyr0Sn8/ZqenIyEvzx3qcDieK+jRxARkjY2Ym5EBYf58CElJ&#10;WL9vf3AsvTE4iA8qKxEikUBYuJDDuNB7a6fy+UFtNhuOn/sekZmZEGJjH4NcZOaKFR77/hf0plaL&#10;op07ERof727Vv5KYCCEmFqtKSmA0mZ4BSrGX/6BAdFaWT6uEuDi8vGQJPqupgYFg90dH8eH27YFD&#10;/zAaUbx7N8KYRb6sio5Gyrp1aG5v53uuU3zzKb4sntW1JwODqnU6hHgDTVk1bdEibD18GHo6GF16&#10;fHP2LOa6xpegyqu/BQbNKCvzhNE1WJxfgKa2tqn46lBALgyhQ3h4YsECr3q9Qk2nG8RFlv5PWNfW&#10;1cXX6pqb/ceXgJ/Ljjl1WjUDmBwZ9g4deHM5LJeVOK9UcshjRYnYWFUteqC8/Ik1F4mJQdx7uVBM&#10;xXfspwswHKuB3fzAu6X6r6ToFsSpLVKph5XsINd+V3taR259MSEBJXv2QDssWmM48S1uLk7CXx3t&#10;vt1rM/2JHgJej4ni7ymFhe6Ko6JgsTyEtKEBAgH4HMFjs7NRq1CAFVMbJdS9bRXoDQvD8OZy2OHw&#10;H9Oh3HfRS9ChnCz+Pj011Q06PSWVz7+zaRNCyTJWHNS3bvO5v5Wd0KxJRxftV0VGYmJIg7qWH/Fz&#10;d7dvqGPcwt3KoLc3fCouUGxcoatL1/P5pottsNH1cFjHoT8iRd+rr/C9PSEC9F8e4d+wA71B3cXX&#10;4FCj/Dh3LYPe3bwRdvKKQCfmyUIZnFtRAc2du2J/VF2D9v085/cMqFn9FrnWABUVhZkrV3G3q9Rq&#10;/9BbxR9xBUwGSQEbl/v6cLGnBzZ6tpuMGDlQDdXrEU6PMGjfa7Ng6fwF1slJfLxrl9jKSFiM/Q0O&#10;1eavdUKZsnuV26A/WAVdUSFUcyJ4rHpd5NfwcBhkR7mCE01NeCk52Vk46hTNTy3jHDp69Gunu/zJ&#10;lWnhGNm/l29svXQJs9LSILBOQ/V3xtKl/Dr9l+HM3htxEq9gZmV/vASmejn/TtHRIfZPVq3o6rxA&#10;0MoaWUCt0a04mBrPQFeQj8HMNbhT+gnMDdQhqJI8sFjwhVyOGcuWi3GjzI6k35FD9fWwWq0B92Of&#10;BX+AslV25jtk072cl/k20kpLUVZVhVMtLTCZzc/0axP0X1Bv4x/STNvAzeOAzwAAAABJRU5ErkJg&#10;glBLAwQUAAAACACHTuJAlP8qbwYGAAABBgAAFQAAAGRycy9tZWRpYS9pbWFnZTEuanBlZwEBBv75&#10;/9j/4AAQSkZJRgABAQEAYABgAAD/2wBDAAoHBwgHBgoICAgLCgoLDhgQDg0NDh0VFhEYIx8lJCIf&#10;IiEmKzcvJik0KSEiMEExNDk7Pj4+JS5ESUM8SDc9Pjv/wAALCAASAJsBAREA/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9oACAEBAAA/APTtU1LUINc0uw0+C3nW&#10;4LvdCRirRwrtBdT9WAxjnPbk1lt8Q9M862jitru5F5e/ZYHt496kb9nmFuAF3bsckkDP06mSWOGM&#10;ySyLGijJZjgD8a5jwp41TxFaWfm2piu7kSMURhtVFYgNlsFgcfwhsd8VuXes6fY6lZ6bcXKrd3xY&#10;QRAEs20Ek8dBgdTxS6Tq1rrVmbyzLtD5jxq7LgPtYqSvqpI4NGq6taaLZG8vmlWBThnjheTZwTkh&#10;QSBx1PFSWl/b3+nx39nJ9ogmj8yNk/jGOMZrjj8SIJ4DfWigWv2aOcRyqm8Az+WxyJOeMcBcAkZO&#10;flrtLe7hujKIX3GGQxyDBG1sA459iD+NcZ4s+Iy6Bq1va2dqt6iM32sqwwBsJUBgTtbdjhhznAzm&#10;us0u7urrTUub+0+xTNktEXDBRnjke2PT6CuVk+JMNzZ3kmj6bNeyJfiwtGDDyrmUgHIbPA6n6DPT&#10;OOxkn8i0a4mRgUjLukYLngZIAAyx+g5rhrD4opqd5DbW2nJHJcRs8MdxOULksBGD8p5IDkhQ2MAZ&#10;zmu3ubtLKyNzdOkYQDeS2FBPHX0yetcxoXxBtNe1EW9taTlZmCQqApbgAyO3zcKNwH1B6kgVb8S+&#10;ONK8MzxWUyXFzqE5UQ2kMZ3SbjtB3HC4zx1qH/hKby58WQ2OmWcl7YtEhklRAEQN83mGQnptzhQp&#10;3djwa6quQ8T6PNfeIoZbe3drmWwlgglbf5CtncRNtOdpwBjvk8HmuL0/wtfaN4y0u2uZNQ1J9Pub&#10;eKGYQkwxQ7ZSVyBxtHl9xnn8PQPFelDXCunfYJC72szRajHsDWzgphVLAld/OSOw/Llvh/pN3p8+&#10;hWF1o1zYSWdrc3NwzqTG8jmNUIbJ527gV4Ix0xgnoX8I/bPHN/q96oexmtIoREZC3msCSwYHomMf&#10;IPlbqQataX4Wn0lbS2t9buzYWchaK1McYG3BwhYKCQN36CqOreFNc8ULLaa3riW2mluLbTItplAP&#10;G933f98gY+ta2rWV3beEptO0SEPcfZxbwAssYTOF3kjAG0EtgDtgVwmn/Ce5t7jT5ZZIJBZTHImk&#10;eTcnmuRhSdqgIIyB6s+egI7Pw/Bcav4PitNc3SSENBOqo8BOxtpB+Yk5K8kHDA9MGsPxHaSXuq6L&#10;4e0zTZLCwtL4S+bHAY1LRxPIoQ7SoUnaC3qeAcGurvTrFxpkIsUt7W7m2iZpn3i3BHzFQBh2HQZw&#10;O/seJ0LwVfanbzG+ubvT7VNWuL2BckzTP5nyPIrgrtGwEAgk5zkDg9D4vsdQl8D3NhDLcX97OY4l&#10;dVCli0igkhABsAJyOm0HOeayrL4bNpIE9pqHn3r3tpcSSypsGImO9VC9FKkgKOAAB71u+JNF1PX9&#10;mnpfQ2elOo+1bY9803P3Bn5VXGOeT7DvnaN4du9E8YyS2enINPkttkl1LclmyCThFHGWJBPAAwcH&#10;oKt+M7K4vv7ISKzmu4Yr9ZpYYsDftRiisTwFL7ck8YH0FY8fh/WtJ1DVHtdOFxJqdnEBNbzJFHby&#10;pvCqob5lVF8vbgHOCT6Dt7Q3LWcJvFjW5Ma+csRJQPjnBPOM1NRRRRRRRRRRRRRRRRRRRX//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gxtKV&#10;yQAAACoCAAAZAAAAZHJzL19yZWxzL2Uyb0RvYy54bWwucmVsc72RwWrDMAyG74O+g9G9cZJCKaNO&#10;L2XQ6+geQNiK4zaWje2N9e1ntssKpb31KAl9/4e03X37WXxRyi6wgq5pQRDrYBxbBR/Ht+UGRC7I&#10;BufApOBCGXbD4mX7TjOWupQnF7OoFM4KplLiq5RZT+QxNyES18kYksdSy2RlRH1GS7Jv27VM/xkw&#10;XDHFwShIB7MCcbzEmvyYHcbRadoH/emJy40I6XzNrkBMlooCT8bhX3PVRLYgbzv0z3Ho7zl0z3Ho&#10;mlOk30PIqw8PP1BLAwQUAAAACACHTuJAGIWufQ4BAABHAgAAEwAAAFtDb250ZW50X1R5cGVzXS54&#10;bWyVkkFOwzAQRfdI3MHyFiUOXSCEknRByhIQKgew7EliiMeWx4T29jhpK0HVVmLpmXn/z7ddLjd2&#10;YCMEMg4rfpsXnAEqpw12FX9fP2X3nFGUqOXgECq+BeLL+vqqXG89EEs0UsX7GP2DEKR6sJJy5wFT&#10;p3XBypiOoRNeqk/ZgVgUxZ1QDiNgzOKkweuygVZ+DZGtNqm82+TDQ8fZ425w8qq4sZPA3BAnGY+n&#10;kal+mggw0JGL9H4wSsZ0H2JEfZQl2+fIEznPUG883aSwZxymzt8Yvw323Et6gGA0sFcZ4rO0KazQ&#10;gYR23xhgzC+LTFtaylzbGgV5E6hJ2BuMh63OqcPCNU79V3w1UwdtMX+D+gdQSwECFAAUAAAACACH&#10;TuJAGIWufQ4BAABHAgAAEwAAAAAAAAABACAAAACiEwAAW0NvbnRlbnRfVHlwZXNdLnhtbFBLAQIU&#10;AAoAAAAAAIdO4kAAAAAAAAAAAAAAAAAGAAAAAAAAAAAAEAAAAFwRAABfcmVscy9QSwECFAAUAAAA&#10;CACHTuJAihRmPNEAAACUAQAACwAAAAAAAAABACAAAACAEQAAX3JlbHMvLnJlbHNQSwECFAAKAAAA&#10;AACHTuJAAAAAAAAAAAAAAAAABAAAAAAAAAAAABAAAAAAAAAAZHJzL1BLAQIUAAoAAAAAAIdO4kAA&#10;AAAAAAAAAAAAAAAKAAAAAAAAAAAAEAAAAHoSAABkcnMvX3JlbHMvUEsBAhQAFAAAAAgAh07iQKDG&#10;0pXJAAAAKgIAABkAAAAAAAAAAQAgAAAAohIAAGRycy9fcmVscy9lMm9Eb2MueG1sLnJlbHNQSwEC&#10;FAAUAAAACACHTuJATvB87dgAAAAIAQAADwAAAAAAAAABACAAAAAiAAAAZHJzL2Rvd25yZXYueG1s&#10;UEsBAhQAFAAAAAgAh07iQA6V06TvAgAAJQoAAA4AAAAAAAAAAQAgAAAAJwEAAGRycy9lMm9Eb2Mu&#10;eG1sUEsBAhQACgAAAAAAh07iQAAAAAAAAAAAAAAAAAoAAAAAAAAAAAAQAAAAQgQAAGRycy9tZWRp&#10;YS9QSwECFAAUAAAACACHTuJAlP8qbwYGAAABBgAAFQAAAAAAAAABACAAAAAjCwAAZHJzL21lZGlh&#10;L2ltYWdlMS5qcGVnUEsBAhQAFAAAAAgAh07iQAW48Wt4BAAAcwQAABQAAAAAAAAAAQAgAAAAeQYA&#10;AGRycy9tZWRpYS9pbWFnZTIucG5nUEsBAhQAFAAAAAgAh07iQCOBrw3dAQAA2AEAABQAAAAAAAAA&#10;AQAgAAAAagQAAGRycy9tZWRpYS9pbWFnZTMucG5nUEsFBgAAAAAMAAwA1wIAAOEU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1dyt074AAADb&#10;AAAADwAAAGRycy9kb3ducmV2LnhtbEWPUWvCMBSF3wf7D+EO9jJm2gltqUZhsoEgCNP9gEtzbeua&#10;m5hk1f17Iwh7PJxzvsOZLy9mECP50FtWkE8yEMSN1T23Cr73n68ViBCRNQ6WScEfBVguHh/mWGt7&#10;5i8ad7EVCcKhRgVdjK6WMjQdGQwT64iTd7DeYEzSt1J7PCe4GeRblhXSYM9poUNHq46an92vUeCa&#10;9/I49flLcSposy4/RretDko9P+XZDESkS/wP39trraAq4fYl/QC5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dyt074A&#10;AADbAAAADwAAAAAAAAABACAAAAAiAAAAZHJzL2Rvd25yZXYueG1sUEsBAhQAFAAAAAgAh07iQDMv&#10;BZ47AAAAOQAAABAAAAAAAAAAAQAgAAAADQEAAGRycy9zaGFwZXhtbC54bWxQSwUGAAAAAAYABgBb&#10;AQAAtwM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l5vL17gAAADb&#10;AAAADwAAAGRycy9kb3ducmV2LnhtbEVPPW/CMBDdK/EfrEPqVhwYoijEMCAhQQekpizdjvgSR8Tn&#10;yHZD+Pd4qNTx6X1X+9kOYiIfescK1qsMBHHjdM+dguv38aMAESKyxsExKXhSgP1u8VZhqd2Dv2iq&#10;YydSCIcSFZgYx1LK0BiyGFZuJE5c67zFmKDvpPb4SOF2kJssy6XFnlODwZEOhpp7/WsVTP6K9bG9&#10;INKnNjq/j+db/qPU+3KdbUFEmuO/+M990gqKNDZ9ST9A7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5vL17gAAADbAAAA&#10;DwAAAAAAAAABACAAAAAiAAAAZHJzL2Rvd25yZXYueG1sUEsBAhQAFAAAAAgAh07iQDMvBZ47AAAA&#10;OQAAABAAAAAAAAAAAQAgAAAABwEAAGRycy9zaGFwZXhtbC54bWxQSwUGAAAAAAYABgBbAQAAsQMA&#10;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tqwr6bwAAADb&#10;AAAADwAAAGRycy9kb3ducmV2LnhtbEWPQYvCMBSE7wv+h/AWvG0Ti4p2Gz0ooh486C54fTRv27LN&#10;S2mi1X9vBMHjMDPfMPnyZhtxpc7XjjWMEgWCuHCm5lLD78/mawbCB2SDjWPScCcPy8XgI8fMuJ6P&#10;dD2FUkQI+ww1VCG0mZS+qMiiT1xLHL0/11kMUXalNB32EW4bmSo1lRZrjgsVtrSqqPg/XayGMZYT&#10;dVjXu2nvzsctn9P5XqVaDz9H6htEoFt4h1/tndEwm8PzS/wB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sK+m8AAAA&#10;2wAAAA8AAAAAAAAAAQAgAAAAIgAAAGRycy9kb3ducmV2LnhtbFBLAQIUABQAAAAIAIdO4kAzLwWe&#10;OwAAADkAAAAQAAAAAAAAAAEAIAAAAAsBAABkcnMvc2hhcGV4bWwueG1sUEsFBgAAAAAGAAYAWwEA&#10;ALUDAAAAAA==&#10;">
                <v:fill on="f" focussize="0,0"/>
                <v:stroke on="f"/>
                <v:imagedata r:id="rId3" o:title=""/>
                <o:lock v:ext="edit" aspectratio="t"/>
              </v:shape>
            </v:group>
          </w:pict>
        </mc:Fallback>
      </mc:AlternateContent>
    </w: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pStyle w:val="14"/>
      <w:jc w:val="right"/>
      <w:rPr>
        <w:rFonts w:ascii="楷体" w:hAnsi="楷体" w:eastAsia="楷体"/>
      </w:rPr>
    </w:pPr>
    <w:r>
      <w:rPr>
        <w:rFonts w:hint="eastAsia" w:ascii="楷体" w:hAnsi="楷体" w:eastAsia="楷体"/>
      </w:rPr>
      <w:t>高等职业教育质量年度报告(2</w:t>
    </w:r>
    <w:r>
      <w:rPr>
        <w:rFonts w:ascii="楷体" w:hAnsi="楷体" w:eastAsia="楷体"/>
      </w:rPr>
      <w:t>019</w:t>
    </w:r>
    <w:r>
      <w:rPr>
        <w:rFonts w:hint="eastAsia" w:ascii="楷体" w:hAnsi="楷体" w:eastAsia="楷体"/>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
        <w:szCs w:val="2"/>
      </w:rPr>
    </w:pPr>
    <w:r>
      <w:rPr>
        <w:rFonts w:hint="eastAsia" w:ascii="华文行楷" w:eastAsia="华文行楷"/>
      </w:rPr>
      <mc:AlternateContent>
        <mc:Choice Requires="wpg">
          <w:drawing>
            <wp:anchor distT="0" distB="0" distL="114300" distR="114300" simplePos="0" relativeHeight="251661312" behindDoc="0" locked="0" layoutInCell="1" allowOverlap="1">
              <wp:simplePos x="0" y="0"/>
              <wp:positionH relativeFrom="column">
                <wp:posOffset>-915035</wp:posOffset>
              </wp:positionH>
              <wp:positionV relativeFrom="paragraph">
                <wp:posOffset>10250805</wp:posOffset>
              </wp:positionV>
              <wp:extent cx="1436370" cy="247015"/>
              <wp:effectExtent l="21590" t="0" r="8890" b="38735"/>
              <wp:wrapNone/>
              <wp:docPr id="71" name="组合 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72"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73"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74"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72.05pt;margin-top:807.15pt;height:19.45pt;width:113.1pt;z-index:251661312;mso-width-relative:page;mso-height-relative:page;" coordorigin="0,-21" coordsize="4918,757" o:gfxdata="UEsDBAoAAAAAAIdO4kAAAAAAAAAAAAAAAAAEAAAAZHJzL1BLAwQUAAAACACHTuJAzWOurtsAAAAN&#10;AQAADwAAAGRycy9kb3ducmV2LnhtbE2PQWvCQBCF74X+h2UKvelmkyiSZiNF2p6kUC2U3sZkTILZ&#10;3ZBdE/33HU/1OO99vHkvX19MJ0YafOusBjWPQJAtXdXaWsP3/n22AuED2go7Z0nDlTysi8eHHLPK&#10;TfaLxl2oBYdYn6GGJoQ+k9KXDRn0c9eTZe/oBoOBz6GW1YATh5tOxlG0lAZbyx8a7GnTUHnanY2G&#10;jwmn10S9jdvTcXP93S8+f7aKtH5+UtELiECX8A/DrT5Xh4I7HdzZVl50GmYqTRWz7CxVmoBgZhWz&#10;crgpiyQGWeTyfkXxB1BLAwQUAAAACACHTuJAvPY5ougCAAAlCgAADgAAAGRycy9lMm9Eb2MueG1s&#10;5VbLbtQwFN0j8Q9W9m0ek5nMRJOpEKUVUgUVjw9wHechEtuyPZPpngULFqyQ2LJC/ALfUxB/wbXz&#10;mEclqKoKUbGYkR37Xp97zsmN50frukIrKlXJWeL4h56DKCM8LVmeOK9fnRxMHaQ0ZimuOKOJc0mV&#10;c7R4+GDeiJgGvOBVSiWCJEzFjUicQmsRu64iBa2xOuSCMljMuKyxhqnM3VTiBrLXlRt43sRtuEyF&#10;5IQqBU+P20WnyyhvkpBnWUnoMSfLmjLdZpW0whpKUkUplLOwaLOMEv08yxTVqEocqFTbfzgExhfm&#10;313McZxLLIqSdBDwTSDs1VTjksGhQ6pjrDFayvJaqrokkiue6UPCa7ctxDICVfjeHjenki+FrSWP&#10;m1wMpINQe6zfOi15tjqXqEwTJ/IdxHANiv/49vbqwzsED4CdRuQxbDqV4qU4l22JMDzj5I1CjD8u&#10;MMvpIyWAaXCTiXD3Q8w838SvM1mbPFA8WlslLgcl6FojAg/9cDQZRSASgbUgjDx/3EpFCtBzE3YQ&#10;2CNxTIonXWg488HBJi4aRxYPjvsjqXXEmdI9zAGWKEkMv45iGF2j+M/Ghii9lBQEM9nY6rwkhjEz&#10;2aI56GmGZbMdGbgpVQRcefX+489Pn79/+Wpw93FtFmzg/Y713e2ume5AuKhKcVJWlaHejO/2hUMy&#10;pvUFBR/Jp2mnidKSalKYAzM4+AVYxPCO42HBotwAM5hV57Jess4lkQe8gaaD4L1TwsCftHKHofUI&#10;5O9jhVT6lPIamQEgAwAgDo7xqrMAkNptMY8ZN/wARBxXDDWJMxsHYxswrEDyipkNO07a4LYFwbRV&#10;DwZ/wVCja4aa3W/7BO2rPrjktvZBkoPqBzPPm4aB1XGn5fijrqf0Vopms9ZJE69tZP+bk8J9JwX2&#10;A2nsbRrY/WtEoztyknnj+0YUgEmgEYWTaZu8d0/oh8P3amKW/pFGZD/HcHuwgLqbjrmebM9hvH27&#10;W/wCUEsDBAoAAAAAAIdO4kAAAAAAAAAAAAAAAAAKAAAAZHJzL21lZGlhL1BLAwQUAAAACACHTuJA&#10;I4GvDd0BAADYAQAAFAAAAGRycy9tZWRpYS9pbWFnZTMucG5nAdgBJ/6JUE5HDQoaCgAAAA1JSERS&#10;AAABkwAAABQBAwAAAHIQQvYAAAABc1JHQgCuzhzpAAAACXBIWXMAAA7DAAAOxQGRNQ/iAAAABlBM&#10;VEUAAAD///+l2Z/dAAABa0lEQVQ4y73TMUvDQBQH8JaW1iEQHQVRv4JkMVB6g1O/hdrBVcgkFC8l&#10;YEbnQGi+SmNBEULvK6RUcutJlguEPN9dmiKIUpcGLvzvwo93D15a8O8nbe3LyCsd5BG+ngFWIHy1&#10;X+MqSdUGeFNBHQkiJ0SbkmuTB7UpoGCNAVKNANR3bTip6E8DW1MfEmB/GV5sTfSLYbA1H7ed2AUu&#10;T42OuUoLKGem700X4npwhiYWqQr96QFlckgxxGh6znH4SrlMshFLlg9Qhtyyec4vAoYmzMYYho4V&#10;AstnVAU0mWOnS8qLpDdikUAzyGiMxpqZaFzGLW3ea9Ox3Nok2lRostoEyoSqTrQx/sZQP6pNuKR5&#10;oA3erUKj7mYF3w1ZAFZGQ7QZa2M3/VSTuh9r08+dNt4aMkf144VqDlqH8y6R909Gu7NKz2n1aPru&#10;51zcGF0T/Fi8tI0Ts29zEPJShXjnebN5E3afUc9swh7/hT2ZL+eQTpL2fStsAAAAAElFTkSuQmCC&#10;UEsDBBQAAAAIAIdO4kAFuPFreAQAAHMEAAAUAAAAZHJzL21lZGlhL2ltYWdlMi5wbmcBcwSM+4lQ&#10;TkcNChoKAAAADUlIRFIAAAAdAAAAGQgGAAAAzQIlGQAAAAFzUkdCAkDAfcUAAAAJcEhZcwAADsQA&#10;AA7EAZUrDhsAAAAZdEVYdFNvZnR3YXJlAE1pY3Jvc29mdCBPZmZpY2V/7TVxAAAD80lEQVRIx7WW&#10;e0zTVxTHfwz2zzCL/7gsxjE1TB5aEAhR/wAf08BihAXGBpkjDNkYuKBoNCQOZ3xOUKvbsC7RFYGo&#10;IzqykrCgsgUWqjymw0ZxhdL6Qlba1Y5VKrT97tz7Y7W1D9dpb3KS3+/e3z2fex73nJ8AYEewxTw2&#10;5ny22+07BAR5jI9bIcnJcZsLKvRKfz9mp6cjIS/PHepwOJ4r6NHEBGSNjZibkQFh/nwISUlYv29/&#10;cCy9MTiIDyorESKRQFi4kMO40Htrp/L5QW02G46f+x6RmZkQYmMfg1xk5ooVHvv+F/SmVouinTsR&#10;Gh/vbtW/kpgIISYWq0pKYDSZngFKsZf/oEB0VpZPq4S4OLy8ZAk+q6mBgWD3R0fx4fbtgUP/MBpR&#10;vHs3wphFvqyKjkbKunVobm/ne65TfPMpviye1bUnA4OqdTqEeANNWTVt0SJsPXwYejoYXXp8c/Ys&#10;5rrGl6DKq78FBs0oK/OE0TVYnF+Apra2qfjqUEAuDKFDeHhiwQKver1CTacbxEWW/k9Y19bVxdfq&#10;mpv9x5eAn8uOOXVaNQOYHBn2Dh14czksl5U4r1RyyGNFidhYVS16oLz8iTUXiYlB3Hu5UEzFd+yn&#10;CzAcq4Hd/MC7pfqvpOgWxKktUqmHlewg135Xe1pHbn0xIQEle/ZAOyxaYzjxLW4uTsJfHe2+3Wsz&#10;/YkeAl6PieLvKYWF7oqjomCxPIS0oQECAfgcwWOzs1GrUIAVUxsl1L1tFegNC8Pw5nLY4fAf06Hc&#10;d9FL0KGcLP4+PTXVDTo9JZXPv7NpE0LJMlYc1Ldu87m/lZ3QrElHF+1XRUZiYkiDupYf8XN3t2+o&#10;Y9zC3cqgtzd8Ki5QbFyhq0vX8/mmi22w0fVwWMehPyJF36uv8L09IQL0Xx7h37ADvUHdxdfgUKP8&#10;OHctg97dvBF28opAJ+bJQhmcW1EBzZ27Yn9UXYP2/Tzn9wyoWf0WudYAFRWFmStXcber1Gr/0FvF&#10;H3EFTAZJARuX+/pwsacHNnq2m4wYOVAN1esRTo8waN9rs2Dp/AXWyUl8vGuX2MpIWIz9DQ7V5q91&#10;Qpmye5XboD9YBV1RIVRzInisel3k1/BwGGRHuYITTU14KTnZWTjqFM1PLeMcOnr0a6e7/MmVaeEY&#10;2b+Xb2y9dAmz0tIgsE5D9XfG0qX8Ov2X4czeG3ESr2BmZX+8BKZ6Of9O0dEh9k9WrejqvEDQyhpZ&#10;QK3RrTiYGs9AV5CPwcw1uFP6CcwN1CGokjywWPCFXI4Zy5aLcaPMjqTfkUP19bBarQH3Y58Ff4Cy&#10;VXbmO2TTvZyX+TbSSktRVlWFUy0tMJnNz/RrE/RfUG/jH9JM28DN44DPAAAAAElFTkSuQmCCUEsD&#10;BBQAAAAIAIdO4kCU/ypvBgYAAAEGAAAVAAAAZHJzL21lZGlhL2ltYWdlMS5qcGVnAQEG/vn/2P/g&#10;ABBKRklGAAEBAQBgAGAAAP/bAEMACgcHCAcGCggICAsKCgsOGBAODQ0OHRUWERgjHyUkIh8iISYr&#10;Ny8mKTQpISIwQTE0OTs+Pj4lLkRJQzxINz0+O//AAAsIABIAmwEB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EAAD8A9O1TUtQg1zS7DT4Ledbgu90J&#10;GKtHCu0F1P1YDGOc9uTWW3xD0zzraOK2u7kXl79lge3j3qRv2eYW4AXduxySQM/TqZJY4YzJLIsa&#10;KMlmOAPxrmPCnjVPEVpZ+bamK7uRIxRGG1UViA2WwWBx/CGx3xW5d6zp9jqVnptxcqt3fFhBEASz&#10;bQSTx0GB1PFLpOrWutWZvLMu0PmPGrsuA+1ipK+qkjg0arq1potkby+aVYFOGeOF5NnBOSFBIHHU&#10;8VJaX9vf6fHf2cn2iCaPzI2T+MY4xmuOPxIgngN9aKBa/Zo5xHKqbwDP5bHIk54xwFwCRk5+Wu0t&#10;7uG6MohfcYZDHIMEbWwDjn2IP41xniz4jLoGrW9rZ2q3qIzfayrDAGwlQGBO1t2OGHOcDOa6zS7u&#10;6utNS5v7T7FM2S0RcMFGeOR7Y9PoK5WT4kw3NneSaPps17Il+LC0YMPKuZSAchs8DqfoM9M47GSf&#10;yLRriZGBSMu6RgueBkgADLH6DmuGsPiimp3kNtbackclxGzwx3E5QuSwEYPynkgOSFDYwBnOa7e5&#10;u0srI3N06RhAN5LYUE8dfTJ61zGhfEG017URb21pOVmYJCoCluADI7fNwo3AfUHqSBVvxL440rwz&#10;PFZTJcXOoTlRDaQxndJuO0HccLjPHWof+EpvLnxZDY6ZZyXti0SGSVEARA3zeYZCem3OFCnd2PBr&#10;qq5DxPo8194ihlt7d2uZbCWCCVt/kK2dxE2052nAGO+Twea4vT/C19o3jLS7a5k1DUn0+5t4oZhC&#10;TDFDtlJXIHG0eX3Gefw9A8V6UNcK6d9gkLvazNFqMewNbOCmFUsCV385I7D8uW+H+k3enz6FYXWj&#10;XNhJZ2tzc3DOpMbyOY1QhsnnbuBXgjHTGCehfwj9s8c3+r3qh7Ga0ihERkLeawJLBgeiYx8g+Vup&#10;Bq1pfhafSVtLa31u7NhZyForUxxgbcHCFgoJA3foKo6t4U1zxQstpreuJbaaW4ttMi2mUA8b3fd/&#10;3yBj61ratZXdt4Sm07RIQ9x9nFvACyxhM4XeSMAbQS2AO2BXCaf8J7m3uNPllkgkFlMciaR5Nyea&#10;5GFJ2qAgjIHqz56Ajs/D8Fxq/g+K01zdJIQ0E6qjwE7G2kH5iTkryQcMD0waw/EdpJe6rovh7TNN&#10;ksLC0vhL5scBjUtHE8ihDtKhSdoLep4Bwa6u9OsXGmQixS3tbubaJmmfeLcEfMVAGHYdBnA7+x4n&#10;QvBV9qdvMb65u9PtU1a4vYFyTNM/mfI8iuCu0bAQCCTnOQOD0Pi+x1CXwPc2EMtxf3s5jiV1UKWL&#10;SKCSEAGwAnI6bQc55rKsvhs2kgT2moefeve2lxJLKmwYiY71UL0UqSAo4AAHvW74k0XU9f2ael9D&#10;Z6U6j7Vtj3zTc/cGflVcY55PsO+do3h270TxjJLZ6cg0+S22SXUtyWbIJOEUcZYkE8ADBwegq34z&#10;sri+/shIrOa7hiv1mlhiwN+1GKKxPAUvtyTxgfQVjx+H9a0nUNUe104XEmp2cQE1vMkUdvKm8Kqh&#10;vmVUXy9uAc4JPoO3tDctZwm8WNbkxr5yxElA+OcE84zU1FFFFFFFFFFFFFFFFFFF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DG0pXJAAAA&#10;KgIAABkAAABkcnMvX3JlbHMvZTJvRG9jLnhtbC5yZWxzvZHBasMwDIbvg76D0b1xkkIpo04vZdDr&#10;6B5A2IrjNpaN7Y317We2ywqlvfUoCX3/h7TdfftZfFHKLrCCrmlBEOtgHFsFH8e35QZELsgG58Ck&#10;4EIZdsPiZftOM5a6lCcXs6gUzgqmUuKrlFlP5DE3IRLXyRiSx1LLZGVEfUZLsm/btUz/GTBcMcXB&#10;KEgHswJxvMSa/JgdxtFp2gf96YnLjQjpfM2uQEyWigJPxuFfc9VEtiBvO/TPcejvOXTPceiaU6Tf&#10;Q8irDw8/UEsDBBQAAAAIAIdO4kAYha59DgEAAEcCAAATAAAAW0NvbnRlbnRfVHlwZXNdLnhtbJWS&#10;QU7DMBBF90jcwfIWJQ5dIISSdEHKEhAqB7DsSWKIx5bHhPb2OGkrQdVWYumZef/Pt10uN3ZgIwQy&#10;Dit+mxecASqnDXYVf18/ZfecUZSo5eAQKr4F4sv6+qpcbz0QSzRSxfsY/YMQpHqwknLnAVOndcHK&#10;mI6hE16qT9mBWBTFnVAOI2DM4qTB67KBVn4Nka02qbzb5MNDx9njbnDyqrixk8DcECcZj6eRqX6a&#10;CDDQkYv0fjBKxnQfYkR9lCXb58gTOc9QbzzdpLBnHKbO3xi/DfbcS3qAYDSwVxnis7QprNCBhHbf&#10;GGDML4tMW1rKXNsaBXkTqEnYG4yHrc6pw8I1Tv1XfDVTB20xf4P6B1BLAQIUABQAAAAIAIdO4kAY&#10;ha59DgEAAEcCAAATAAAAAAAAAAEAIAAAAJ4TAABbQ29udGVudF9UeXBlc10ueG1sUEsBAhQACgAA&#10;AAAAh07iQAAAAAAAAAAAAAAAAAYAAAAAAAAAAAAQAAAAWBEAAF9yZWxzL1BLAQIUABQAAAAIAIdO&#10;4kCKFGY80QAAAJQBAAALAAAAAAAAAAEAIAAAAHwRAABfcmVscy8ucmVsc1BLAQIUAAoAAAAAAIdO&#10;4kAAAAAAAAAAAAAAAAAEAAAAAAAAAAAAEAAAAAAAAABkcnMvUEsBAhQACgAAAAAAh07iQAAAAAAA&#10;AAAAAAAAAAoAAAAAAAAAAAAQAAAAdhIAAGRycy9fcmVscy9QSwECFAAUAAAACACHTuJAoMbSlckA&#10;AAAqAgAAGQAAAAAAAAABACAAAACeEgAAZHJzL19yZWxzL2Uyb0RvYy54bWwucmVsc1BLAQIUABQA&#10;AAAIAIdO4kDNY66u2wAAAA0BAAAPAAAAAAAAAAEAIAAAACIAAABkcnMvZG93bnJldi54bWxQSwEC&#10;FAAUAAAACACHTuJAvPY5ougCAAAlCgAADgAAAAAAAAABACAAAAAqAQAAZHJzL2Uyb0RvYy54bWxQ&#10;SwECFAAKAAAAAACHTuJAAAAAAAAAAAAAAAAACgAAAAAAAAAAABAAAAA+BAAAZHJzL21lZGlhL1BL&#10;AQIUABQAAAAIAIdO4kCU/ypvBgYAAAEGAAAVAAAAAAAAAAEAIAAAAB8LAABkcnMvbWVkaWEvaW1h&#10;Z2UxLmpwZWdQSwECFAAUAAAACACHTuJABbjxa3gEAABzBAAAFAAAAAAAAAABACAAAAB1BgAAZHJz&#10;L21lZGlhL2ltYWdlMi5wbmdQSwECFAAUAAAACACHTuJAI4GvDd0BAADYAQAAFAAAAAAAAAABACAA&#10;AABmBAAAZHJzL21lZGlhL2ltYWdlMy5wbmdQSwUGAAAAAAwADADXAgAA3RQ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8H5+bL0AAADb&#10;AAAADwAAAGRycy9kb3ducmV2LnhtbEWPUWvCMBSF3wf+h3CFvYyZ1kErnVFQFARBmNsPuDTXtltz&#10;E5NY3b83A2GPh3POdzjz5c30YiAfOssK8kkGgri2uuNGwdfn9nUGIkRkjb1lUvBLAZaL0dMcK22v&#10;/EHDMTYiQThUqKCN0VVShrolg2FiHXHyTtYbjEn6RmqP1wQ3vZxmWSENdpwWWnS0bqn+OV6MAlev&#10;yu83n78U54L2u3IzuMPspNTzOM/eQUS6xf/wo73TCsop/H1JP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fn5svQAA&#10;ANsAAAAPAAAAAAAAAAEAIAAAACIAAABkcnMvZG93bnJldi54bWxQSwECFAAUAAAACACHTuJAMy8F&#10;njsAAAA5AAAAEAAAAAAAAAABACAAAAAMAQAAZHJzL3NoYXBleG1sLnhtbFBLBQYAAAAABgAGAFsB&#10;AAC2Aw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rOopgbwAAADb&#10;AAAADwAAAGRycy9kb3ducmV2LnhtbEWPwWrDMBBE74X+g9hCb43sBNzgRvGhYEhzCNTNJbeNtbFM&#10;rJWRVDv9+6hQ6HGYmTfMprrZQUzkQ+9YQb7IQBC3TvfcKTh+1S9rECEiaxwck4IfClBtHx82WGo3&#10;8ydNTexEgnAoUYGJcSylDK0hi2HhRuLkXZy3GJP0ndQe5wS3g1xmWSEt9pwWDI70bqi9Nt9WweSP&#10;2NSXAyLttdHFdfw4Fyelnp/y7A1EpFv8D/+1d1rB6wp+v6QfIL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qKYG8AAAA&#10;2wAAAA8AAAAAAAAAAQAgAAAAIgAAAGRycy9kb3ducmV2LnhtbFBLAQIUABQAAAAIAIdO4kAzLwWe&#10;OwAAADkAAAAQAAAAAAAAAAEAIAAAAAsBAABkcnMvc2hhcGV4bWwueG1sUEsFBgAAAAAGAAYAWwEA&#10;ALUDAA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bXj0UL0AAADb&#10;AAAADwAAAGRycy9kb3ducmV2LnhtbEWPQWvCQBSE74L/YXmCN7NrsGmNrh5aiunBg2nB6yP7TILZ&#10;tyG7NfbfdwsFj8PMfMNs93fbiRsNvnWsYZkoEMSVMy3XGr4+3xcvIHxANtg5Jg0/5GG/m062mBs3&#10;8oluZahFhLDPUUMTQp9L6auGLPrE9cTRu7jBYohyqKUZcIxw28lUqUxabDkuNNjTa0PVtfy2GlZY&#10;P6njW1tkozufDnxO1x8q1Xo+W6oNiED38Aj/twuj4XkFf1/iD5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PRQvQAA&#10;ANsAAAAPAAAAAAAAAAEAIAAAACIAAABkcnMvZG93bnJldi54bWxQSwECFAAUAAAACACHTuJAMy8F&#10;njsAAAA5AAAAEAAAAAAAAAABACAAAAAMAQAAZHJzL3NoYXBleG1sLnhtbFBLBQYAAAAABgAGAFsB&#10;AAC2AwAAAAA=&#10;">
                <v:fill on="f" focussize="0,0"/>
                <v:stroke on="f"/>
                <v:imagedata r:id="rId3" o:title=""/>
                <o:lock v:ext="edit" aspectratio="t"/>
              </v:shape>
            </v:group>
          </w:pict>
        </mc:Fallback>
      </mc:AlternateContent>
    </w:r>
    <w:r>
      <w:rPr>
        <w:rFonts w:hint="eastAsia" w:ascii="华文行楷" w:eastAsia="华文行楷"/>
      </w:rPr>
      <mc:AlternateContent>
        <mc:Choice Requires="wpg">
          <w:drawing>
            <wp:anchor distT="0" distB="0" distL="114300" distR="114300" simplePos="0" relativeHeight="251659264" behindDoc="0" locked="0" layoutInCell="1" allowOverlap="1">
              <wp:simplePos x="0" y="0"/>
              <wp:positionH relativeFrom="column">
                <wp:posOffset>-13970</wp:posOffset>
              </wp:positionH>
              <wp:positionV relativeFrom="paragraph">
                <wp:posOffset>-11430</wp:posOffset>
              </wp:positionV>
              <wp:extent cx="1436370" cy="247015"/>
              <wp:effectExtent l="21590" t="0" r="8890" b="38735"/>
              <wp:wrapNone/>
              <wp:docPr id="29" name="组合 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6370" cy="247015"/>
                        <a:chOff x="0" y="-21"/>
                        <a:chExt cx="4918" cy="757"/>
                      </a:xfrm>
                      <a:effectLst/>
                    </wpg:grpSpPr>
                    <pic:pic xmlns:pic="http://schemas.openxmlformats.org/drawingml/2006/picture">
                      <pic:nvPicPr>
                        <pic:cNvPr id="46"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63"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64"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1.1pt;margin-top:-0.9pt;height:19.45pt;width:113.1pt;z-index:251659264;mso-width-relative:page;mso-height-relative:page;" coordorigin="0,-21" coordsize="4918,757" o:gfxdata="UEsDBAoAAAAAAIdO4kAAAAAAAAAAAAAAAAAEAAAAZHJzL1BLAwQUAAAACACHTuJATvB87dgAAAAI&#10;AQAADwAAAGRycy9kb3ducmV2LnhtbE2PzWrDMBCE74W+g9hCb4kspX+4lkMJbU+hkKRQettYG9vE&#10;koyl2Mnbd3tqT8sww+x8xfLsOjHSENvgDah5BoJ8FWzrawOfu7fZE4iY0FvsgicDF4qwLK+vCsxt&#10;mPyGxm2qBZf4mKOBJqU+lzJWDTmM89CTZ+8QBoeJ5VBLO+DE5a6TOssepMPW84cGe1o1VB23J2fg&#10;fcLpZaFex/XxsLp87+4/vtaKjLm9UdkziETn9BeG3/k8HUretA8nb6PoDMy05iRfxQTsa33HbHsD&#10;i0cFsizkf4DyB1BLAwQUAAAACACHTuJAH3wYnekCAAAlCgAADgAAAGRycy9lMm9Eb2MueG1s5VZJ&#10;bhQxFN0jcQer9kkNXT2V0h0hQiKkCCKGAzgu1yCqbMt2D9mzYMGCFRJbVogrcJ6AuAX/u4ZOdySI&#10;oiARseiWXfb/fv+95+HgcF1XZMm1KaWYeeF+4BEumExLkc+816+O9yYeMZaKlFZS8Jl3wY13OH/4&#10;4GClEh7JQlYp1wSSCJOs1MwrrFWJ7xtW8Jqafam4gMFM6ppa6OrcTzVdQfa68qMgGPkrqVOlJePG&#10;wNejZtBrM+qbJJRZVjJ+JNmi5sI2WTWvqIWSTFEq480d2izjzD7PMsMtqWYeVGrdPywC7XP89+cH&#10;NMk1VUXJWgj0JhB2aqppKWDRPtURtZQsdHktVV0yLY3M7D6Ttd8U4hiBKsJgh5sTLRfK1ZInq1z1&#10;pINQO6zfOi17tjzTpExnXjT1iKA1KP7j29vLD+8IfAB2VipPYNKJVi/VmW5KhOapZG8MEfJxQUXO&#10;HxkFTIObMMLfDcF+volfZ7rGPFA8WTslLnol+NoSBh/DeDAajEEkBmNRPA7CYSMVK0DPTdhe5Jak&#10;CSuetKHxNAQHY9x4OHZ4aNItyZ0jTo3tYPawVMkS+LUUQ+saxX82NkTZheYgGGYTy7OSIWPY2dAc&#10;jzqaYRinE4SbcsPAlZfvP/789Pn7l6+Iu4trslCE9zvWt6f72N2CcF6V6risKqQe23e74YhOeH3O&#10;wUf6adpqYqzmlhW4YAYLvwCLIO806Qccyg0wxGxal3WStS4ZB5FHQNNe8M4pcRQCoyh3HDuPQP4u&#10;VmljT7isCTYAGQAAcWhCl60FgNR2Cn4WEvkBiDSpBFnNvOkwGrqAfgSSVwInbDlpg9sVBN1GPWj8&#10;fUONBtcM5TYugkLb3T/7RM1W711yW/sQLUH1vWkQTOLI6bh15ISD9kzprDSewhGIThoFzUH2vzkp&#10;3nVS5C7I++ukwR05CXd8dxDhPYmnzWjSJO/cE4dxf1+NcOgfOYjcdQyvBweofeng8+RqH9pXX3fz&#10;X1BLAwQKAAAAAACHTuJAAAAAAAAAAAAAAAAACgAAAGRycy9tZWRpYS9QSwMEFAAAAAgAh07iQCOB&#10;rw3dAQAA2AEAABQAAABkcnMvbWVkaWEvaW1hZ2UzLnBuZwHYASf+iVBORw0KGgoAAAANSUhEUgAA&#10;AZMAAAAUAQMAAAByEEL2AAAAAXNSR0IArs4c6QAAAAlwSFlzAAAOwwAADsUBkTUP4gAAAAZQTFRF&#10;AAAA////pdmf3QAAAWtJREFUOMu90zFLw0AUB/CWltYhEB0FUb+CZDFQeoNTv4XawVXIJBQvJWBG&#10;50BovkpjQRFC7yukVHLrSZYLhDzfXZoiiFKXBi7878KPdw9eWvDvJ23ty8grHeQRvp4BViB8tV/j&#10;KknVBnhTQR0JIidEm5Jrkwe1KaBgjQFSjQDUd204qehPA1tTHxJgfxlebE30i2GwNR+3ndgFLk+N&#10;jrlKCyhnpu9NF+J6cIYmFqkK/ekBZXJIMcRoes5x+Eq5TLIRS5YPUIbcsnnOLwKGJszGGIaOFQLL&#10;Z1QFNJljp0vKi6Q3YpFAM8hojMaamWhcxi1t3mvTsdzaJNpUaLLaBMqEqk60Mf7GUD+qTbikeaAN&#10;3q1Co+5mBd8NWQBWRkO0GWtjN/1Uk7ofa9PPnTbeGjJH9eOFag5ah/MukfdPRruzSs9p9Wj67udc&#10;3BhdE/xYvLSNE7NvcxDyUoV453mzeRN2n1HPbMIe/4U9mS/nkE6S9n0rbAAAAABJRU5ErkJgglBL&#10;AwQUAAAACACHTuJABbjxa3gEAABzBAAAFAAAAGRycy9tZWRpYS9pbWFnZTIucG5nAXMEjPuJUE5H&#10;DQoaCgAAAA1JSERSAAAAHQAAABkIBgAAAM0CJRkAAAABc1JHQgJAwH3FAAAACXBIWXMAAA7EAAAO&#10;xAGVKw4bAAAAGXRFWHRTb2Z0d2FyZQBNaWNyb3NvZnQgT2ZmaWNlf+01cQAAA/NJREFUSMe1lntM&#10;01cUx38M9s8wi/+4LMYxNUweWhAIUf8AH9PAYoQFxgaZIwzZGLigaDQkDmd8TlCr27Au0RWBqCM6&#10;spKwoLIFFqo8psNGcYXS+kJW2tWOVSq0/e7c+2O1tQ/XaW9ykt/v3t89n3se95yfAGBHsMU8NuZ8&#10;ttvtOwQEeYyPWyHJyXGbCyr0Sn8/ZqenIyEvzx3qcDieK+jRxARkjY2Ym5EBYf58CElJWL9vf3As&#10;vTE4iA8qKxEikUBYuJDDuNB7a6fy+UFtNhuOn/sekZmZEGJjH4NcZOaKFR77/hf0plaLop07ERof&#10;727Vv5KYCCEmFqtKSmA0mZ4BSrGX/6BAdFaWT6uEuDi8vGQJPqupgYFg90dH8eH27YFD/zAaUbx7&#10;N8KYRb6sio5Gyrp1aG5v53uuU3zzKb4sntW1JwODqnU6hHgDTVk1bdEibD18GHo6GF16fHP2LOa6&#10;xpegyqu/BQbNKCvzhNE1WJxfgKa2tqn46lBALgyhQ3h4YsECr3q9Qk2nG8RFlv5PWNfW1cXX6pqb&#10;/ceXgJ/Ljjl1WjUDmBwZ9g4deHM5LJeVOK9UcshjRYnYWFUteqC8/Ik1F4mJQdx7uVBMxXfspwsw&#10;HKuB3fzAu6X6r6ToFsSpLVKph5XsINd+V3taR259MSEBJXv2QDssWmM48S1uLk7CXx3tvt1rM/2J&#10;HgJej4ni7ymFhe6Ko6JgsTyEtKEBAgH4HMFjs7NRq1CAFVMbJdS9bRXoDQvD8OZy2OHwH9Oh3HfR&#10;S9ChnCz+Pj011Q06PSWVz7+zaRNCyTJWHNS3bvO5v5Wd0KxJRxftV0VGYmJIg7qWH/Fzd7dvqGPc&#10;wt3KoLc3fCouUGxcoatL1/P5pottsNH1cFjHoT8iRd+rr/C9PSEC9F8e4d+wA71B3cXX4FCj/Dh3&#10;LYPe3bwRdvKKQCfmyUIZnFtRAc2du2J/VF2D9v085/cMqFn9FrnWABUVhZkrV3G3q9Rq/9BbxR9x&#10;BUwGSQEbl/v6cLGnBzZ6tpuMGDlQDdXrEU6PMGjfa7Ng6fwF1slJfLxrl9jKSFiM/Q0O1eavdUKZ&#10;snuV26A/WAVdUSFUcyJ4rHpd5NfwcBhkR7mCE01NeCk52Vk46hTNTy3jHDp69Gunu/zJlWnhGNm/&#10;l29svXQJs9LSILBOQ/V3xtKl/Dr9l+HM3htxEq9gZmV/vASmejn/TtHRIfZPVq3o6rxA0MoaWUCt&#10;0a04mBrPQFeQj8HMNbhT+gnMDdQhqJI8sFjwhVyOGcuWi3GjzI6k35FD9fWwWq0B92OfBX+AslV2&#10;5jtk072cl/k20kpLUVZVhVMtLTCZzc/0axP0X1Bv4x/STNvAzeOAzwAAAABJRU5ErkJgglBLAwQU&#10;AAAACACHTuJAlP8qbwYGAAABBgAAFQAAAGRycy9tZWRpYS9pbWFnZTEuanBlZwEBBv75/9j/4AAQ&#10;SkZJRgABAQEAYABgAAD/2wBDAAoHBwgHBgoICAgLCgoLDhgQDg0NDh0VFhEYIx8lJCIfIiEmKzcv&#10;Jik0KSEiMEExNDk7Pj4+JS5ESUM8SDc9Pjv/wAALCAASAJs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TtU1LUINc0uw0+C3nW4LvdCRir&#10;RwrtBdT9WAxjnPbk1lt8Q9M862jitru5F5e/ZYHt496kb9nmFuAF3bsckkDP06mSWOGMySyLGijJ&#10;ZjgD8a5jwp41TxFaWfm2piu7kSMURhtVFYgNlsFgcfwhsd8VuXes6fY6lZ6bcXKrd3xYQRAEs20E&#10;k8dBgdTxS6Tq1rrVmbyzLtD5jxq7LgPtYqSvqpI4NGq6taaLZG8vmlWBThnjheTZwTkhQSBx1PFS&#10;Wl/b3+nx39nJ9ogmj8yNk/jGOMZrjj8SIJ4DfWigWv2aOcRyqm8Az+WxyJOeMcBcAkZOflrtLe7h&#10;ujKIX3GGQxyDBG1sA459iD+NcZ4s+Iy6Bq1va2dqt6iM32sqwwBsJUBgTtbdjhhznAzmus0u7urr&#10;TUub+0+xTNktEXDBRnjke2PT6CuVk+JMNzZ3kmj6bNeyJfiwtGDDyrmUgHIbPA6n6DPTOOxkn8i0&#10;a4mRgUjLukYLngZIAAyx+g5rhrD4opqd5DbW2nJHJcRs8MdxOULksBGD8p5IDkhQ2MAZzmu3ubtL&#10;KyNzdOkYQDeS2FBPHX0yetcxoXxBtNe1EW9taTlZmCQqApbgAyO3zcKNwH1B6kgVb8S+ONK8MzxW&#10;UyXFzqE5UQ2kMZ3SbjtB3HC4zx1qH/hKby58WQ2OmWcl7YtEhklRAEQN83mGQnptzhQp3djwa6qu&#10;Q8T6PNfeIoZbe3drmWwlgglbf5CtncRNtOdpwBjvk8HmuL0/wtfaN4y0u2uZNQ1J9PubeKGYQkwx&#10;Q7ZSVyBxtHl9xnn8PQPFelDXCunfYJC72szRajHsDWzgphVLAld/OSOw/Llvh/pN3p8+hWF1o1zY&#10;SWdrc3NwzqTG8jmNUIbJ527gV4Ix0xgnoX8I/bPHN/q96oexmtIoREZC3msCSwYHomMfIPlbqQat&#10;aX4Wn0lbS2t9buzYWchaK1McYG3BwhYKCQN36CqOreFNc8ULLaa3riW2mluLbTItplAPG933f98g&#10;Y+ta2rWV3beEptO0SEPcfZxbwAssYTOF3kjAG0EtgDtgVwmn/Ce5t7jT5ZZIJBZTHImkeTcnmuRh&#10;SdqgIIyB6s+egI7Pw/Bcav4PitNc3SSENBOqo8BOxtpB+Yk5K8kHDA9MGsPxHaSXuq6L4e0zTZLC&#10;wtL4S+bHAY1LRxPIoQ7SoUnaC3qeAcGurvTrFxpkIsUt7W7m2iZpn3i3BHzFQBh2HQZwO/seJ0Lw&#10;VfanbzG+ubvT7VNWuL2BckzTP5nyPIrgrtGwEAgk5zkDg9D4vsdQl8D3NhDLcX97OY4ldVCli0ig&#10;khABsAJyOm0HOeayrL4bNpIE9pqHn3r3tpcSSypsGImO9VC9FKkgKOAAB71u+JNF1PX9mnpfQ2el&#10;Oo+1bY9803P3Bn5VXGOeT7DvnaN4du9E8YyS2enINPkttkl1LclmyCThFHGWJBPAAwcHoKt+M7K4&#10;vv7ISKzmu4Yr9ZpYYsDftRiisTwFL7ck8YH0FY8fh/WtJ1DVHtdOFxJqdnEBNbzJFHbypvCqob5l&#10;VF8vbgHOCT6Dt7Q3LWcJvFjW5Ma+csRJQPjnBPOM1NRRRRRRRRRRRRRRRRRRRX//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xtKVyQAAACoC&#10;AAAZAAAAZHJzL19yZWxzL2Uyb0RvYy54bWwucmVsc72RwWrDMAyG74O+g9G9cZJCKaNOL2XQ6+ge&#10;QNiK4zaWje2N9e1ntssKpb31KAl9/4e03X37WXxRyi6wgq5pQRDrYBxbBR/Ht+UGRC7IBufApOBC&#10;GXbD4mX7TjOWupQnF7OoFM4KplLiq5RZT+QxNyES18kYksdSy2RlRH1GS7Jv27VM/xkwXDHFwShI&#10;B7MCcbzEmvyYHcbRadoH/emJy40I6XzNrkBMlooCT8bhX3PVRLYgbzv0z3Ho7zl0z3HomlOk30PI&#10;qw8PP1BLAwQUAAAACACHTuJAGIWufQ4BAABHAgAAEwAAAFtDb250ZW50X1R5cGVzXS54bWyVkkFO&#10;wzAQRfdI3MHyFiUOXSCEknRByhIQKgew7EliiMeWx4T29jhpK0HVVmLpmXn/z7ddLjd2YCMEMg4r&#10;fpsXnAEqpw12FX9fP2X3nFGUqOXgECq+BeLL+vqqXG89EEs0UsX7GP2DEKR6sJJy5wFTp3XBypiO&#10;oRNeqk/ZgVgUxZ1QDiNgzOKkweuygVZ+DZGtNqm82+TDQ8fZ425w8qq4sZPA3BAnGY+nkal+mggw&#10;0JGL9H4wSsZ0H2JEfZQl2+fIEznPUG883aSwZxymzt8Yvw323Et6gGA0sFcZ4rO0KazQgYR23xhg&#10;zC+LTFtaylzbGgV5E6hJ2BuMh63OqcPCNU79V3w1UwdtMX+D+gdQSwECFAAUAAAACACHTuJAGIWu&#10;fQ4BAABHAgAAEwAAAAAAAAABACAAAACcEwAAW0NvbnRlbnRfVHlwZXNdLnhtbFBLAQIUAAoAAAAA&#10;AIdO4kAAAAAAAAAAAAAAAAAGAAAAAAAAAAAAEAAAAFYRAABfcmVscy9QSwECFAAUAAAACACHTuJA&#10;ihRmPNEAAACUAQAACwAAAAAAAAABACAAAAB6EQAAX3JlbHMvLnJlbHNQSwECFAAKAAAAAACHTuJA&#10;AAAAAAAAAAAAAAAABAAAAAAAAAAAABAAAAAAAAAAZHJzL1BLAQIUAAoAAAAAAIdO4kAAAAAAAAAA&#10;AAAAAAAKAAAAAAAAAAAAEAAAAHQSAABkcnMvX3JlbHMvUEsBAhQAFAAAAAgAh07iQKDG0pXJAAAA&#10;KgIAABkAAAAAAAAAAQAgAAAAnBIAAGRycy9fcmVscy9lMm9Eb2MueG1sLnJlbHNQSwECFAAUAAAA&#10;CACHTuJATvB87dgAAAAIAQAADwAAAAAAAAABACAAAAAiAAAAZHJzL2Rvd25yZXYueG1sUEsBAhQA&#10;FAAAAAgAh07iQB98GJ3pAgAAJQoAAA4AAAAAAAAAAQAgAAAAJwEAAGRycy9lMm9Eb2MueG1sUEsB&#10;AhQACgAAAAAAh07iQAAAAAAAAAAAAAAAAAoAAAAAAAAAAAAQAAAAPAQAAGRycy9tZWRpYS9QSwEC&#10;FAAUAAAACACHTuJAlP8qbwYGAAABBgAAFQAAAAAAAAABACAAAAAdCwAAZHJzL21lZGlhL2ltYWdl&#10;MS5qcGVnUEsBAhQAFAAAAAgAh07iQAW48Wt4BAAAcwQAABQAAAAAAAAAAQAgAAAAcwYAAGRycy9t&#10;ZWRpYS9pbWFnZTIucG5nUEsBAhQAFAAAAAgAh07iQCOBrw3dAQAA2AEAABQAAAAAAAAAAQAgAAAA&#10;ZAQAAGRycy9tZWRpYS9pbWFnZTMucG5nUEsFBgAAAAAMAAwA1wIAANsU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QSmy0r4AAADb&#10;AAAADwAAAGRycy9kb3ducmV2LnhtbEWP0WoCMRRE3wv+Q7hCX4pm15ZVVqOgWBAKhaofcNlcd1c3&#10;NzGJq/37plDo4zAzZ5jF6mE60ZMPrWUF+TgDQVxZ3XKt4Hh4H81AhIissbNMCr4pwGo5eFpgqe2d&#10;v6jfx1okCIcSFTQxulLKUDVkMIytI07eyXqDMUlfS+3xnuCmk5MsK6TBltNCg442DVWX/c0ocNV6&#10;en71+UtxLehjN9327nN2Uup5mGdzEJEe8T/8195pBW8F/H5JP0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Smy0r4A&#10;AADbAAAADwAAAAAAAAABACAAAAAiAAAAZHJzL2Rvd25yZXYueG1sUEsBAhQAFAAAAAgAh07iQDMv&#10;BZ47AAAAOQAAABAAAAAAAAAAAQAgAAAADQEAAGRycy9zaGFwZXhtbC54bWxQSwUGAAAAAAYABgBb&#10;AQAAtwM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KTO/XLoAAADb&#10;AAAADwAAAGRycy9kb3ducmV2LnhtbEWPQYvCMBSE7wv+h/AEb2uqQlmq0YMgqAfBrhdvz+bZFJuX&#10;ksSq/94IC3scZuYbZrF62lb05EPjWMFknIEgrpxuuFZw+t18/4AIEVlj65gUvCjAajn4WmCh3YOP&#10;1JexFgnCoUAFJsaukDJUhiyGseuIk3d13mJM0tdSe3wkuG3lNMtyabHhtGCwo7Wh6lberYLen7Dc&#10;XA+ItNdG57dud8nPSo2Gk2wOItIz/of/2lutIJ/B50v6AXL5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M79cugAAANsA&#10;AAAPAAAAAAAAAAEAIAAAACIAAABkcnMvZG93bnJldi54bWxQSwECFAAUAAAACACHTuJAMy8FnjsA&#10;AAA5AAAAEAAAAAAAAAABACAAAAAJAQAAZHJzL3NoYXBleG1sLnhtbFBLBQYAAAAABgAGAFsBAACz&#10;AwA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6KFijbwAAADb&#10;AAAADwAAAGRycy9kb3ducmV2LnhtbEWPT4vCMBTE74LfITzBmyYWt2g1elAW3YMH/4DXR/Nsi81L&#10;abLW/fYbQfA4zMxvmOX6aWvxoNZXjjVMxgoEce5MxYWGy/l7NAPhA7LB2jFp+CMP61W/t8TMuI6P&#10;9DiFQkQI+ww1lCE0mZQ+L8miH7uGOHo311oMUbaFNC12EW5rmSiVSosVx4USG9qUlN9Pv1bDFIsv&#10;ddhW+7Rz1+OOr8n8RyVaDwcTtQAR6Bk+4Xd7bzSkU3h9iT9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hYo28AAAA&#10;2wAAAA8AAAAAAAAAAQAgAAAAIgAAAGRycy9kb3ducmV2LnhtbFBLAQIUABQAAAAIAIdO4kAzLwWe&#10;OwAAADkAAAAQAAAAAAAAAAEAIAAAAAsBAABkcnMvc2hhcGV4bWwueG1sUEsFBgAAAAAGAAYAWwEA&#10;ALUDAAAAAA==&#10;">
                <v:fill on="f" focussize="0,0"/>
                <v:stroke on="f"/>
                <v:imagedata r:id="rId3" o:title=""/>
                <o:lock v:ext="edit" aspectratio="t"/>
              </v:shape>
            </v:group>
          </w:pict>
        </mc:Fallback>
      </mc:AlternateContent>
    </w: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pStyle w:val="14"/>
      <w:jc w:val="right"/>
      <w:rPr>
        <w:rFonts w:ascii="楷体" w:hAnsi="楷体" w:eastAsia="楷体"/>
      </w:rPr>
    </w:pPr>
    <w:r>
      <w:rPr>
        <w:rFonts w:hint="eastAsia" w:ascii="楷体" w:hAnsi="楷体" w:eastAsia="楷体"/>
        <w:lang w:val="en-US" w:eastAsia="zh-CN"/>
      </w:rPr>
      <w:t>2020年</w:t>
    </w:r>
    <w:r>
      <w:rPr>
        <w:rFonts w:hint="eastAsia" w:ascii="楷体" w:hAnsi="楷体" w:eastAsia="楷体"/>
      </w:rPr>
      <w:t>高等职业教育质量年度报告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
        <w:szCs w:val="2"/>
      </w:rPr>
    </w:pPr>
    <w:r>
      <w:rPr>
        <w:rFonts w:hint="eastAsia" w:ascii="华文行楷" w:eastAsia="华文行楷"/>
      </w:rPr>
      <mc:AlternateContent>
        <mc:Choice Requires="wpg">
          <w:drawing>
            <wp:anchor distT="0" distB="0" distL="114300" distR="114300" simplePos="0" relativeHeight="251658240" behindDoc="0" locked="0" layoutInCell="1" allowOverlap="1">
              <wp:simplePos x="0" y="0"/>
              <wp:positionH relativeFrom="column">
                <wp:posOffset>0</wp:posOffset>
              </wp:positionH>
              <wp:positionV relativeFrom="paragraph">
                <wp:posOffset>-13970</wp:posOffset>
              </wp:positionV>
              <wp:extent cx="1437005" cy="247015"/>
              <wp:effectExtent l="21590" t="0" r="8255" b="38735"/>
              <wp:wrapNone/>
              <wp:docPr id="18" name="组合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7005" cy="247015"/>
                        <a:chOff x="0" y="-21"/>
                        <a:chExt cx="4918" cy="757"/>
                      </a:xfrm>
                      <a:effectLst/>
                    </wpg:grpSpPr>
                    <pic:pic xmlns:pic="http://schemas.openxmlformats.org/drawingml/2006/picture">
                      <pic:nvPicPr>
                        <pic:cNvPr id="19" name="Picture 18" descr="化院横"/>
                        <pic:cNvPicPr>
                          <a:picLocks noChangeAspect="1"/>
                        </pic:cNvPicPr>
                      </pic:nvPicPr>
                      <pic:blipFill>
                        <a:blip r:embed="rId1"/>
                        <a:stretch>
                          <a:fillRect/>
                        </a:stretch>
                      </pic:blipFill>
                      <pic:spPr>
                        <a:xfrm>
                          <a:off x="702" y="-21"/>
                          <a:ext cx="4216" cy="445"/>
                        </a:xfrm>
                        <a:prstGeom prst="rect">
                          <a:avLst/>
                        </a:prstGeom>
                        <a:noFill/>
                        <a:ln w="9525">
                          <a:noFill/>
                        </a:ln>
                        <a:effectLst/>
                      </pic:spPr>
                    </pic:pic>
                    <pic:pic xmlns:pic="http://schemas.openxmlformats.org/drawingml/2006/picture">
                      <pic:nvPicPr>
                        <pic:cNvPr id="20" name="Picture 19"/>
                        <pic:cNvPicPr>
                          <a:picLocks noChangeAspect="1"/>
                        </pic:cNvPicPr>
                      </pic:nvPicPr>
                      <pic:blipFill>
                        <a:blip r:embed="rId2"/>
                        <a:stretch>
                          <a:fillRect/>
                        </a:stretch>
                      </pic:blipFill>
                      <pic:spPr>
                        <a:xfrm rot="-900842">
                          <a:off x="0" y="135"/>
                          <a:ext cx="799" cy="601"/>
                        </a:xfrm>
                        <a:prstGeom prst="rect">
                          <a:avLst/>
                        </a:prstGeom>
                        <a:noFill/>
                        <a:ln w="9525">
                          <a:noFill/>
                        </a:ln>
                        <a:effectLst/>
                      </pic:spPr>
                    </pic:pic>
                    <pic:pic xmlns:pic="http://schemas.openxmlformats.org/drawingml/2006/picture">
                      <pic:nvPicPr>
                        <pic:cNvPr id="21" name="Picture 20"/>
                        <pic:cNvPicPr>
                          <a:picLocks noChangeAspect="1"/>
                        </pic:cNvPicPr>
                      </pic:nvPicPr>
                      <pic:blipFill>
                        <a:blip r:embed="rId3"/>
                        <a:stretch>
                          <a:fillRect/>
                        </a:stretch>
                      </pic:blipFill>
                      <pic:spPr>
                        <a:xfrm>
                          <a:off x="729" y="468"/>
                          <a:ext cx="4140" cy="246"/>
                        </a:xfrm>
                        <a:prstGeom prst="rect">
                          <a:avLst/>
                        </a:prstGeom>
                        <a:noFill/>
                        <a:ln w="9525">
                          <a:noFill/>
                        </a:ln>
                        <a:effectLst/>
                      </pic:spPr>
                    </pic:pic>
                  </wpg:wgp>
                </a:graphicData>
              </a:graphic>
            </wp:anchor>
          </w:drawing>
        </mc:Choice>
        <mc:Fallback>
          <w:pict>
            <v:group id="_x0000_s1026" o:spid="_x0000_s1026" o:spt="203" style="position:absolute;left:0pt;margin-left:0pt;margin-top:-1.1pt;height:19.45pt;width:113.15pt;z-index:251658240;mso-width-relative:page;mso-height-relative:page;" coordorigin="0,-21" coordsize="4918,757" o:gfxdata="UEsDBAoAAAAAAIdO4kAAAAAAAAAAAAAAAAAEAAAAZHJzL1BLAwQUAAAACACHTuJAjIyaLtcAAAAG&#10;AQAADwAAAGRycy9kb3ducmV2LnhtbE2PQUvDQBSE74L/YXmCt3aTDUaJeSlS1FMRbAXxts2+JqHZ&#10;tyG7Tdp/73qyx2GGmW/K1dn2YqLRd44R0mUCgrh2puMG4Wv3tngC4YNmo3vHhHAhD6vq9qbUhXEz&#10;f9K0DY2IJewLjdCGMBRS+rolq/3SDcTRO7jR6hDl2Egz6jmW216qJMml1R3HhVYPtG6pPm5PFuF9&#10;1vNLlr5Om+NhffnZPXx8b1JCvL9Lk2cQgc7hPwx/+BEdqsi0dyc2XvQI8UhAWCgFIrpK5RmIPUKW&#10;P4KsSnmNX/0CUEsDBBQAAAAIAIdO4kBSlDOp6wIAACUKAAAOAAAAZHJzL2Uyb0RvYy54bWzlVstu&#10;EzEU3SPxD9bs23l0kjSjJhWitEKqIOLxAY7H8xAztmU7j+5ZsGDBCoktK8Qv8D0F8Rfc63mkSSWo&#10;qiJRsUhkj32vzz3n+M4cHa/riiy5NqUUEy/cDzzCBZNpKfKJ9/rV6d6hR4ylIqWVFHziXXDjHU8f&#10;PjhaqYRHspBVyjWBJMIkKzXxCmtV4vuGFbymZl8qLmAxk7qmFqY691NNV5C9rvwoCIb+SupUacm4&#10;MfD0pFn02oz6JglllpWMn0i2qLmwTVbNK2qhJFOUynhThzbLOLPPs8xwS6qJB5Va9w+HwHiO//70&#10;iCa5pqooWQuB3gTCTk01LQUc2qc6oZaShS6vpapLpqWRmd1nsvabQhwjUEUY7HBzpuVCuVryZJWr&#10;nnQQaof1W6dlz5YzTcoUnAC6C1qD4j++vb388I7AA2BnpfIENp1p9VLNdFMiDM8le2OIkI8LKnL+&#10;yChgGnJghL8bgvN8E7/OdI15oHiydkpc9ErwtSUMHobxwSgIBh5hsBbFoyAcNFKxAvTchO1F7kia&#10;sOJJGxqPsRKMGw1GDg9NuiO5c8S5sR3MHpYqWQK/lmIYXaP4z8aGKLvQHATDbGI5KxkyhpMrNI87&#10;mmEZtyPPJOWGgSsv33/8+enz9y9fEXcX12ShCO93rG9v93G6BWFeleq0rCqkHsd3e+GITng95+Aj&#10;/TRtNTFWc8sKPDCDg1+ARZB3mvQLDuUGGGI2rcs6yVqXjILII6BpL3jnlDgKh43ccew8Avm7WKWN&#10;PeOyJjgAZAAAxKEJXbYWAFLbLfhYSOQHINKkEmQ18caDaOAC+hVIXgncsOWkDW5XEEwb9WDw9w0V&#10;QStr7u2sM9T4ftsnaq5675Lb2odoCarvjYPgMI6cjlstJzxoe0pnpdEY7iY2jmHQNLL/zUnhrpPA&#10;W/e6ER3ckZPwxneNKAKTgEfioXs9Qifo3jthDDexeV8N8dx/pBG51zF8PThA7ZcOfp5cncP46tfd&#10;9BdQSwMECgAAAAAAh07iQAAAAAAAAAAAAAAAAAoAAABkcnMvbWVkaWEvUEsDBBQAAAAIAIdO4kAj&#10;ga8N3QEAANgBAAAUAAAAZHJzL21lZGlhL2ltYWdlMy5wbmcB2AEn/olQTkcNChoKAAAADUlIRFIA&#10;AAGTAAAAFAEDAAAAchBC9gAAAAFzUkdCAK7OHOkAAAAJcEhZcwAADsMAAA7FAZE1D+IAAAAGUExU&#10;RQAAAP///6XZn90AAAFrSURBVDjLvdMxS8NAFAfwlpbWIRAdBVG/gmQxUHqDU7+F2sFVyCQULyVg&#10;RudAaL5KY0ERQu8rpFRy60mWC4Q8312aIohSlwYu/O/Cj3cPXlrw7ydt7cvIKx3kEb6eAVYgfLVf&#10;4ypJ1QZ4U0EdCSInRJuSa5MHtSmgYI0BUo0A1HdtOKnoTwNbUx8SYH8ZXmxN9IthsDUft53YBS5P&#10;jY65SgsoZ6bvTRfienCGJhapCv3pAWVySDHEaHrOcfhKuUyyEUuWD1CG3LJ5zi8ChibMxhiGjhUC&#10;y2dUBTSZY6dLyoukN2KRQDPIaIzGmploXMYtbd5r07Hc2iTaVGiy2gTKhKpOtDH+xlA/qk24pHmg&#10;Dd6tQqPuZgXfDVkAVkZDtBlrYzf9VJO6H2vTz5023hoyR/XjhWoOWofzLpH3T0a7s0rPafVo+u7n&#10;XNwYXRP8WLy0jROzb3MQ8lKFeOd5s3kTdp9Rz2zCHv+FPZkv55BOkvZ9K2wAAAAASUVORK5CYIJQ&#10;SwMEFAAAAAgAh07iQAW48Wt4BAAAcwQAABQAAABkcnMvbWVkaWEvaW1hZ2UyLnBuZwFzBIz7iVBO&#10;Rw0KGgoAAAANSUhEUgAAAB0AAAAZCAYAAADNAiUZAAAAAXNSR0ICQMB9xQAAAAlwSFlzAAAOxAAA&#10;DsQBlSsOGwAAABl0RVh0U29mdHdhcmUATWljcm9zb2Z0IE9mZmljZX/tNXEAAAPzSURBVEjHtZZ7&#10;TNNXFMd/DPbPMIv/uCzGMTVMHloQCFH/AB/TwGKEBcYGmSMM2Ri4oGg0JA5nfE5Qq9uwLtEVgagj&#10;OrKSsKCyBRaqPKbDRnGF0vpCVtrVjlUqtP3u3PtjtbUP12lvcpLf797fPZ97HvecnwBgR7DFPDbm&#10;fLbb7TsEBHmMj1shyclxmwsq9Ep/P2anpyMhL88d6nA4nivo0cQEZI2NmJuRAWH+fAhJSVi/b39w&#10;LL0xOIgPKisRIpFAWLiQw7jQe2un8vlBbTYbjp/7HpGZmRBiYx+DXGTmihUe+/4X9KZWi6KdOxEa&#10;H+9u1b+SmAghJharSkpgNJmeAUqxl/+gQHRWlk+rhLg4vLxkCT6rqYGBYPdHR/Hh9u2BQ/8wGlG8&#10;ezfCmEW+rIqORsq6dWhub+d7rlN88ym+LJ7VtScDg6p1OoR4A01ZNW3RImw9fBh6Ohhdenxz9izm&#10;usaXoMqrvwUGzSgr84TRNVicX4Cmtrap+OpQQC4MoUN4eGLBAq96vUJNpxvERZb+T1jX1tXF1+qa&#10;m/3Hl4Cfy445dVo1A5gcGfYOHXhzOSyXlTivVHLIY0WJ2FhVLXqgvPyJNReJiUHce7lQTMV37KcL&#10;MByrgd38wLul+q+k6BbEqS1SqYeV7CDXfld7WkdufTEhASV79kA7LFpjOPEtbi5Owl8d7b7dazP9&#10;iR4CXo+J4u8phYXuiqOiYLE8hLShAQIB+BzBY7OzUatQgBVTGyXUvW0V6A0Lw/Dmctjh8B/Todx3&#10;0UvQoZws/j49NdUNOj0llc+/s2kTQskyVhzUt27zub+VndCsSUcX7VdFRmJiSIO6lh/xc3e3b6hj&#10;3MLdyqC3N3wqLlBsXKGrS9fz+aaLbbDR9XBYx6E/IkXfq6/wvT0hAvRfHuHfsAO9Qd3F1+BQo/w4&#10;dy2D3t28EXbyikAn5slCGZxbUQHNnbtif1Rdg/b9POf3DKhZ/Ra51gAVFYWZK1dxt6vUav/QW8Uf&#10;cQVMBkkBG5f7+nCxpwc2erabjBg5UA3V6xFOjzBo32uzYOn8BdbJSXy8a5fYykhYjP0NDtXmr3VC&#10;mbJ7ldugP1gFXVEhVHMieKx6XeTX8HAYZEe5ghNNTXgpOdlZOOoUzU8t4xw6evRrp7v8yZVp4RjZ&#10;v5dvbL10CbPS0iCwTkP1d8bSpfw6/ZfhzN4bcRKvYGZlf7wEpno5/07R0SH2T1at6Oq8QNDKGllA&#10;rdGtOJgaz0BXkI/BzDW4U/oJzA3UIaiSPLBY8IVcjhnLlotxo8yOpN+RQ/X1sFqtAfdjnwV/gLJV&#10;duY7ZNO9nJf5NtJKS1FWVYVTLS0wmc3P9GsT9F9Qb+Mf0kzbwM3jgM8AAAAASUVORK5CYIJQSwME&#10;FAAAAAgAh07iQJT/Km8GBgAAAQYAABUAAABkcnMvbWVkaWEvaW1hZ2UxLmpwZWcBAQb++f/Y/+AA&#10;EEpGSUYAAQEBAGAAYAAA/9sAQwAKBwcIBwYKCAgICwoKCw4YEA4NDQ4dFRYRGCMfJSQiHyIhJis3&#10;LyYpNCkhIjBBMTQ5Oz4+PiUuRElDPEg3PT47/8AACwgAEgCbAQERAP/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aAAgBAQAAPwD07VNS1CDXNLsNPgt51uC73QkY&#10;q0cK7QXU/VgMY5z25NZbfEPTPOto4ra7uReXv2WB7ePepG/Z5hbgBd27HJJAz9OpkljhjMksixoo&#10;yWY4A/GuY8KeNU8RWln5tqYru5EjFEYbVRWIDZbBYHH8IbHfFbl3rOn2OpWem3Fyq3d8WEEQBLNt&#10;BJPHQYHU8Uuk6ta61Zm8sy7Q+Y8auy4D7WKkr6qSODRqurWmi2RvL5pVgU4Z44Xk2cE5IUEgcdTx&#10;Ulpf29/p8d/ZyfaIJo/MjZP4xjjGa44/EiCeA31ooFr9mjnEcqpvAM/lsciTnjHAXAJGTn5a7S3u&#10;4boyiF9xhkMcgwRtbAOOfYg/jXGeLPiMugatb2tnareojN9rKsMAbCVAYE7W3Y4Yc5wM5rrNLu7q&#10;601Lm/tPsUzZLRFwwUZ45Htj0+grlZPiTDc2d5Jo+mzXsiX4sLRgw8q5lIByGzwOp+gz0zjsZJ/I&#10;tGuJkYFIy7pGC54GSAAMsfoOa4aw+KKaneQ21tpyRyXEbPDHcTlC5LARg/KeSA5IUNjAGc5rt7m7&#10;Sysjc3TpGEA3kthQTx19MnrXMaF8QbTXtRFvbWk5WZgkKgKW4AMjt83CjcB9QepIFW/EvjjSvDM8&#10;VlMlxc6hOVENpDGd0m47QdxwuM8dah/4Sm8ufFkNjplnJe2LRIZJUQBEDfN5hkJ6bc4UKd3Y8Guq&#10;rkPE+jzX3iKGW3t3a5lsJYIJW3+QrZ3ETbTnacAY75PB5ri9P8LX2jeMtLtrmTUNSfT7m3ihmEJM&#10;MUO2UlcgcbR5fcZ5/D0DxXpQ1wrp32CQu9rM0Wox7A1s4KYVSwJXfzkjsPy5b4f6Td6fPoVhdaNc&#10;2Elna3NzcM6kxvI5jVCGyedu4FeCMdMYJ6F/CP2zxzf6veqHsZrSKERGQt5rAksGB6JjHyD5W6kG&#10;rWl+Fp9JW0trfW7s2FnIWitTHGBtwcIWCgkDd+gqjq3hTXPFCy2mt64ltppbi20yLaZQDxvd93/f&#10;IGPrWtq1ld23hKbTtEhD3H2cW8ALLGEzhd5IwBtBLYA7YFcJp/wnube40+WWSCQWUxyJpHk3J5rk&#10;YUnaoCCMgerPnoCOz8PwXGr+D4rTXN0khDQTqqPATsbaQfmJOSvJBwwPTBrD8R2kl7qui+HtM02S&#10;wsLS+EvmxwGNS0cTyKEO0qFJ2gt6ngHBrq706xcaZCLFLe1u5tomaZ94twR8xUAYdh0GcDv7HidC&#10;8FX2p28xvrm70+1TVri9gXJM0z+Z8jyK4K7RsBAIJOc5A4PQ+L7HUJfA9zYQy3F/ezmOJXVQpYtI&#10;oJIQAbACcjptBznmsqy+GzaSBPaah59697aXEksqbBiJjvVQvRSpICjgAAe9bviTRdT1/Zp6X0Nn&#10;pTqPtW2PfNNz9wZ+VVxjnk+w752jeHbvRPGMktnpyDT5LbZJdS3JZsgk4RRxliQTwAMHB6CrfjOy&#10;uL7+yEis5ruGK/WaWGLA37UYorE8BS+3JPGB9BWPH4f1rSdQ1R7XThcSanZxATW8yRR28qbwqqG+&#10;ZVRfL24Bzgk+g7e0Ny1nCbxY1uTGvnLESUD45wTzjNTUUUUUUUUUUUUUUUUUUUV//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oMbSlckAAAAq&#10;AgAAGQAAAGRycy9fcmVscy9lMm9Eb2MueG1sLnJlbHO9kcFqwzAMhu+DvoPRvXGSQimjTi9l0Ovo&#10;HkDYiuM2lo3tjfXtZ7bLCqW99SgJff+HtN19+1l8UcousIKuaUEQ62AcWwUfx7flBkQuyAbnwKTg&#10;Qhl2w+Jl+04zlrqUJxezqBTOCqZS4quUWU/kMTchEtfJGJLHUstkZUR9Rkuyb9u1TP8ZMFwxxcEo&#10;SAezAnG8xJr8mB3G0WnaB/3picuNCOl8za5ATJaKAk/G4V9z1US2IG879M9x6O85dM9x6JpTpN9D&#10;yKsPDz9QSwMEFAAAAAgAh07iQBiFrn0OAQAARwIAABMAAABbQ29udGVudF9UeXBlc10ueG1slZJB&#10;TsMwEEX3SNzB8hYlDl0ghJJ0QcoSECoHsOxJYojHlseE9vY4aStB1VZi6Zl5/8+3XS43dmAjBDIO&#10;K36bF5wBKqcNdhV/Xz9l95xRlKjl4BAqvgXiy/r6qlxvPRBLNFLF+xj9gxCkerCScucBU6d1wcqY&#10;jqETXqpP2YFYFMWdUA4jYMzipMHrsoFWfg2RrTapvNvkw0PH2eNucPKquLGTwNwQJxmPp5GpfpoI&#10;MNCRi/R+MErGdB9iRH2UJdvnyBM5z1BvPN2ksGccps7fGL8N9txLeoBgNLBXGeKztCms0IGEdt8Y&#10;YMwvi0xbWspc2xoFeROoSdgbjIetzqnDwjVO/Vd8NVMHbTF/g/oHUEsBAhQAFAAAAAgAh07iQBiF&#10;rn0OAQAARwIAABMAAAAAAAAAAQAgAAAAnRMAAFtDb250ZW50X1R5cGVzXS54bWxQSwECFAAKAAAA&#10;AACHTuJAAAAAAAAAAAAAAAAABgAAAAAAAAAAABAAAABXEQAAX3JlbHMvUEsBAhQAFAAAAAgAh07i&#10;QIoUZjzRAAAAlAEAAAsAAAAAAAAAAQAgAAAAexEAAF9yZWxzLy5yZWxzUEsBAhQACgAAAAAAh07i&#10;QAAAAAAAAAAAAAAAAAQAAAAAAAAAAAAQAAAAAAAAAGRycy9QSwECFAAKAAAAAACHTuJAAAAAAAAA&#10;AAAAAAAACgAAAAAAAAAAABAAAAB1EgAAZHJzL19yZWxzL1BLAQIUABQAAAAIAIdO4kCgxtKVyQAA&#10;ACoCAAAZAAAAAAAAAAEAIAAAAJ0SAABkcnMvX3JlbHMvZTJvRG9jLnhtbC5yZWxzUEsBAhQAFAAA&#10;AAgAh07iQIyMmi7XAAAABgEAAA8AAAAAAAAAAQAgAAAAIgAAAGRycy9kb3ducmV2LnhtbFBLAQIU&#10;ABQAAAAIAIdO4kBSlDOp6wIAACUKAAAOAAAAAAAAAAEAIAAAACYBAABkcnMvZTJvRG9jLnhtbFBL&#10;AQIUAAoAAAAAAIdO4kAAAAAAAAAAAAAAAAAKAAAAAAAAAAAAEAAAAD0EAABkcnMvbWVkaWEvUEsB&#10;AhQAFAAAAAgAh07iQJT/Km8GBgAAAQYAABUAAAAAAAAAAQAgAAAAHgsAAGRycy9tZWRpYS9pbWFn&#10;ZTEuanBlZ1BLAQIUABQAAAAIAIdO4kAFuPFreAQAAHMEAAAUAAAAAAAAAAEAIAAAAHQGAABkcnMv&#10;bWVkaWEvaW1hZ2UyLnBuZ1BLAQIUABQAAAAIAIdO4kAjga8N3QEAANgBAAAUAAAAAAAAAAEAIAAA&#10;AGUEAABkcnMvbWVkaWEvaW1hZ2UzLnBuZ1BLBQYAAAAADAAMANcCAADcFAAAAAA=&#10;">
              <o:lock v:ext="edit" aspectratio="t"/>
              <v:shape id="Picture 18" o:spid="_x0000_s1026" o:spt="75" alt="化院横" type="#_x0000_t75" style="position:absolute;left:702;top:-21;height:445;width:4216;" filled="f" o:preferrelative="t" stroked="f" coordsize="21600,21600" o:gfxdata="UEsDBAoAAAAAAIdO4kAAAAAAAAAAAAAAAAAEAAAAZHJzL1BLAwQUAAAACACHTuJAIwUJvbsAAADb&#10;AAAADwAAAGRycy9kb3ducmV2LnhtbEVP3WrCMBS+H/gO4Qi7GZp2g6rVKGw4EITB1Ac4NMe22pzE&#10;JFb39osw2N35+H7PYnU3nejJh9aygnycgSCurG65VnDYf46mIEJE1thZJgU/FGC1HDwtsNT2xt/U&#10;72ItUgiHEhU0MbpSylA1ZDCMrSNO3NF6gzFBX0vt8ZbCTSdfs6yQBltODQ06+mioOu+uRoGr3ien&#10;N5+/FJeCtpvJundf06NSz8M8m4OIdI//4j/3Rqf5M3j8kg6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wUJvbsAAADb&#10;AAAADwAAAAAAAAABACAAAAAiAAAAZHJzL2Rvd25yZXYueG1sUEsBAhQAFAAAAAgAh07iQDMvBZ47&#10;AAAAOQAAABAAAAAAAAAAAQAgAAAACgEAAGRycy9zaGFwZXhtbC54bWxQSwUGAAAAAAYABgBbAQAA&#10;tAMAAAAA&#10;">
                <v:fill on="f" focussize="0,0"/>
                <v:stroke on="f"/>
                <v:imagedata r:id="rId1" o:title=""/>
                <o:lock v:ext="edit" aspectratio="t"/>
              </v:shape>
              <v:shape id="Picture 19" o:spid="_x0000_s1026" o:spt="75" type="#_x0000_t75" style="position:absolute;left:0;top:135;height:601;width:799;rotation:-983960f;" filled="f" o:preferrelative="t" stroked="f" coordsize="21600,21600" o:gfxdata="UEsDBAoAAAAAAIdO4kAAAAAAAAAAAAAAAAAEAAAAZHJzL1BLAwQUAAAACACHTuJAT4uY67gAAADb&#10;AAAADwAAAGRycy9kb3ducmV2LnhtbEVPTYvCMBC9C/sfwgh7s6keinRNPSwIrgdhqxdvYzM2pc2k&#10;JLHqv98cFjw+3vdm+7SDmMiHzrGCZZaDIG6c7rhVcD7tFmsQISJrHByTghcF2FYfsw2W2j34l6Y6&#10;tiKFcChRgYlxLKUMjSGLIXMjceJuzluMCfpWao+PFG4HucrzQlrsODUYHOnbUNPXd6tg8mesd7cj&#10;Ih200UU//lyLi1Kf82X+BSLSM77F/+69VrBK69OX9ANk9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4uY67gAAADbAAAA&#10;DwAAAAAAAAABACAAAAAiAAAAZHJzL2Rvd25yZXYueG1sUEsBAhQAFAAAAAgAh07iQDMvBZ47AAAA&#10;OQAAABAAAAAAAAAAAQAgAAAABwEAAGRycy9zaGFwZXhtbC54bWxQSwUGAAAAAAYABgBbAQAAsQMA&#10;AAAA&#10;">
                <v:fill on="f" focussize="0,0"/>
                <v:stroke on="f"/>
                <v:imagedata r:id="rId2" o:title=""/>
                <o:lock v:ext="edit" aspectratio="t"/>
              </v:shape>
              <v:shape id="Picture 20" o:spid="_x0000_s1026" o:spt="75" type="#_x0000_t75" style="position:absolute;left:729;top:468;height:246;width:4140;" filled="f" o:preferrelative="t" stroked="f" coordsize="21600,21600" o:gfxdata="UEsDBAoAAAAAAIdO4kAAAAAAAAAAAAAAAAAEAAAAZHJzL1BLAwQUAAAACACHTuJAbrx41bwAAADb&#10;AAAADwAAAGRycy9kb3ducmV2LnhtbEWPQYvCMBSE7wv+h/AWvK1JiyvaNXpQRPfgwSp4fTRv27LN&#10;S2mi1X9vBMHjMDPfMPPlzTbiSp2vHWtIRgoEceFMzaWG03HzNQXhA7LBxjFpuJOH5WLwMcfMuJ4P&#10;dM1DKSKEfYYaqhDaTEpfVGTRj1xLHL0/11kMUXalNB32EW4bmSo1kRZrjgsVtrSqqPjPL1bDGMtv&#10;tV/Xu0nvzoctn9PZr0q1Hn4m6gdEoFt4h1/tndGQJvD8En+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68eNW8AAAA&#10;2wAAAA8AAAAAAAAAAQAgAAAAIgAAAGRycy9kb3ducmV2LnhtbFBLAQIUABQAAAAIAIdO4kAzLwWe&#10;OwAAADkAAAAQAAAAAAAAAAEAIAAAAAsBAABkcnMvc2hhcGV4bWwueG1sUEsFBgAAAAAGAAYAWwEA&#10;ALUDAAAAAA==&#10;">
                <v:fill on="f" focussize="0,0"/>
                <v:stroke on="f"/>
                <v:imagedata r:id="rId3" o:title=""/>
                <o:lock v:ext="edit" aspectratio="t"/>
              </v:shape>
            </v:group>
          </w:pict>
        </mc:Fallback>
      </mc:AlternateContent>
    </w:r>
  </w:p>
  <w:p>
    <w:pPr>
      <w:rPr>
        <w:sz w:val="2"/>
        <w:szCs w:val="2"/>
      </w:rPr>
    </w:pPr>
  </w:p>
  <w:p>
    <w:pPr>
      <w:rPr>
        <w:sz w:val="2"/>
        <w:szCs w:val="2"/>
      </w:rPr>
    </w:pPr>
  </w:p>
  <w:p>
    <w:pPr>
      <w:rPr>
        <w:sz w:val="2"/>
        <w:szCs w:val="2"/>
      </w:rPr>
    </w:pPr>
  </w:p>
  <w:p>
    <w:pPr>
      <w:rPr>
        <w:sz w:val="2"/>
        <w:szCs w:val="2"/>
      </w:rPr>
    </w:pPr>
  </w:p>
  <w:p>
    <w:pPr>
      <w:rPr>
        <w:sz w:val="2"/>
        <w:szCs w:val="2"/>
      </w:rPr>
    </w:pPr>
  </w:p>
  <w:p>
    <w:pPr>
      <w:rPr>
        <w:sz w:val="2"/>
        <w:szCs w:val="2"/>
      </w:rPr>
    </w:pPr>
  </w:p>
  <w:p>
    <w:pPr>
      <w:pStyle w:val="14"/>
      <w:jc w:val="right"/>
      <w:rPr>
        <w:rFonts w:ascii="楷体" w:hAnsi="楷体" w:eastAsia="楷体"/>
      </w:rPr>
    </w:pPr>
    <w:r>
      <w:rPr>
        <w:rFonts w:hint="eastAsia" w:ascii="楷体" w:hAnsi="楷体" w:eastAsia="楷体"/>
        <w:lang w:val="en-US" w:eastAsia="zh-CN"/>
      </w:rPr>
      <w:t>2020年</w:t>
    </w:r>
    <w:r>
      <w:rPr>
        <w:rFonts w:hint="eastAsia" w:ascii="楷体" w:hAnsi="楷体" w:eastAsia="楷体"/>
      </w:rPr>
      <w:t>高等职业教育质量年度报告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E6DCD"/>
    <w:rsid w:val="00172A27"/>
    <w:rsid w:val="00274EDF"/>
    <w:rsid w:val="003D1A49"/>
    <w:rsid w:val="003F798E"/>
    <w:rsid w:val="00417800"/>
    <w:rsid w:val="00531154"/>
    <w:rsid w:val="006768A6"/>
    <w:rsid w:val="00687B25"/>
    <w:rsid w:val="006B3003"/>
    <w:rsid w:val="00760D2A"/>
    <w:rsid w:val="00764AD5"/>
    <w:rsid w:val="007E4574"/>
    <w:rsid w:val="00813079"/>
    <w:rsid w:val="0085203B"/>
    <w:rsid w:val="00924FC4"/>
    <w:rsid w:val="00E336DC"/>
    <w:rsid w:val="00EC683A"/>
    <w:rsid w:val="00F8765B"/>
    <w:rsid w:val="00FD1A6D"/>
    <w:rsid w:val="01542F24"/>
    <w:rsid w:val="01E61E6A"/>
    <w:rsid w:val="026D5A2C"/>
    <w:rsid w:val="02CD3DF4"/>
    <w:rsid w:val="02F44851"/>
    <w:rsid w:val="053D3030"/>
    <w:rsid w:val="05B6757B"/>
    <w:rsid w:val="07D640F2"/>
    <w:rsid w:val="088F6950"/>
    <w:rsid w:val="09576F3A"/>
    <w:rsid w:val="0A2645FD"/>
    <w:rsid w:val="0A4312CC"/>
    <w:rsid w:val="0A510750"/>
    <w:rsid w:val="0B0C70BC"/>
    <w:rsid w:val="0B4E3C63"/>
    <w:rsid w:val="0C0B0EF6"/>
    <w:rsid w:val="0D3723FE"/>
    <w:rsid w:val="0D6B19EC"/>
    <w:rsid w:val="0EF6444F"/>
    <w:rsid w:val="0F343644"/>
    <w:rsid w:val="0FD25608"/>
    <w:rsid w:val="112F3881"/>
    <w:rsid w:val="11E84096"/>
    <w:rsid w:val="122316F7"/>
    <w:rsid w:val="13504976"/>
    <w:rsid w:val="135E5933"/>
    <w:rsid w:val="15274C43"/>
    <w:rsid w:val="154D12D6"/>
    <w:rsid w:val="17262E75"/>
    <w:rsid w:val="17F60668"/>
    <w:rsid w:val="18E62BD6"/>
    <w:rsid w:val="191D6C37"/>
    <w:rsid w:val="1BB74C71"/>
    <w:rsid w:val="1D3D3310"/>
    <w:rsid w:val="1EF41052"/>
    <w:rsid w:val="1EF873BC"/>
    <w:rsid w:val="200046E6"/>
    <w:rsid w:val="204C5FF0"/>
    <w:rsid w:val="2057215E"/>
    <w:rsid w:val="21AF6603"/>
    <w:rsid w:val="21B465B0"/>
    <w:rsid w:val="22E43D8F"/>
    <w:rsid w:val="23D51ED7"/>
    <w:rsid w:val="241D1B6A"/>
    <w:rsid w:val="25445B03"/>
    <w:rsid w:val="289051B9"/>
    <w:rsid w:val="28AD73A7"/>
    <w:rsid w:val="28B2025F"/>
    <w:rsid w:val="294375F6"/>
    <w:rsid w:val="295F6BB8"/>
    <w:rsid w:val="296458E6"/>
    <w:rsid w:val="2B3C573F"/>
    <w:rsid w:val="2CA303FA"/>
    <w:rsid w:val="2CC22334"/>
    <w:rsid w:val="2D134FBB"/>
    <w:rsid w:val="2D32005D"/>
    <w:rsid w:val="2DE42B5C"/>
    <w:rsid w:val="2F1A49A4"/>
    <w:rsid w:val="2F414412"/>
    <w:rsid w:val="2FB659A3"/>
    <w:rsid w:val="2FC76538"/>
    <w:rsid w:val="2FD9415D"/>
    <w:rsid w:val="3084786A"/>
    <w:rsid w:val="309612FC"/>
    <w:rsid w:val="31201091"/>
    <w:rsid w:val="358B1429"/>
    <w:rsid w:val="360541C2"/>
    <w:rsid w:val="379D5015"/>
    <w:rsid w:val="399D57F0"/>
    <w:rsid w:val="3CAF323C"/>
    <w:rsid w:val="3DD8246F"/>
    <w:rsid w:val="3E5744C9"/>
    <w:rsid w:val="40CA664F"/>
    <w:rsid w:val="40F0218B"/>
    <w:rsid w:val="416E7259"/>
    <w:rsid w:val="42087B5A"/>
    <w:rsid w:val="437E373C"/>
    <w:rsid w:val="449C3FA0"/>
    <w:rsid w:val="45394679"/>
    <w:rsid w:val="45F05F65"/>
    <w:rsid w:val="462119D8"/>
    <w:rsid w:val="463703FD"/>
    <w:rsid w:val="474035E9"/>
    <w:rsid w:val="49137076"/>
    <w:rsid w:val="4A3E27EB"/>
    <w:rsid w:val="4AB5381B"/>
    <w:rsid w:val="4B225CB4"/>
    <w:rsid w:val="4CD823AB"/>
    <w:rsid w:val="4CDD0EF3"/>
    <w:rsid w:val="4D972ED0"/>
    <w:rsid w:val="4DB06BBC"/>
    <w:rsid w:val="4E221F71"/>
    <w:rsid w:val="50262382"/>
    <w:rsid w:val="50984F51"/>
    <w:rsid w:val="52381541"/>
    <w:rsid w:val="525C0C57"/>
    <w:rsid w:val="527B54ED"/>
    <w:rsid w:val="52A5445F"/>
    <w:rsid w:val="530B59ED"/>
    <w:rsid w:val="53852EDB"/>
    <w:rsid w:val="5385356B"/>
    <w:rsid w:val="54782551"/>
    <w:rsid w:val="564A39A5"/>
    <w:rsid w:val="56A65F44"/>
    <w:rsid w:val="57492E22"/>
    <w:rsid w:val="582E4AA9"/>
    <w:rsid w:val="59070599"/>
    <w:rsid w:val="5953029D"/>
    <w:rsid w:val="5B5B3683"/>
    <w:rsid w:val="5C061A1B"/>
    <w:rsid w:val="5C7451B5"/>
    <w:rsid w:val="608E3405"/>
    <w:rsid w:val="60B9020F"/>
    <w:rsid w:val="61452D32"/>
    <w:rsid w:val="626A5B3D"/>
    <w:rsid w:val="63916BA0"/>
    <w:rsid w:val="64E22908"/>
    <w:rsid w:val="660E4297"/>
    <w:rsid w:val="66E22B21"/>
    <w:rsid w:val="67EF344C"/>
    <w:rsid w:val="687370ED"/>
    <w:rsid w:val="695858C3"/>
    <w:rsid w:val="697E5269"/>
    <w:rsid w:val="69873273"/>
    <w:rsid w:val="69A64590"/>
    <w:rsid w:val="6A443A64"/>
    <w:rsid w:val="6B095850"/>
    <w:rsid w:val="6BC83754"/>
    <w:rsid w:val="6C7D3D49"/>
    <w:rsid w:val="6E2159DF"/>
    <w:rsid w:val="6E2D7E88"/>
    <w:rsid w:val="6FC26625"/>
    <w:rsid w:val="718F35F1"/>
    <w:rsid w:val="721F4E6D"/>
    <w:rsid w:val="734152BC"/>
    <w:rsid w:val="73917326"/>
    <w:rsid w:val="75057B28"/>
    <w:rsid w:val="75685401"/>
    <w:rsid w:val="760E21B3"/>
    <w:rsid w:val="76BE6407"/>
    <w:rsid w:val="76E82C36"/>
    <w:rsid w:val="77D320B5"/>
    <w:rsid w:val="782E70DF"/>
    <w:rsid w:val="788A1564"/>
    <w:rsid w:val="79A91D38"/>
    <w:rsid w:val="7B1622EC"/>
    <w:rsid w:val="7B2E67DE"/>
    <w:rsid w:val="7C87504B"/>
    <w:rsid w:val="7D5B6FB3"/>
    <w:rsid w:val="7D5E1C17"/>
    <w:rsid w:val="7D9959A4"/>
    <w:rsid w:val="7DC236F5"/>
    <w:rsid w:val="7E61175A"/>
    <w:rsid w:val="7F2307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iPriority="0" w:semiHidden="0" w:name="header"/>
    <w:lsdException w:qFormat="1"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2">
    <w:name w:val="heading 1"/>
    <w:basedOn w:val="1"/>
    <w:next w:val="1"/>
    <w:qFormat/>
    <w:uiPriority w:val="0"/>
    <w:pPr>
      <w:keepNext/>
      <w:keepLines/>
      <w:spacing w:before="100" w:beforeLines="100" w:after="100" w:afterLines="100" w:line="360" w:lineRule="auto"/>
      <w:ind w:firstLine="200" w:firstLineChars="200"/>
      <w:outlineLvl w:val="0"/>
    </w:pPr>
    <w:rPr>
      <w:rFonts w:eastAsia="黑体"/>
      <w:b/>
      <w:kern w:val="44"/>
      <w:sz w:val="28"/>
    </w:rPr>
  </w:style>
  <w:style w:type="paragraph" w:styleId="3">
    <w:name w:val="heading 2"/>
    <w:basedOn w:val="1"/>
    <w:next w:val="1"/>
    <w:unhideWhenUsed/>
    <w:qFormat/>
    <w:uiPriority w:val="0"/>
    <w:pPr>
      <w:keepNext/>
      <w:keepLines/>
      <w:snapToGrid w:val="0"/>
      <w:spacing w:before="156" w:beforeLines="50" w:after="156" w:afterLines="50" w:line="360" w:lineRule="auto"/>
      <w:ind w:firstLine="482" w:firstLineChars="200"/>
      <w:outlineLvl w:val="1"/>
    </w:pPr>
    <w:rPr>
      <w:rFonts w:ascii="Arial" w:hAnsi="Arial" w:eastAsia="黑体"/>
      <w:b/>
      <w:bCs/>
      <w:sz w:val="24"/>
      <w:szCs w:val="32"/>
    </w:rPr>
  </w:style>
  <w:style w:type="paragraph" w:styleId="4">
    <w:name w:val="heading 3"/>
    <w:basedOn w:val="1"/>
    <w:next w:val="1"/>
    <w:unhideWhenUsed/>
    <w:qFormat/>
    <w:uiPriority w:val="0"/>
    <w:pPr>
      <w:keepNext/>
      <w:keepLines/>
      <w:snapToGrid w:val="0"/>
      <w:spacing w:before="78" w:beforeLines="25" w:after="78" w:afterLines="25" w:line="360" w:lineRule="auto"/>
      <w:ind w:firstLine="480" w:firstLineChars="200"/>
      <w:outlineLvl w:val="2"/>
    </w:pPr>
    <w:rPr>
      <w:rFonts w:ascii="黑体" w:hAnsi="黑体" w:eastAsia="黑体"/>
      <w:b/>
      <w:color w:val="000000"/>
      <w:sz w:val="24"/>
      <w:szCs w:val="20"/>
    </w:rPr>
  </w:style>
  <w:style w:type="paragraph" w:styleId="5">
    <w:name w:val="heading 4"/>
    <w:basedOn w:val="1"/>
    <w:next w:val="1"/>
    <w:qFormat/>
    <w:uiPriority w:val="0"/>
    <w:pPr>
      <w:keepNext/>
      <w:keepLines/>
      <w:snapToGrid w:val="0"/>
      <w:spacing w:before="60" w:beforeLines="25" w:after="60" w:afterLines="25" w:line="360" w:lineRule="auto"/>
      <w:ind w:firstLine="562" w:firstLineChars="200"/>
      <w:outlineLvl w:val="3"/>
    </w:pPr>
    <w:rPr>
      <w:rFonts w:ascii="Cambria" w:hAnsi="Cambria" w:eastAsia="仿宋_GB2312"/>
      <w:b/>
      <w:bCs/>
      <w:sz w:val="28"/>
      <w:szCs w:val="28"/>
    </w:rPr>
  </w:style>
  <w:style w:type="character" w:default="1" w:styleId="24">
    <w:name w:val="Default Paragraph Font"/>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7">
    <w:name w:val="caption"/>
    <w:basedOn w:val="1"/>
    <w:next w:val="1"/>
    <w:unhideWhenUsed/>
    <w:qFormat/>
    <w:uiPriority w:val="0"/>
    <w:pPr>
      <w:ind w:left="420"/>
      <w:jc w:val="center"/>
    </w:pPr>
    <w:rPr>
      <w:rFonts w:ascii="Calibri" w:hAnsi="Calibri" w:eastAsia="Calibri"/>
      <w:b/>
      <w:sz w:val="18"/>
      <w:szCs w:val="18"/>
    </w:rPr>
  </w:style>
  <w:style w:type="paragraph" w:styleId="8">
    <w:name w:val="Body Text"/>
    <w:basedOn w:val="1"/>
    <w:qFormat/>
    <w:uiPriority w:val="0"/>
    <w:pPr>
      <w:spacing w:after="120"/>
    </w:pPr>
  </w:style>
  <w:style w:type="paragraph" w:styleId="9">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10">
    <w:name w:val="toc 3"/>
    <w:basedOn w:val="1"/>
    <w:next w:val="1"/>
    <w:qFormat/>
    <w:uiPriority w:val="39"/>
    <w:pPr>
      <w:ind w:left="840" w:leftChars="400"/>
    </w:pPr>
  </w:style>
  <w:style w:type="paragraph" w:styleId="11">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12">
    <w:name w:val="Balloon Text"/>
    <w:basedOn w:val="1"/>
    <w:link w:val="37"/>
    <w:qFormat/>
    <w:uiPriority w:val="0"/>
    <w:rPr>
      <w:sz w:val="18"/>
      <w:szCs w:val="18"/>
    </w:rPr>
  </w:style>
  <w:style w:type="paragraph" w:styleId="13">
    <w:name w:val="footer"/>
    <w:basedOn w:val="1"/>
    <w:link w:val="36"/>
    <w:unhideWhenUsed/>
    <w:qFormat/>
    <w:uiPriority w:val="99"/>
    <w:pPr>
      <w:tabs>
        <w:tab w:val="center" w:pos="4153"/>
        <w:tab w:val="right" w:pos="8306"/>
      </w:tabs>
      <w:snapToGrid w:val="0"/>
      <w:jc w:val="left"/>
    </w:pPr>
    <w:rPr>
      <w:sz w:val="18"/>
      <w:szCs w:val="18"/>
    </w:rPr>
  </w:style>
  <w:style w:type="paragraph" w:styleId="14">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qFormat/>
    <w:uiPriority w:val="39"/>
  </w:style>
  <w:style w:type="paragraph" w:styleId="16">
    <w:name w:val="toc 4"/>
    <w:basedOn w:val="1"/>
    <w:next w:val="1"/>
    <w:unhideWhenUsed/>
    <w:qFormat/>
    <w:uiPriority w:val="39"/>
    <w:pPr>
      <w:ind w:left="1260" w:leftChars="600"/>
    </w:pPr>
    <w:rPr>
      <w:rFonts w:asciiTheme="minorHAnsi" w:hAnsiTheme="minorHAnsi" w:eastAsiaTheme="minorEastAsia" w:cstheme="minorBidi"/>
      <w:szCs w:val="22"/>
    </w:rPr>
  </w:style>
  <w:style w:type="paragraph" w:styleId="17">
    <w:name w:val="footnote text"/>
    <w:basedOn w:val="1"/>
    <w:qFormat/>
    <w:uiPriority w:val="0"/>
    <w:pPr>
      <w:snapToGrid w:val="0"/>
      <w:jc w:val="left"/>
    </w:pPr>
    <w:rPr>
      <w:sz w:val="18"/>
      <w:szCs w:val="18"/>
    </w:rPr>
  </w:style>
  <w:style w:type="paragraph" w:styleId="18">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19">
    <w:name w:val="toc 2"/>
    <w:basedOn w:val="1"/>
    <w:next w:val="1"/>
    <w:qFormat/>
    <w:uiPriority w:val="39"/>
    <w:pPr>
      <w:ind w:left="420" w:leftChars="200"/>
    </w:pPr>
  </w:style>
  <w:style w:type="paragraph" w:styleId="20">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21">
    <w:name w:val="Normal (Web)"/>
    <w:basedOn w:val="1"/>
    <w:qFormat/>
    <w:uiPriority w:val="0"/>
    <w:pPr>
      <w:spacing w:beforeAutospacing="1" w:afterAutospacing="1"/>
      <w:jc w:val="left"/>
    </w:pPr>
    <w:rPr>
      <w:kern w:val="0"/>
      <w:sz w:val="24"/>
    </w:rPr>
  </w:style>
  <w:style w:type="table" w:styleId="23">
    <w:name w:val="Table Grid"/>
    <w:basedOn w:val="22"/>
    <w:qFormat/>
    <w:uiPriority w:val="39"/>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rPr>
  </w:style>
  <w:style w:type="character" w:styleId="26">
    <w:name w:val="Hyperlink"/>
    <w:basedOn w:val="24"/>
    <w:qFormat/>
    <w:uiPriority w:val="99"/>
    <w:rPr>
      <w:color w:val="0000FF"/>
      <w:u w:val="single"/>
    </w:rPr>
  </w:style>
  <w:style w:type="character" w:styleId="27">
    <w:name w:val="footnote reference"/>
    <w:semiHidden/>
    <w:qFormat/>
    <w:uiPriority w:val="0"/>
    <w:rPr>
      <w:vertAlign w:val="superscript"/>
    </w:rPr>
  </w:style>
  <w:style w:type="paragraph" w:customStyle="1" w:styleId="28">
    <w:name w:val="TOC 标题1"/>
    <w:basedOn w:val="2"/>
    <w:next w:val="1"/>
    <w:unhideWhenUsed/>
    <w:qFormat/>
    <w:uiPriority w:val="39"/>
    <w:pPr>
      <w:widowControl/>
      <w:spacing w:before="240" w:beforeLines="0" w:after="0" w:afterLines="0" w:line="259" w:lineRule="auto"/>
      <w:ind w:firstLine="0" w:firstLineChars="0"/>
      <w:jc w:val="left"/>
      <w:outlineLvl w:val="9"/>
    </w:pPr>
    <w:rPr>
      <w:rFonts w:ascii="Calibri Light" w:hAnsi="Calibri Light" w:eastAsia="宋体"/>
      <w:b w:val="0"/>
      <w:color w:val="2E75B5"/>
      <w:kern w:val="0"/>
      <w:sz w:val="32"/>
      <w:szCs w:val="32"/>
    </w:rPr>
  </w:style>
  <w:style w:type="paragraph" w:styleId="29">
    <w:name w:val="List Paragraph"/>
    <w:basedOn w:val="1"/>
    <w:qFormat/>
    <w:uiPriority w:val="34"/>
    <w:pPr>
      <w:ind w:firstLine="420" w:firstLineChars="200"/>
    </w:pPr>
  </w:style>
  <w:style w:type="paragraph" w:customStyle="1" w:styleId="30">
    <w:name w:val="List Paragraph1"/>
    <w:basedOn w:val="1"/>
    <w:qFormat/>
    <w:uiPriority w:val="0"/>
    <w:pPr>
      <w:ind w:firstLine="420" w:firstLineChars="200"/>
    </w:pPr>
    <w:rPr>
      <w:rFonts w:ascii="Calibri" w:hAnsi="Calibri"/>
    </w:rPr>
  </w:style>
  <w:style w:type="paragraph" w:customStyle="1" w:styleId="31">
    <w:name w:val="列出段落1"/>
    <w:basedOn w:val="1"/>
    <w:qFormat/>
    <w:uiPriority w:val="0"/>
    <w:pPr>
      <w:ind w:firstLine="420" w:firstLineChars="200"/>
    </w:pPr>
    <w:rPr>
      <w:szCs w:val="24"/>
    </w:rPr>
  </w:style>
  <w:style w:type="paragraph" w:customStyle="1" w:styleId="32">
    <w:name w:val="WPSOffice手动目录 1"/>
    <w:qFormat/>
    <w:uiPriority w:val="0"/>
    <w:rPr>
      <w:rFonts w:ascii="Calibri" w:hAnsi="Calibri" w:eastAsia="宋体" w:cs="Times New Roman"/>
      <w:lang w:val="en-US" w:eastAsia="zh-CN" w:bidi="ar-SA"/>
    </w:rPr>
  </w:style>
  <w:style w:type="paragraph" w:customStyle="1" w:styleId="33">
    <w:name w:val="WPSOffice手动目录 2"/>
    <w:qFormat/>
    <w:uiPriority w:val="0"/>
    <w:pPr>
      <w:ind w:left="200" w:leftChars="200"/>
    </w:pPr>
    <w:rPr>
      <w:rFonts w:ascii="Calibri" w:hAnsi="Calibri" w:eastAsia="宋体" w:cs="Times New Roman"/>
      <w:lang w:val="en-US" w:eastAsia="zh-CN" w:bidi="ar-SA"/>
    </w:rPr>
  </w:style>
  <w:style w:type="paragraph" w:customStyle="1" w:styleId="34">
    <w:name w:val="WPSOffice手动目录 3"/>
    <w:qFormat/>
    <w:uiPriority w:val="0"/>
    <w:pPr>
      <w:ind w:left="400" w:leftChars="400"/>
    </w:pPr>
    <w:rPr>
      <w:rFonts w:ascii="Calibri" w:hAnsi="Calibri" w:eastAsia="宋体" w:cs="Times New Roman"/>
      <w:lang w:val="en-US" w:eastAsia="zh-CN" w:bidi="ar-SA"/>
    </w:rPr>
  </w:style>
  <w:style w:type="character" w:customStyle="1" w:styleId="35">
    <w:name w:val="NormalCharacter"/>
    <w:qFormat/>
    <w:uiPriority w:val="0"/>
  </w:style>
  <w:style w:type="character" w:customStyle="1" w:styleId="36">
    <w:name w:val="页脚 Char"/>
    <w:basedOn w:val="24"/>
    <w:link w:val="13"/>
    <w:qFormat/>
    <w:uiPriority w:val="99"/>
    <w:rPr>
      <w:rFonts w:ascii="Times New Roman" w:hAnsi="Times New Roman"/>
      <w:kern w:val="2"/>
      <w:sz w:val="18"/>
      <w:szCs w:val="18"/>
    </w:rPr>
  </w:style>
  <w:style w:type="character" w:customStyle="1" w:styleId="37">
    <w:name w:val="批注框文本 Char"/>
    <w:basedOn w:val="24"/>
    <w:link w:val="12"/>
    <w:qFormat/>
    <w:uiPriority w:val="0"/>
    <w:rPr>
      <w:rFonts w:ascii="Times New Roman" w:hAnsi="Times New Roman"/>
      <w:kern w:val="2"/>
      <w:sz w:val="18"/>
      <w:szCs w:val="18"/>
    </w:rPr>
  </w:style>
  <w:style w:type="paragraph" w:customStyle="1" w:styleId="38">
    <w:name w:val="MycosDescription"/>
    <w:next w:val="8"/>
    <w:qFormat/>
    <w:uiPriority w:val="0"/>
    <w:pPr>
      <w:keepNext/>
      <w:keepLines/>
      <w:spacing w:line="360" w:lineRule="auto"/>
      <w:ind w:firstLine="420"/>
    </w:pPr>
    <w:rPr>
      <w:rFonts w:ascii="Calibri" w:hAnsi="Calibri" w:eastAsia="宋体" w:cs="Calibri"/>
      <w:sz w:val="21"/>
      <w:lang w:val="en-US" w:eastAsia="zh-CN" w:bidi="ar-SA"/>
    </w:rPr>
  </w:style>
  <w:style w:type="paragraph" w:customStyle="1" w:styleId="39">
    <w:name w:val="MycosCaption"/>
    <w:basedOn w:val="7"/>
    <w:qFormat/>
    <w:uiPriority w:val="0"/>
    <w:pPr>
      <w:keepNext/>
      <w:spacing w:before="80" w:after="0" w:line="360" w:lineRule="auto"/>
      <w:ind w:left="420" w:right="0" w:hanging="420"/>
      <w:jc w:val="left"/>
      <w:outlineLvl w:val="9"/>
    </w:pPr>
    <w:rPr>
      <w:rFonts w:ascii="Calibri" w:hAnsi="Calibri" w:eastAsia="宋体" w:cs="Calibri"/>
      <w:sz w:val="18"/>
    </w:rPr>
  </w:style>
  <w:style w:type="paragraph" w:customStyle="1" w:styleId="40">
    <w:name w:val="MycosNote"/>
    <w:qFormat/>
    <w:uiPriority w:val="0"/>
    <w:rPr>
      <w:rFonts w:ascii="Calibri" w:hAnsi="Calibri" w:eastAsia="宋体" w:cs="Calibri"/>
      <w:sz w:val="18"/>
      <w:lang w:val="en-US" w:eastAsia="zh-CN" w:bidi="ar-SA"/>
    </w:rPr>
  </w:style>
  <w:style w:type="paragraph" w:customStyle="1" w:styleId="41">
    <w:name w:val="Body text|1"/>
    <w:basedOn w:val="1"/>
    <w:qFormat/>
    <w:uiPriority w:val="0"/>
    <w:pPr>
      <w:spacing w:line="446" w:lineRule="auto"/>
      <w:ind w:firstLine="400"/>
      <w:jc w:val="left"/>
    </w:pPr>
    <w:rPr>
      <w:rFonts w:ascii="宋体" w:hAnsi="宋体" w:cs="宋体"/>
      <w:kern w:val="0"/>
      <w:sz w:val="30"/>
      <w:szCs w:val="30"/>
      <w:lang w:val="zh-TW" w:eastAsia="zh-TW" w:bidi="zh-TW"/>
    </w:rPr>
  </w:style>
  <w:style w:type="character" w:customStyle="1" w:styleId="42">
    <w:name w:val="font21"/>
    <w:basedOn w:val="24"/>
    <w:qFormat/>
    <w:uiPriority w:val="0"/>
    <w:rPr>
      <w:rFonts w:hint="eastAsia" w:ascii="仿宋" w:hAnsi="仿宋" w:eastAsia="仿宋" w:cs="仿宋"/>
      <w:color w:val="000000"/>
      <w:sz w:val="24"/>
      <w:szCs w:val="24"/>
      <w:u w:val="none"/>
    </w:rPr>
  </w:style>
  <w:style w:type="character" w:customStyle="1" w:styleId="43">
    <w:name w:val="font11"/>
    <w:basedOn w:val="24"/>
    <w:qFormat/>
    <w:uiPriority w:val="0"/>
    <w:rPr>
      <w:rFonts w:hint="eastAsia" w:ascii="仿宋" w:hAnsi="仿宋" w:eastAsia="仿宋" w:cs="仿宋"/>
      <w:color w:val="000000"/>
      <w:sz w:val="24"/>
      <w:szCs w:val="24"/>
      <w:u w:val="none"/>
      <w:vertAlign w:val="superscript"/>
    </w:rPr>
  </w:style>
  <w:style w:type="character" w:customStyle="1" w:styleId="44">
    <w:name w:val="font01"/>
    <w:basedOn w:val="24"/>
    <w:qFormat/>
    <w:uiPriority w:val="0"/>
    <w:rPr>
      <w:rFonts w:ascii="Arial" w:hAnsi="Arial" w:cs="Arial"/>
      <w:color w:val="000000"/>
      <w:sz w:val="24"/>
      <w:szCs w:val="24"/>
      <w:u w:val="none"/>
    </w:rPr>
  </w:style>
  <w:style w:type="paragraph" w:customStyle="1" w:styleId="45">
    <w:name w:val="Table Paragraph"/>
    <w:basedOn w:val="1"/>
    <w:qFormat/>
    <w:uiPriority w:val="1"/>
    <w:pPr>
      <w:jc w:val="center"/>
    </w:pPr>
  </w:style>
  <w:style w:type="character" w:customStyle="1" w:styleId="46">
    <w:name w:val="font31"/>
    <w:basedOn w:val="24"/>
    <w:qFormat/>
    <w:uiPriority w:val="0"/>
    <w:rPr>
      <w:rFonts w:hint="eastAsia" w:ascii="仿宋" w:hAnsi="仿宋" w:eastAsia="仿宋" w:cs="仿宋"/>
      <w:color w:val="00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54.png"/><Relationship Id="rId98" Type="http://schemas.openxmlformats.org/officeDocument/2006/relationships/hyperlink" Target="http://www.hnhgzy.com/upload/resources/image/2020/09/16/67077.png" TargetMode="External"/><Relationship Id="rId97" Type="http://schemas.openxmlformats.org/officeDocument/2006/relationships/image" Target="media/image53.png"/><Relationship Id="rId96" Type="http://schemas.openxmlformats.org/officeDocument/2006/relationships/hyperlink" Target="http://www.hnhgzy.com/upload/resources/image/2020/06/23/65928.png" TargetMode="External"/><Relationship Id="rId95" Type="http://schemas.openxmlformats.org/officeDocument/2006/relationships/image" Target="media/image52.png"/><Relationship Id="rId94" Type="http://schemas.openxmlformats.org/officeDocument/2006/relationships/hyperlink" Target="http://www.hnhgzy.com/upload/resources/image/2020/11/30/68654.png" TargetMode="External"/><Relationship Id="rId93" Type="http://schemas.openxmlformats.org/officeDocument/2006/relationships/image" Target="media/image51.png"/><Relationship Id="rId92" Type="http://schemas.openxmlformats.org/officeDocument/2006/relationships/image" Target="media/image50.png"/><Relationship Id="rId91" Type="http://schemas.openxmlformats.org/officeDocument/2006/relationships/chart" Target="charts/chart20.xml"/><Relationship Id="rId90" Type="http://schemas.openxmlformats.org/officeDocument/2006/relationships/chart" Target="charts/chart19.xml"/><Relationship Id="rId9" Type="http://schemas.openxmlformats.org/officeDocument/2006/relationships/footer" Target="footer3.xml"/><Relationship Id="rId89" Type="http://schemas.openxmlformats.org/officeDocument/2006/relationships/chart" Target="charts/chart18.xml"/><Relationship Id="rId88" Type="http://schemas.openxmlformats.org/officeDocument/2006/relationships/chart" Target="charts/chart17.xml"/><Relationship Id="rId87" Type="http://schemas.openxmlformats.org/officeDocument/2006/relationships/image" Target="media/image49.jpeg"/><Relationship Id="rId86" Type="http://schemas.openxmlformats.org/officeDocument/2006/relationships/image" Target="media/image48.jpeg"/><Relationship Id="rId85" Type="http://schemas.openxmlformats.org/officeDocument/2006/relationships/hyperlink" Target="http://www.hnhgzy.com/upload/resources/image/2020/11/21/68580.jpg" TargetMode="External"/><Relationship Id="rId84" Type="http://schemas.openxmlformats.org/officeDocument/2006/relationships/image" Target="media/image47.jpeg"/><Relationship Id="rId83" Type="http://schemas.openxmlformats.org/officeDocument/2006/relationships/hyperlink" Target="http://www.hnhgzy.com/upload/resources/image/2020/11/21/68579.jpg" TargetMode="External"/><Relationship Id="rId82" Type="http://schemas.openxmlformats.org/officeDocument/2006/relationships/image" Target="media/image46.jpeg"/><Relationship Id="rId81" Type="http://schemas.openxmlformats.org/officeDocument/2006/relationships/hyperlink" Target="http://www.hnhgzy.com/upload/resources/image/2020/11/21/68581.jpg" TargetMode="External"/><Relationship Id="rId80" Type="http://schemas.openxmlformats.org/officeDocument/2006/relationships/image" Target="media/image45.jpeg"/><Relationship Id="rId8" Type="http://schemas.openxmlformats.org/officeDocument/2006/relationships/header" Target="header3.xml"/><Relationship Id="rId79" Type="http://schemas.openxmlformats.org/officeDocument/2006/relationships/hyperlink" Target="http://www.hnhgzy.com/upload/resources/image/2020/10/30/67887.jpg" TargetMode="External"/><Relationship Id="rId78" Type="http://schemas.openxmlformats.org/officeDocument/2006/relationships/image" Target="media/image44.jpeg"/><Relationship Id="rId77" Type="http://schemas.openxmlformats.org/officeDocument/2006/relationships/hyperlink" Target="http://www.hnhgzy.com/upload/resources/image/2020/10/13/67537.jpg" TargetMode="External"/><Relationship Id="rId76" Type="http://schemas.openxmlformats.org/officeDocument/2006/relationships/image" Target="media/image43.png"/><Relationship Id="rId75" Type="http://schemas.openxmlformats.org/officeDocument/2006/relationships/image" Target="media/image42.png"/><Relationship Id="rId74" Type="http://schemas.openxmlformats.org/officeDocument/2006/relationships/image" Target="media/image41.jpeg"/><Relationship Id="rId73" Type="http://schemas.openxmlformats.org/officeDocument/2006/relationships/image" Target="media/image40.jpeg"/><Relationship Id="rId72" Type="http://schemas.openxmlformats.org/officeDocument/2006/relationships/chart" Target="charts/chart16.xml"/><Relationship Id="rId71" Type="http://schemas.openxmlformats.org/officeDocument/2006/relationships/image" Target="media/image39.png"/><Relationship Id="rId70" Type="http://schemas.openxmlformats.org/officeDocument/2006/relationships/image" Target="media/image38.png"/><Relationship Id="rId7" Type="http://schemas.openxmlformats.org/officeDocument/2006/relationships/header" Target="header2.xml"/><Relationship Id="rId69" Type="http://schemas.openxmlformats.org/officeDocument/2006/relationships/chart" Target="charts/chart15.xml"/><Relationship Id="rId68" Type="http://schemas.microsoft.com/office/2007/relationships/hdphoto" Target="media/image37.wdp"/><Relationship Id="rId67" Type="http://schemas.openxmlformats.org/officeDocument/2006/relationships/image" Target="media/image36.png"/><Relationship Id="rId66" Type="http://schemas.openxmlformats.org/officeDocument/2006/relationships/image" Target="media/image35.png"/><Relationship Id="rId65" Type="http://schemas.openxmlformats.org/officeDocument/2006/relationships/image" Target="media/image34.jpeg"/><Relationship Id="rId64" Type="http://schemas.openxmlformats.org/officeDocument/2006/relationships/image" Target="media/image33.jpeg"/><Relationship Id="rId63" Type="http://schemas.openxmlformats.org/officeDocument/2006/relationships/image" Target="media/image32.jpeg"/><Relationship Id="rId62" Type="http://schemas.openxmlformats.org/officeDocument/2006/relationships/image" Target="media/image31.jpeg"/><Relationship Id="rId61" Type="http://schemas.openxmlformats.org/officeDocument/2006/relationships/chart" Target="charts/chart14.xml"/><Relationship Id="rId60" Type="http://schemas.openxmlformats.org/officeDocument/2006/relationships/image" Target="media/image30.jpeg"/><Relationship Id="rId6" Type="http://schemas.openxmlformats.org/officeDocument/2006/relationships/footer" Target="footer2.xml"/><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hyperlink" Target="http://www.hnhgzy.com/upload/resources/image/2020/09/08/66905.png" TargetMode="External"/><Relationship Id="rId56" Type="http://schemas.openxmlformats.org/officeDocument/2006/relationships/image" Target="media/image27.png"/><Relationship Id="rId55" Type="http://schemas.openxmlformats.org/officeDocument/2006/relationships/hyperlink" Target="http://www.hnhgzy.com/upload/resources/image/2020/09/08/66904.png" TargetMode="External"/><Relationship Id="rId54" Type="http://schemas.openxmlformats.org/officeDocument/2006/relationships/chart" Target="charts/chart13.xml"/><Relationship Id="rId53" Type="http://schemas.openxmlformats.org/officeDocument/2006/relationships/image" Target="media/image26.png"/><Relationship Id="rId52" Type="http://schemas.openxmlformats.org/officeDocument/2006/relationships/hyperlink" Target="http://www.hnhgzy.com/upload/resources/image/2020/10/22/67715.png" TargetMode="External"/><Relationship Id="rId51" Type="http://schemas.openxmlformats.org/officeDocument/2006/relationships/image" Target="media/image25.jpeg"/><Relationship Id="rId50" Type="http://schemas.openxmlformats.org/officeDocument/2006/relationships/image" Target="media/image24.png"/><Relationship Id="rId5" Type="http://schemas.openxmlformats.org/officeDocument/2006/relationships/footer" Target="footer1.xml"/><Relationship Id="rId49" Type="http://schemas.openxmlformats.org/officeDocument/2006/relationships/image" Target="media/image23.png"/><Relationship Id="rId48" Type="http://schemas.openxmlformats.org/officeDocument/2006/relationships/image" Target="media/image22.jpeg"/><Relationship Id="rId47" Type="http://schemas.openxmlformats.org/officeDocument/2006/relationships/image" Target="media/image21.jpeg"/><Relationship Id="rId46" Type="http://schemas.openxmlformats.org/officeDocument/2006/relationships/image" Target="media/image20.png"/><Relationship Id="rId45" Type="http://schemas.openxmlformats.org/officeDocument/2006/relationships/image" Target="media/image19.emf"/><Relationship Id="rId44" Type="http://schemas.openxmlformats.org/officeDocument/2006/relationships/image" Target="media/image18.emf"/><Relationship Id="rId43" Type="http://schemas.openxmlformats.org/officeDocument/2006/relationships/chart" Target="charts/chart12.xml"/><Relationship Id="rId42" Type="http://schemas.openxmlformats.org/officeDocument/2006/relationships/chart" Target="charts/chart11.xml"/><Relationship Id="rId41" Type="http://schemas.openxmlformats.org/officeDocument/2006/relationships/chart" Target="charts/chart10.xml"/><Relationship Id="rId40" Type="http://schemas.openxmlformats.org/officeDocument/2006/relationships/chart" Target="charts/chart9.xml"/><Relationship Id="rId4" Type="http://schemas.openxmlformats.org/officeDocument/2006/relationships/header" Target="header1.xml"/><Relationship Id="rId39" Type="http://schemas.openxmlformats.org/officeDocument/2006/relationships/chart" Target="charts/chart8.xml"/><Relationship Id="rId38" Type="http://schemas.openxmlformats.org/officeDocument/2006/relationships/chart" Target="charts/chart7.xml"/><Relationship Id="rId37" Type="http://schemas.openxmlformats.org/officeDocument/2006/relationships/chart" Target="charts/chart6.xml"/><Relationship Id="rId36" Type="http://schemas.openxmlformats.org/officeDocument/2006/relationships/chart" Target="charts/chart5.xml"/><Relationship Id="rId35" Type="http://schemas.openxmlformats.org/officeDocument/2006/relationships/chart" Target="charts/chart4.xml"/><Relationship Id="rId34" Type="http://schemas.openxmlformats.org/officeDocument/2006/relationships/image" Target="media/image17.png"/><Relationship Id="rId33" Type="http://schemas.openxmlformats.org/officeDocument/2006/relationships/chart" Target="charts/chart3.xml"/><Relationship Id="rId32" Type="http://schemas.openxmlformats.org/officeDocument/2006/relationships/chart" Target="charts/chart2.xml"/><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footnotes" Target="footnotes.xml"/><Relationship Id="rId29" Type="http://schemas.openxmlformats.org/officeDocument/2006/relationships/image" Target="media/image14.jpeg"/><Relationship Id="rId28" Type="http://schemas.openxmlformats.org/officeDocument/2006/relationships/image" Target="media/image13.png"/><Relationship Id="rId27" Type="http://schemas.openxmlformats.org/officeDocument/2006/relationships/chart" Target="charts/chart1.xml"/><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hyperlink" Target="http://www.hnhgzy.com/upload/resources/image/2020/09/09/66952.jpg" TargetMode="External"/><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theme" Target="theme/theme1.xml"/><Relationship Id="rId15" Type="http://schemas.openxmlformats.org/officeDocument/2006/relationships/footer" Target="footer9.xml"/><Relationship Id="rId14" Type="http://schemas.openxmlformats.org/officeDocument/2006/relationships/footer" Target="footer8.xml"/><Relationship Id="rId135" Type="http://schemas.openxmlformats.org/officeDocument/2006/relationships/fontTable" Target="fontTable.xml"/><Relationship Id="rId134" Type="http://schemas.openxmlformats.org/officeDocument/2006/relationships/customXml" Target="../customXml/item2.xml"/><Relationship Id="rId133" Type="http://schemas.openxmlformats.org/officeDocument/2006/relationships/customXml" Target="../customXml/item1.xml"/><Relationship Id="rId132" Type="http://schemas.openxmlformats.org/officeDocument/2006/relationships/image" Target="media/image78.jpeg"/><Relationship Id="rId131" Type="http://schemas.openxmlformats.org/officeDocument/2006/relationships/image" Target="media/image77.jpeg"/><Relationship Id="rId130" Type="http://schemas.openxmlformats.org/officeDocument/2006/relationships/image" Target="media/image76.jpeg"/><Relationship Id="rId13" Type="http://schemas.openxmlformats.org/officeDocument/2006/relationships/footer" Target="footer7.xml"/><Relationship Id="rId129" Type="http://schemas.openxmlformats.org/officeDocument/2006/relationships/image" Target="media/image75.jpeg"/><Relationship Id="rId128" Type="http://schemas.openxmlformats.org/officeDocument/2006/relationships/image" Target="media/image74.png"/><Relationship Id="rId127" Type="http://schemas.openxmlformats.org/officeDocument/2006/relationships/hyperlink" Target="http://www.hnhgzy.com/upload/resources/image/2020/06/28/65957.png" TargetMode="External"/><Relationship Id="rId126" Type="http://schemas.openxmlformats.org/officeDocument/2006/relationships/chart" Target="charts/chart24.xml"/><Relationship Id="rId125" Type="http://schemas.openxmlformats.org/officeDocument/2006/relationships/chart" Target="charts/chart23.xml"/><Relationship Id="rId124" Type="http://schemas.openxmlformats.org/officeDocument/2006/relationships/chart" Target="charts/chart22.xml"/><Relationship Id="rId123" Type="http://schemas.openxmlformats.org/officeDocument/2006/relationships/image" Target="media/image73.jpeg"/><Relationship Id="rId122" Type="http://schemas.openxmlformats.org/officeDocument/2006/relationships/image" Target="media/image72.jpeg"/><Relationship Id="rId121" Type="http://schemas.openxmlformats.org/officeDocument/2006/relationships/hyperlink" Target="http://www.hnhgzy.com/upload/resources/image/2020/05/22/65659.jpg" TargetMode="External"/><Relationship Id="rId120" Type="http://schemas.openxmlformats.org/officeDocument/2006/relationships/image" Target="media/image71.jpeg"/><Relationship Id="rId12" Type="http://schemas.openxmlformats.org/officeDocument/2006/relationships/footer" Target="footer6.xml"/><Relationship Id="rId119" Type="http://schemas.openxmlformats.org/officeDocument/2006/relationships/image" Target="media/image70.png"/><Relationship Id="rId118" Type="http://schemas.openxmlformats.org/officeDocument/2006/relationships/image" Target="media/image69.jpeg"/><Relationship Id="rId117" Type="http://schemas.openxmlformats.org/officeDocument/2006/relationships/image" Target="media/image68.jpeg"/><Relationship Id="rId116" Type="http://schemas.openxmlformats.org/officeDocument/2006/relationships/image" Target="media/image67.jpeg"/><Relationship Id="rId115" Type="http://schemas.openxmlformats.org/officeDocument/2006/relationships/hyperlink" Target="http://www.hnhgzy.com/upload/resources/image/2020/12/12/69098.jpg" TargetMode="External"/><Relationship Id="rId114" Type="http://schemas.openxmlformats.org/officeDocument/2006/relationships/image" Target="media/image66.jpeg"/><Relationship Id="rId113" Type="http://schemas.openxmlformats.org/officeDocument/2006/relationships/image" Target="media/image65.jpeg"/><Relationship Id="rId112" Type="http://schemas.openxmlformats.org/officeDocument/2006/relationships/hyperlink" Target="http://www.hnhgzy.com/upload/resources/image/2020/12/12/69090.jpg" TargetMode="External"/><Relationship Id="rId111" Type="http://schemas.openxmlformats.org/officeDocument/2006/relationships/image" Target="media/image64.jpeg"/><Relationship Id="rId110" Type="http://schemas.openxmlformats.org/officeDocument/2006/relationships/hyperlink" Target="http://www.hnhgzy.com/upload/resources/image/2020/12/12/69089.jpg" TargetMode="External"/><Relationship Id="rId11" Type="http://schemas.openxmlformats.org/officeDocument/2006/relationships/footer" Target="footer5.xml"/><Relationship Id="rId109" Type="http://schemas.openxmlformats.org/officeDocument/2006/relationships/image" Target="media/image63.jpeg"/><Relationship Id="rId108" Type="http://schemas.openxmlformats.org/officeDocument/2006/relationships/image" Target="media/image62.jpeg"/><Relationship Id="rId107" Type="http://schemas.openxmlformats.org/officeDocument/2006/relationships/image" Target="media/image61.jpeg"/><Relationship Id="rId106" Type="http://schemas.openxmlformats.org/officeDocument/2006/relationships/image" Target="media/image60.png"/><Relationship Id="rId105" Type="http://schemas.openxmlformats.org/officeDocument/2006/relationships/image" Target="media/image59.png"/><Relationship Id="rId104" Type="http://schemas.openxmlformats.org/officeDocument/2006/relationships/image" Target="media/image58.jpeg"/><Relationship Id="rId103" Type="http://schemas.openxmlformats.org/officeDocument/2006/relationships/chart" Target="charts/chart21.xml"/><Relationship Id="rId102" Type="http://schemas.openxmlformats.org/officeDocument/2006/relationships/image" Target="media/image57.png"/><Relationship Id="rId101" Type="http://schemas.openxmlformats.org/officeDocument/2006/relationships/image" Target="media/image56.png"/><Relationship Id="rId100" Type="http://schemas.openxmlformats.org/officeDocument/2006/relationships/image" Target="media/image55.png"/><Relationship Id="rId10" Type="http://schemas.openxmlformats.org/officeDocument/2006/relationships/footer" Target="footer4.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foot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C:\Users\Administrator\Desktop\2020&#24180;&#36136;&#37327;&#24180;&#25253;&#22270;&#34920;.xlsx" TargetMode="External"/></Relationships>
</file>

<file path=word/charts/_rels/chart10.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oleObject" Target="file:///C:\Users\Administrator\Desktop\2020&#24180;&#36136;&#37327;&#24180;&#25253;&#22270;&#34920;.xlsx" TargetMode="External"/></Relationships>
</file>

<file path=word/charts/_rels/chart11.xml.rels><?xml version="1.0" encoding="UTF-8" standalone="yes"?>
<Relationships xmlns="http://schemas.openxmlformats.org/package/2006/relationships"><Relationship Id="rId3" Type="http://schemas.microsoft.com/office/2011/relationships/chartColorStyle" Target="colors21.xml"/><Relationship Id="rId2" Type="http://schemas.microsoft.com/office/2011/relationships/chartStyle" Target="style21.xml"/><Relationship Id="rId1" Type="http://schemas.openxmlformats.org/officeDocument/2006/relationships/oleObject" Target="file:///E:\2020&#24180;&#36136;&#37327;&#24180;&#25253;\2020&#24180;&#36136;&#37327;&#24180;&#25253;&#22270;&#34920;.xlsx" TargetMode="External"/></Relationships>
</file>

<file path=word/charts/_rels/chart12.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C:\Users\Administrator\Desktop\2020&#24180;&#36136;&#37327;&#24180;&#25253;\2020&#24180;&#36136;&#37327;&#24180;&#25253;&#22270;&#34920;.xlsx" TargetMode="External"/></Relationships>
</file>

<file path=word/charts/_rels/chart13.xml.rels><?xml version="1.0" encoding="UTF-8" standalone="yes"?>
<Relationships xmlns="http://schemas.openxmlformats.org/package/2006/relationships"><Relationship Id="rId3" Type="http://schemas.microsoft.com/office/2011/relationships/chartColorStyle" Target="colors15.xml"/><Relationship Id="rId2" Type="http://schemas.microsoft.com/office/2011/relationships/chartStyle" Target="style15.xml"/><Relationship Id="rId1" Type="http://schemas.openxmlformats.org/officeDocument/2006/relationships/oleObject" Target="file:///C:\Users\Administrator\Desktop\2020&#24180;&#36136;&#37327;&#24180;&#25253;\2020&#24180;&#36136;&#37327;&#24180;&#25253;&#22270;&#34920;.xlsx" TargetMode="External"/></Relationships>
</file>

<file path=word/charts/_rels/chart14.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C:\Users\Administrator\Desktop\2020&#24180;&#36136;&#37327;&#24180;&#25253;\2020&#24180;&#36136;&#37327;&#24180;&#25253;&#22270;&#34920;.xlsx" TargetMode="External"/></Relationships>
</file>

<file path=word/charts/_rels/chart15.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file:///C:\Users\Administrator\Desktop\2020&#24180;&#36136;&#37327;&#24180;&#25253;\2020&#24180;&#36136;&#37327;&#24180;&#25253;&#22270;&#34920;.xlsx" TargetMode="External"/></Relationships>
</file>

<file path=word/charts/_rels/chart16.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C:\Users\Administrator\Desktop\2020&#24180;&#36136;&#37327;&#24180;&#25253;\2020&#24180;&#36136;&#37327;&#24180;&#25253;&#22270;&#34920;.xlsx" TargetMode="External"/></Relationships>
</file>

<file path=word/charts/_rels/chart17.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2020&#24180;&#36136;&#37327;&#24180;&#25253;\2020&#24180;&#36136;&#37327;&#24180;&#25253;&#22270;&#34920;.xlsx" TargetMode="External"/></Relationships>
</file>

<file path=word/charts/_rels/chart18.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Administrator\Desktop\2020&#24180;&#36136;&#37327;&#24180;&#25253;\2020&#24180;&#36136;&#37327;&#24180;&#25253;&#22270;&#34920;.xlsx" TargetMode="External"/></Relationships>
</file>

<file path=word/charts/_rels/chart19.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C:\Users\Administrator\Desktop\2020&#24180;&#36136;&#37327;&#24180;&#25253;\2020&#24180;&#36136;&#37327;&#24180;&#25253;&#22270;&#34920;.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C:\Users\Administrator\Desktop\2020&#24180;&#36136;&#37327;&#24180;&#25253;&#22270;&#34920;.xlsx" TargetMode="External"/></Relationships>
</file>

<file path=word/charts/_rels/chart20.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C:\Users\Administrator\Desktop\2020&#24180;&#36136;&#37327;&#24180;&#25253;\2020&#24180;&#36136;&#37327;&#24180;&#25253;&#22270;&#34920;.xlsx" TargetMode="External"/></Relationships>
</file>

<file path=word/charts/_rels/chart21.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C:\Users\Administrator\Desktop\2020&#24180;&#36136;&#37327;&#24180;&#25253;\2020&#24180;&#36136;&#37327;&#24180;&#25253;&#22270;&#34920;.xlsx" TargetMode="External"/></Relationships>
</file>

<file path=word/charts/_rels/chart22.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C:\Users\Administrator\Desktop\2020&#24180;&#36136;&#37327;&#24180;&#25253;\2020&#24180;&#36136;&#37327;&#24180;&#25253;&#22270;&#34920;.xlsx" TargetMode="External"/></Relationships>
</file>

<file path=word/charts/_rels/chart23.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C:\Users\123\Desktop\2020&#21270;&#24037;&#25945;&#32946;&#20250;&#35758;\&#24405;&#21462;&#20998;&#25968;&#32447;&#21644;&#23398;&#29983;&#20154;&#25968;.xlsx" TargetMode="External"/></Relationships>
</file>

<file path=word/charts/_rels/chart24.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123\Desktop\2020&#21270;&#24037;&#25945;&#32946;&#20250;&#35758;\&#24405;&#21462;&#20998;&#25968;&#32447;&#21644;&#23398;&#29983;&#20154;&#25968;.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C:\Users\Administrator\Desktop\2020&#24180;&#36136;&#37327;&#24180;&#25253;\2020&#24180;&#36136;&#37327;&#24180;&#25253;&#22270;&#34920;.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file:///C:\Users\Administrator\Desktop\2020&#24180;&#36136;&#37327;&#24180;&#25253;&#22270;&#34920;.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C:\Users\Administrator\Desktop\2020&#24180;&#36136;&#37327;&#24180;&#25253;&#22270;&#34920;.xlsx" TargetMode="External"/></Relationships>
</file>

<file path=word/charts/_rels/chart6.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file:///D:\2020&#24180;\&#30465;&#32423;&#39033;&#30446;\&#36136;&#37327;&#24180;&#25253;&#65288;2021&#65289;\2020&#24180;&#36136;&#37327;&#24180;&#25253;\2020&#24180;&#36136;&#37327;&#24180;&#25253;&#22270;&#34920;.xlsx" TargetMode="External"/></Relationships>
</file>

<file path=word/charts/_rels/chart7.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C:\Users\Administrator\Desktop\2020&#24180;&#36136;&#37327;&#24180;&#25253;\2020&#24180;&#36136;&#37327;&#24180;&#25253;&#22270;&#34920;.xlsx" TargetMode="External"/></Relationships>
</file>

<file path=word/charts/_rels/chart8.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file:///C:\Users\Administrator\Desktop\2020&#24180;&#36136;&#37327;&#24180;&#25253;\2020&#24180;&#36136;&#37327;&#24180;&#25253;&#22270;&#34920;.xlsx" TargetMode="External"/></Relationships>
</file>

<file path=word/charts/_rels/chart9.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oleObject" Target="file:///E:\2020&#24180;&#36136;&#37327;&#24180;&#25253;\2020&#24180;&#36136;&#37327;&#24180;&#25253;&#22270;&#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近四年学院学生应征入伍数量示意图（单位：人）</a:t>
            </a:r>
            <a:endParaRPr sz="1050" b="1">
              <a:solidFill>
                <a:sysClr val="windowText" lastClr="000000"/>
              </a:solidFill>
            </a:endParaRPr>
          </a:p>
        </c:rich>
      </c:tx>
      <c:layout>
        <c:manualLayout>
          <c:xMode val="edge"/>
          <c:yMode val="edge"/>
          <c:x val="0.14875"/>
          <c:y val="0.0295091009376724"/>
        </c:manualLayout>
      </c:layout>
      <c:overlay val="0"/>
      <c:spPr>
        <a:noFill/>
        <a:ln>
          <a:noFill/>
        </a:ln>
        <a:effectLst/>
      </c:spPr>
    </c:title>
    <c:autoTitleDeleted val="0"/>
    <c:plotArea>
      <c:layout/>
      <c:barChart>
        <c:barDir val="col"/>
        <c:grouping val="clustered"/>
        <c:varyColors val="0"/>
        <c:ser>
          <c:idx val="0"/>
          <c:order val="0"/>
          <c:tx>
            <c:strRef>
              <c:f>[2020年质量年报图表.xlsx]Sheet1!$C$251</c:f>
              <c:strCache>
                <c:ptCount val="1"/>
                <c:pt idx="0">
                  <c:v>数量</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[2020年质量年报图表.xlsx]Sheet1!$B$252:$B$255</c:f>
              <c:strCache>
                <c:ptCount val="4"/>
                <c:pt idx="0">
                  <c:v>2017年</c:v>
                </c:pt>
                <c:pt idx="1">
                  <c:v>2018年</c:v>
                </c:pt>
                <c:pt idx="2">
                  <c:v>2019年</c:v>
                </c:pt>
                <c:pt idx="3">
                  <c:v>2020年</c:v>
                </c:pt>
              </c:strCache>
            </c:strRef>
          </c:cat>
          <c:val>
            <c:numRef>
              <c:f>[2020年质量年报图表.xlsx]Sheet1!$C$252:$C$255</c:f>
              <c:numCache>
                <c:formatCode>General</c:formatCode>
                <c:ptCount val="4"/>
                <c:pt idx="0">
                  <c:v>80</c:v>
                </c:pt>
                <c:pt idx="1">
                  <c:v>63</c:v>
                </c:pt>
                <c:pt idx="2">
                  <c:v>96</c:v>
                </c:pt>
                <c:pt idx="3">
                  <c:v>183</c:v>
                </c:pt>
              </c:numCache>
            </c:numRef>
          </c:val>
        </c:ser>
        <c:dLbls>
          <c:showLegendKey val="0"/>
          <c:showVal val="1"/>
          <c:showCatName val="0"/>
          <c:showSerName val="0"/>
          <c:showPercent val="0"/>
          <c:showBubbleSize val="0"/>
        </c:dLbls>
        <c:gapWidth val="219"/>
        <c:overlap val="-27"/>
        <c:axId val="470672805"/>
        <c:axId val="637113156"/>
      </c:barChart>
      <c:catAx>
        <c:axId val="47067280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37113156"/>
        <c:crosses val="autoZero"/>
        <c:auto val="1"/>
        <c:lblAlgn val="ctr"/>
        <c:lblOffset val="100"/>
        <c:noMultiLvlLbl val="0"/>
      </c:catAx>
      <c:valAx>
        <c:axId val="6371131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7067280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学院毕业生对母校满意度（%）</a:t>
            </a:r>
            <a:endParaRPr sz="1050" b="1">
              <a:solidFill>
                <a:sysClr val="windowText" lastClr="000000"/>
              </a:solidFill>
            </a:endParaRPr>
          </a:p>
        </c:rich>
      </c:tx>
      <c:layout/>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[2020年质量年报图表.xlsx]Sheet1!$B$74:$B$78</c:f>
              <c:strCache>
                <c:ptCount val="5"/>
                <c:pt idx="0">
                  <c:v>2016届</c:v>
                </c:pt>
                <c:pt idx="1">
                  <c:v>2017届</c:v>
                </c:pt>
                <c:pt idx="2">
                  <c:v>2018届</c:v>
                </c:pt>
                <c:pt idx="3">
                  <c:v>2019届</c:v>
                </c:pt>
                <c:pt idx="4">
                  <c:v>2020届</c:v>
                </c:pt>
              </c:strCache>
            </c:strRef>
          </c:cat>
          <c:val>
            <c:numRef>
              <c:f>[2020年质量年报图表.xlsx]Sheet1!$C$74:$C$78</c:f>
              <c:numCache>
                <c:formatCode>General</c:formatCode>
                <c:ptCount val="5"/>
                <c:pt idx="0">
                  <c:v>97.48</c:v>
                </c:pt>
                <c:pt idx="1">
                  <c:v>98.57</c:v>
                </c:pt>
                <c:pt idx="2">
                  <c:v>98.74</c:v>
                </c:pt>
                <c:pt idx="3">
                  <c:v>98.73</c:v>
                </c:pt>
                <c:pt idx="4">
                  <c:v>98.81</c:v>
                </c:pt>
              </c:numCache>
            </c:numRef>
          </c:val>
          <c:smooth val="0"/>
        </c:ser>
        <c:dLbls>
          <c:showLegendKey val="0"/>
          <c:showVal val="1"/>
          <c:showCatName val="0"/>
          <c:showSerName val="0"/>
          <c:showPercent val="0"/>
          <c:showBubbleSize val="0"/>
        </c:dLbls>
        <c:marker val="1"/>
        <c:smooth val="0"/>
        <c:axId val="944784073"/>
        <c:axId val="74986770"/>
      </c:lineChart>
      <c:catAx>
        <c:axId val="944784073"/>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986770"/>
        <c:crosses val="autoZero"/>
        <c:auto val="1"/>
        <c:lblAlgn val="ctr"/>
        <c:lblOffset val="100"/>
        <c:noMultiLvlLbl val="0"/>
      </c:catAx>
      <c:valAx>
        <c:axId val="7498677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4478407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chemeClr val="tx1"/>
                </a:solidFill>
                <a:latin typeface="宋体" panose="02010600030101010101" charset="-122"/>
                <a:ea typeface="宋体" panose="02010600030101010101" charset="-122"/>
              </a:rPr>
              <a:t>毕业三年收月收入变化情况</a:t>
            </a:r>
            <a:endParaRPr sz="1050" b="1">
              <a:solidFill>
                <a:schemeClr val="tx1"/>
              </a:solidFill>
              <a:latin typeface="宋体" panose="02010600030101010101" charset="-122"/>
              <a:ea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[2020年质量年报图表.xlsx]Sheet1!$C$134</c:f>
              <c:strCache>
                <c:ptCount val="1"/>
                <c:pt idx="0">
                  <c:v>毕业当年(元)</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[2020年质量年报图表.xlsx]Sheet1!$B$135:$B$138</c:f>
              <c:strCache>
                <c:ptCount val="4"/>
                <c:pt idx="0">
                  <c:v>2014届</c:v>
                </c:pt>
                <c:pt idx="1">
                  <c:v>2015届</c:v>
                </c:pt>
                <c:pt idx="2">
                  <c:v>2016届</c:v>
                </c:pt>
                <c:pt idx="3">
                  <c:v>2017届</c:v>
                </c:pt>
              </c:strCache>
            </c:strRef>
          </c:cat>
          <c:val>
            <c:numRef>
              <c:f>[2020年质量年报图表.xlsx]Sheet1!$C$135:$C$138</c:f>
              <c:numCache>
                <c:formatCode>General</c:formatCode>
                <c:ptCount val="4"/>
                <c:pt idx="0">
                  <c:v>3581</c:v>
                </c:pt>
                <c:pt idx="1">
                  <c:v>3752</c:v>
                </c:pt>
                <c:pt idx="2">
                  <c:v>3897</c:v>
                </c:pt>
                <c:pt idx="3">
                  <c:v>3979</c:v>
                </c:pt>
              </c:numCache>
            </c:numRef>
          </c:val>
        </c:ser>
        <c:ser>
          <c:idx val="1"/>
          <c:order val="1"/>
          <c:tx>
            <c:strRef>
              <c:f>[2020年质量年报图表.xlsx]Sheet1!$D$134</c:f>
              <c:strCache>
                <c:ptCount val="1"/>
                <c:pt idx="0">
                  <c:v>毕业三年后(元)</c:v>
                </c:pt>
              </c:strCache>
            </c:strRef>
          </c:tx>
          <c:spPr>
            <a:solidFill>
              <a:schemeClr val="accent2"/>
            </a:solidFill>
            <a:ln>
              <a:noFill/>
            </a:ln>
            <a:effectLst/>
          </c:spPr>
          <c:invertIfNegative val="0"/>
          <c:dLbls>
            <c:dLbl>
              <c:idx val="0"/>
              <c:layout>
                <c:manualLayout>
                  <c:x val="0.00416666666666667"/>
                  <c:y val="0.15087719298245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0416666666666667"/>
                  <c:y val="0.143859649122807"/>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0208333333333333"/>
                  <c:y val="0.175438596491228"/>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625"/>
                  <c:y val="0.18596491228070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[2020年质量年报图表.xlsx]Sheet1!$B$135:$B$138</c:f>
              <c:strCache>
                <c:ptCount val="4"/>
                <c:pt idx="0">
                  <c:v>2014届</c:v>
                </c:pt>
                <c:pt idx="1">
                  <c:v>2015届</c:v>
                </c:pt>
                <c:pt idx="2">
                  <c:v>2016届</c:v>
                </c:pt>
                <c:pt idx="3">
                  <c:v>2017届</c:v>
                </c:pt>
              </c:strCache>
            </c:strRef>
          </c:cat>
          <c:val>
            <c:numRef>
              <c:f>[2020年质量年报图表.xlsx]Sheet1!$D$135:$D$138</c:f>
              <c:numCache>
                <c:formatCode>General</c:formatCode>
                <c:ptCount val="4"/>
                <c:pt idx="0">
                  <c:v>5137</c:v>
                </c:pt>
                <c:pt idx="1">
                  <c:v>5724</c:v>
                </c:pt>
                <c:pt idx="2">
                  <c:v>6109</c:v>
                </c:pt>
                <c:pt idx="3">
                  <c:v>5893</c:v>
                </c:pt>
              </c:numCache>
            </c:numRef>
          </c:val>
        </c:ser>
        <c:dLbls>
          <c:showLegendKey val="0"/>
          <c:showVal val="1"/>
          <c:showCatName val="0"/>
          <c:showSerName val="0"/>
          <c:showPercent val="0"/>
          <c:showBubbleSize val="0"/>
        </c:dLbls>
        <c:gapWidth val="219"/>
        <c:overlap val="-27"/>
        <c:axId val="554866497"/>
        <c:axId val="204686978"/>
      </c:barChart>
      <c:lineChart>
        <c:grouping val="standard"/>
        <c:varyColors val="0"/>
        <c:ser>
          <c:idx val="2"/>
          <c:order val="2"/>
          <c:tx>
            <c:strRef>
              <c:f>[2020年质量年报图表.xlsx]Sheet1!$E$134</c:f>
              <c:strCache>
                <c:ptCount val="1"/>
                <c:pt idx="0">
                  <c:v>涨幅(%)</c:v>
                </c:pt>
              </c:strCache>
            </c:strRef>
          </c:tx>
          <c:spPr>
            <a:ln w="28575" cap="rnd">
              <a:solidFill>
                <a:schemeClr val="accent3"/>
              </a:solidFill>
              <a:round/>
            </a:ln>
            <a:effectLst/>
          </c:spPr>
          <c:marker>
            <c:symbol val="none"/>
          </c:marker>
          <c:dLbls>
            <c:dLbl>
              <c:idx val="0"/>
              <c:layout>
                <c:manualLayout>
                  <c:x val="-0.0375"/>
                  <c:y val="-0.077192982456140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3125"/>
                  <c:y val="-0.070175438596491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41666666666667"/>
                  <c:y val="-0.077192982456140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
                  <c:y val="-0.0596491228070175"/>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[2020年质量年报图表.xlsx]Sheet1!$B$135:$B$138</c:f>
              <c:strCache>
                <c:ptCount val="4"/>
                <c:pt idx="0">
                  <c:v>2014届</c:v>
                </c:pt>
                <c:pt idx="1">
                  <c:v>2015届</c:v>
                </c:pt>
                <c:pt idx="2">
                  <c:v>2016届</c:v>
                </c:pt>
                <c:pt idx="3">
                  <c:v>2017届</c:v>
                </c:pt>
              </c:strCache>
            </c:strRef>
          </c:cat>
          <c:val>
            <c:numRef>
              <c:f>[2020年质量年报图表.xlsx]Sheet1!$E$135:$E$138</c:f>
              <c:numCache>
                <c:formatCode>General</c:formatCode>
                <c:ptCount val="4"/>
                <c:pt idx="0">
                  <c:v>43.54</c:v>
                </c:pt>
                <c:pt idx="1">
                  <c:v>52.56</c:v>
                </c:pt>
                <c:pt idx="2">
                  <c:v>56.76</c:v>
                </c:pt>
                <c:pt idx="3">
                  <c:v>48.11</c:v>
                </c:pt>
              </c:numCache>
            </c:numRef>
          </c:val>
          <c:smooth val="0"/>
        </c:ser>
        <c:dLbls>
          <c:showLegendKey val="0"/>
          <c:showVal val="1"/>
          <c:showCatName val="0"/>
          <c:showSerName val="0"/>
          <c:showPercent val="0"/>
          <c:showBubbleSize val="0"/>
        </c:dLbls>
        <c:marker val="0"/>
        <c:smooth val="0"/>
        <c:axId val="543884866"/>
        <c:axId val="146239769"/>
      </c:lineChart>
      <c:catAx>
        <c:axId val="554866497"/>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4686978"/>
        <c:crosses val="autoZero"/>
        <c:auto val="1"/>
        <c:lblAlgn val="ctr"/>
        <c:lblOffset val="100"/>
        <c:noMultiLvlLbl val="0"/>
      </c:catAx>
      <c:valAx>
        <c:axId val="20468697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54866497"/>
        <c:crosses val="autoZero"/>
        <c:crossBetween val="between"/>
      </c:valAx>
      <c:catAx>
        <c:axId val="543884866"/>
        <c:scaling>
          <c:orientation val="minMax"/>
        </c:scaling>
        <c:delete val="1"/>
        <c:axPos val="b"/>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46239769"/>
        <c:crosses val="autoZero"/>
        <c:auto val="1"/>
        <c:lblAlgn val="ctr"/>
        <c:lblOffset val="100"/>
        <c:noMultiLvlLbl val="0"/>
      </c:catAx>
      <c:valAx>
        <c:axId val="146239769"/>
        <c:scaling>
          <c:orientation val="minMax"/>
        </c:scaling>
        <c:delete val="0"/>
        <c:axPos val="r"/>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43884866"/>
        <c:crosses val="max"/>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chemeClr val="tx1"/>
                </a:solidFill>
                <a:latin typeface="宋体" panose="02010600030101010101" charset="-122"/>
                <a:ea typeface="宋体" panose="02010600030101010101" charset="-122"/>
                <a:cs typeface="宋体" panose="02010600030101010101" charset="-122"/>
              </a:rPr>
              <a:t>毕业生三年内职位晋升情况（</a:t>
            </a:r>
            <a:r>
              <a:rPr lang="en-US" altLang="zh-CN" sz="1050" b="1">
                <a:solidFill>
                  <a:schemeClr val="tx1"/>
                </a:solidFill>
                <a:latin typeface="宋体" panose="02010600030101010101" charset="-122"/>
                <a:ea typeface="宋体" panose="02010600030101010101" charset="-122"/>
                <a:cs typeface="宋体" panose="02010600030101010101" charset="-122"/>
              </a:rPr>
              <a:t>%</a:t>
            </a:r>
            <a:r>
              <a:rPr sz="1050" b="1">
                <a:solidFill>
                  <a:schemeClr val="tx1"/>
                </a:solidFill>
                <a:latin typeface="宋体" panose="02010600030101010101" charset="-122"/>
                <a:ea typeface="宋体" panose="02010600030101010101" charset="-122"/>
                <a:cs typeface="宋体" panose="02010600030101010101" charset="-122"/>
              </a:rPr>
              <a:t>）</a:t>
            </a:r>
            <a:endParaRPr sz="1050" b="1">
              <a:solidFill>
                <a:schemeClr val="tx1"/>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[2020年质量年报图表.xlsx]Sheet1!$C$144</c:f>
              <c:strCache>
                <c:ptCount val="1"/>
                <c:pt idx="0">
                  <c:v>职位晋升</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[2020年质量年报图表.xlsx]Sheet1!$B$145:$B$148</c:f>
              <c:strCache>
                <c:ptCount val="4"/>
                <c:pt idx="0">
                  <c:v>2014届</c:v>
                </c:pt>
                <c:pt idx="1">
                  <c:v>2015届</c:v>
                </c:pt>
                <c:pt idx="2">
                  <c:v>2016届</c:v>
                </c:pt>
                <c:pt idx="3">
                  <c:v>2017届</c:v>
                </c:pt>
              </c:strCache>
            </c:strRef>
          </c:cat>
          <c:val>
            <c:numRef>
              <c:f>[2020年质量年报图表.xlsx]Sheet1!$C$145:$C$148</c:f>
              <c:numCache>
                <c:formatCode>General</c:formatCode>
                <c:ptCount val="4"/>
                <c:pt idx="0">
                  <c:v>71.86</c:v>
                </c:pt>
                <c:pt idx="1">
                  <c:v>83.38</c:v>
                </c:pt>
                <c:pt idx="2">
                  <c:v>79.64</c:v>
                </c:pt>
                <c:pt idx="3">
                  <c:v>78.32</c:v>
                </c:pt>
              </c:numCache>
            </c:numRef>
          </c:val>
        </c:ser>
        <c:ser>
          <c:idx val="1"/>
          <c:order val="1"/>
          <c:tx>
            <c:strRef>
              <c:f>[2020年质量年报图表.xlsx]Sheet1!$D$144</c:f>
              <c:strCache>
                <c:ptCount val="1"/>
                <c:pt idx="0">
                  <c:v>其中两次以上晋升</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[2020年质量年报图表.xlsx]Sheet1!$B$145:$B$148</c:f>
              <c:strCache>
                <c:ptCount val="4"/>
                <c:pt idx="0">
                  <c:v>2014届</c:v>
                </c:pt>
                <c:pt idx="1">
                  <c:v>2015届</c:v>
                </c:pt>
                <c:pt idx="2">
                  <c:v>2016届</c:v>
                </c:pt>
                <c:pt idx="3">
                  <c:v>2017届</c:v>
                </c:pt>
              </c:strCache>
            </c:strRef>
          </c:cat>
          <c:val>
            <c:numRef>
              <c:f>[2020年质量年报图表.xlsx]Sheet1!$D$145:$D$148</c:f>
              <c:numCache>
                <c:formatCode>General</c:formatCode>
                <c:ptCount val="4"/>
                <c:pt idx="0">
                  <c:v>46.59</c:v>
                </c:pt>
                <c:pt idx="1">
                  <c:v>53.24</c:v>
                </c:pt>
                <c:pt idx="2">
                  <c:v>52.31</c:v>
                </c:pt>
                <c:pt idx="3">
                  <c:v>53.31</c:v>
                </c:pt>
              </c:numCache>
            </c:numRef>
          </c:val>
        </c:ser>
        <c:ser>
          <c:idx val="2"/>
          <c:order val="2"/>
          <c:tx>
            <c:strRef>
              <c:f>[2020年质量年报图表.xlsx]Sheet1!$E$144</c:f>
              <c:strCache>
                <c:ptCount val="1"/>
                <c:pt idx="0">
                  <c:v>其中晋升到管理岗</c:v>
                </c:pt>
              </c:strCache>
            </c:strRef>
          </c:tx>
          <c:spPr>
            <a:solidFill>
              <a:schemeClr val="accent3"/>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[2020年质量年报图表.xlsx]Sheet1!$B$145:$B$148</c:f>
              <c:strCache>
                <c:ptCount val="4"/>
                <c:pt idx="0">
                  <c:v>2014届</c:v>
                </c:pt>
                <c:pt idx="1">
                  <c:v>2015届</c:v>
                </c:pt>
                <c:pt idx="2">
                  <c:v>2016届</c:v>
                </c:pt>
                <c:pt idx="3">
                  <c:v>2017届</c:v>
                </c:pt>
              </c:strCache>
            </c:strRef>
          </c:cat>
          <c:val>
            <c:numRef>
              <c:f>[2020年质量年报图表.xlsx]Sheet1!$E$145:$E$148</c:f>
              <c:numCache>
                <c:formatCode>General</c:formatCode>
                <c:ptCount val="4"/>
                <c:pt idx="0">
                  <c:v>31.32</c:v>
                </c:pt>
                <c:pt idx="1">
                  <c:v>31.57</c:v>
                </c:pt>
                <c:pt idx="2">
                  <c:v>37.36</c:v>
                </c:pt>
                <c:pt idx="3">
                  <c:v>35.24</c:v>
                </c:pt>
              </c:numCache>
            </c:numRef>
          </c:val>
        </c:ser>
        <c:dLbls>
          <c:showLegendKey val="0"/>
          <c:showVal val="1"/>
          <c:showCatName val="0"/>
          <c:showSerName val="0"/>
          <c:showPercent val="0"/>
          <c:showBubbleSize val="0"/>
        </c:dLbls>
        <c:gapWidth val="219"/>
        <c:overlap val="-27"/>
        <c:axId val="634571515"/>
        <c:axId val="242181031"/>
      </c:barChart>
      <c:catAx>
        <c:axId val="63457151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42181031"/>
        <c:crosses val="autoZero"/>
        <c:auto val="1"/>
        <c:lblAlgn val="ctr"/>
        <c:lblOffset val="100"/>
        <c:noMultiLvlLbl val="0"/>
      </c:catAx>
      <c:valAx>
        <c:axId val="242181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34571515"/>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latin typeface="宋体" panose="02010600030101010101" charset="-122"/>
                <a:ea typeface="宋体" panose="02010600030101010101" charset="-122"/>
                <a:cs typeface="宋体" panose="02010600030101010101" charset="-122"/>
              </a:rPr>
              <a:t>实施课程思政的课程比例（</a:t>
            </a:r>
            <a:r>
              <a:rPr lang="en-US" altLang="zh-CN" sz="1050" b="1">
                <a:solidFill>
                  <a:sysClr val="windowText" lastClr="000000"/>
                </a:solidFill>
                <a:latin typeface="宋体" panose="02010600030101010101" charset="-122"/>
                <a:ea typeface="宋体" panose="02010600030101010101" charset="-122"/>
                <a:cs typeface="宋体" panose="02010600030101010101" charset="-122"/>
              </a:rPr>
              <a:t>%</a:t>
            </a:r>
            <a:r>
              <a:rPr sz="1050" b="1">
                <a:solidFill>
                  <a:sysClr val="windowText" lastClr="000000"/>
                </a:solidFill>
                <a:latin typeface="宋体" panose="02010600030101010101" charset="-122"/>
                <a:ea typeface="宋体" panose="02010600030101010101" charset="-122"/>
                <a:cs typeface="宋体" panose="02010600030101010101" charset="-122"/>
              </a:rPr>
              <a:t>）</a:t>
            </a:r>
            <a:endParaRPr sz="1050" b="1">
              <a:solidFill>
                <a:sysClr val="windowText" lastClr="000000"/>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[2020年质量年报图表.xlsx]Sheet1!$C$262</c:f>
              <c:strCache>
                <c:ptCount val="1"/>
                <c:pt idx="0">
                  <c:v>比例</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[2020年质量年报图表.xlsx]Sheet1!$B$263:$B$264</c:f>
              <c:strCache>
                <c:ptCount val="2"/>
                <c:pt idx="0">
                  <c:v>2019年</c:v>
                </c:pt>
                <c:pt idx="1">
                  <c:v>2020年</c:v>
                </c:pt>
              </c:strCache>
            </c:strRef>
          </c:cat>
          <c:val>
            <c:numRef>
              <c:f>[2020年质量年报图表.xlsx]Sheet1!$C$263:$C$264</c:f>
              <c:numCache>
                <c:formatCode>General</c:formatCode>
                <c:ptCount val="2"/>
                <c:pt idx="0">
                  <c:v>89.47</c:v>
                </c:pt>
                <c:pt idx="1">
                  <c:v>94.52</c:v>
                </c:pt>
              </c:numCache>
            </c:numRef>
          </c:val>
        </c:ser>
        <c:dLbls>
          <c:showLegendKey val="0"/>
          <c:showVal val="1"/>
          <c:showCatName val="0"/>
          <c:showSerName val="0"/>
          <c:showPercent val="0"/>
          <c:showBubbleSize val="0"/>
        </c:dLbls>
        <c:gapWidth val="219"/>
        <c:overlap val="-27"/>
        <c:axId val="181829410"/>
        <c:axId val="747691773"/>
      </c:barChart>
      <c:catAx>
        <c:axId val="18182941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7691773"/>
        <c:crosses val="autoZero"/>
        <c:auto val="1"/>
        <c:lblAlgn val="ctr"/>
        <c:lblOffset val="100"/>
        <c:noMultiLvlLbl val="0"/>
      </c:catAx>
      <c:valAx>
        <c:axId val="74769177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182941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latin typeface="宋体" panose="02010600030101010101" charset="-122"/>
                <a:ea typeface="宋体" panose="02010600030101010101" charset="-122"/>
              </a:rPr>
              <a:t>开设有关工匠精神教育和传承的课程数（门）</a:t>
            </a:r>
            <a:endParaRPr sz="1050" b="1">
              <a:solidFill>
                <a:sysClr val="windowText" lastClr="000000"/>
              </a:solidFill>
              <a:latin typeface="宋体" panose="02010600030101010101" charset="-122"/>
              <a:ea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[2020年质量年报图表.xlsx]Sheet1!$C$271</c:f>
              <c:strCache>
                <c:ptCount val="1"/>
                <c:pt idx="0">
                  <c:v>比例</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[2020年质量年报图表.xlsx]Sheet1!$B$272:$B$273</c:f>
              <c:strCache>
                <c:ptCount val="2"/>
                <c:pt idx="0">
                  <c:v>2019年</c:v>
                </c:pt>
                <c:pt idx="1">
                  <c:v>2020年</c:v>
                </c:pt>
              </c:strCache>
            </c:strRef>
          </c:cat>
          <c:val>
            <c:numRef>
              <c:f>[2020年质量年报图表.xlsx]Sheet1!$C$272:$C$273</c:f>
              <c:numCache>
                <c:formatCode>General</c:formatCode>
                <c:ptCount val="2"/>
                <c:pt idx="0">
                  <c:v>586</c:v>
                </c:pt>
                <c:pt idx="1">
                  <c:v>621</c:v>
                </c:pt>
              </c:numCache>
            </c:numRef>
          </c:val>
        </c:ser>
        <c:dLbls>
          <c:showLegendKey val="0"/>
          <c:showVal val="1"/>
          <c:showCatName val="0"/>
          <c:showSerName val="0"/>
          <c:showPercent val="0"/>
          <c:showBubbleSize val="0"/>
        </c:dLbls>
        <c:gapWidth val="219"/>
        <c:overlap val="-27"/>
        <c:axId val="674337501"/>
        <c:axId val="211871425"/>
      </c:barChart>
      <c:catAx>
        <c:axId val="67433750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1871425"/>
        <c:crosses val="autoZero"/>
        <c:auto val="1"/>
        <c:lblAlgn val="ctr"/>
        <c:lblOffset val="100"/>
        <c:noMultiLvlLbl val="0"/>
      </c:catAx>
      <c:valAx>
        <c:axId val="21187142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7433750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latin typeface="宋体" panose="02010600030101010101" charset="-122"/>
                <a:ea typeface="宋体" panose="02010600030101010101" charset="-122"/>
                <a:cs typeface="宋体" panose="02010600030101010101" charset="-122"/>
              </a:rPr>
              <a:t>校企合作共同开发课程门数占比（%）</a:t>
            </a:r>
            <a:endParaRPr sz="1050" b="1">
              <a:solidFill>
                <a:sysClr val="windowText" lastClr="000000"/>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dPt>
          <c:dPt>
            <c:idx val="2"/>
            <c:invertIfNegative val="0"/>
            <c:bubble3D val="0"/>
            <c:spPr>
              <a:solidFill>
                <a:schemeClr val="accent2"/>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[2020年质量年报图表.xlsx]Sheet1!$B$171:$B$173</c:f>
              <c:strCache>
                <c:ptCount val="3"/>
                <c:pt idx="0">
                  <c:v>学院</c:v>
                </c:pt>
                <c:pt idx="1">
                  <c:v>全省中位数</c:v>
                </c:pt>
                <c:pt idx="2">
                  <c:v>全国中位数</c:v>
                </c:pt>
              </c:strCache>
            </c:strRef>
          </c:cat>
          <c:val>
            <c:numRef>
              <c:f>[2020年质量年报图表.xlsx]Sheet1!$C$171:$C$173</c:f>
              <c:numCache>
                <c:formatCode>General</c:formatCode>
                <c:ptCount val="3"/>
                <c:pt idx="0">
                  <c:v>16.2</c:v>
                </c:pt>
                <c:pt idx="1">
                  <c:v>6.67</c:v>
                </c:pt>
                <c:pt idx="2">
                  <c:v>3.65</c:v>
                </c:pt>
              </c:numCache>
            </c:numRef>
          </c:val>
        </c:ser>
        <c:dLbls>
          <c:showLegendKey val="0"/>
          <c:showVal val="1"/>
          <c:showCatName val="0"/>
          <c:showSerName val="0"/>
          <c:showPercent val="0"/>
          <c:showBubbleSize val="0"/>
        </c:dLbls>
        <c:gapWidth val="219"/>
        <c:overlap val="-27"/>
        <c:axId val="336081453"/>
        <c:axId val="457204656"/>
      </c:barChart>
      <c:catAx>
        <c:axId val="336081453"/>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57204656"/>
        <c:crosses val="autoZero"/>
        <c:auto val="1"/>
        <c:lblAlgn val="ctr"/>
        <c:lblOffset val="100"/>
        <c:noMultiLvlLbl val="0"/>
      </c:catAx>
      <c:valAx>
        <c:axId val="457204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3608145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主要合作企业订单培养人数占在校生人数比例  (%)</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[2020年质量年报图表.xlsx]Sheet1!$B$191:$B$195</c:f>
              <c:strCache>
                <c:ptCount val="5"/>
                <c:pt idx="0">
                  <c:v>学院</c:v>
                </c:pt>
                <c:pt idx="1">
                  <c:v>全省中位数</c:v>
                </c:pt>
                <c:pt idx="2">
                  <c:v>全国中位数</c:v>
                </c:pt>
                <c:pt idx="3">
                  <c:v>国家示范中位数</c:v>
                </c:pt>
                <c:pt idx="4">
                  <c:v>国家骨干中位数</c:v>
                </c:pt>
              </c:strCache>
            </c:strRef>
          </c:cat>
          <c:val>
            <c:numRef>
              <c:f>[2020年质量年报图表.xlsx]Sheet1!$C$191:$C$195</c:f>
              <c:numCache>
                <c:formatCode>General</c:formatCode>
                <c:ptCount val="5"/>
                <c:pt idx="0">
                  <c:v>18.47</c:v>
                </c:pt>
                <c:pt idx="1">
                  <c:v>13.51</c:v>
                </c:pt>
                <c:pt idx="2">
                  <c:v>4.63</c:v>
                </c:pt>
                <c:pt idx="3">
                  <c:v>9.4</c:v>
                </c:pt>
                <c:pt idx="4">
                  <c:v>10.47</c:v>
                </c:pt>
              </c:numCache>
            </c:numRef>
          </c:val>
        </c:ser>
        <c:dLbls>
          <c:showLegendKey val="0"/>
          <c:showVal val="1"/>
          <c:showCatName val="0"/>
          <c:showSerName val="0"/>
          <c:showPercent val="0"/>
          <c:showBubbleSize val="0"/>
        </c:dLbls>
        <c:gapWidth val="219"/>
        <c:overlap val="-27"/>
        <c:axId val="747086031"/>
        <c:axId val="825891732"/>
      </c:barChart>
      <c:catAx>
        <c:axId val="74708603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25891732"/>
        <c:crosses val="autoZero"/>
        <c:auto val="1"/>
        <c:lblAlgn val="ctr"/>
        <c:lblOffset val="100"/>
        <c:noMultiLvlLbl val="0"/>
      </c:catAx>
      <c:valAx>
        <c:axId val="8258917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70860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专任教师高级职务教师占比情况（</a:t>
            </a:r>
            <a:r>
              <a:rPr lang="en-US" altLang="zh-CN" sz="1050" b="1">
                <a:solidFill>
                  <a:sysClr val="windowText" lastClr="000000"/>
                </a:solidFill>
              </a:rPr>
              <a:t>%</a:t>
            </a:r>
            <a:r>
              <a:rPr sz="1050" b="1">
                <a:solidFill>
                  <a:sysClr val="windowText" lastClr="000000"/>
                </a:solidFill>
              </a:rPr>
              <a:t>）</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[2020年质量年报图表.xlsx]Sheet1!$B$201:$B$205</c:f>
              <c:strCache>
                <c:ptCount val="5"/>
                <c:pt idx="0">
                  <c:v>学院</c:v>
                </c:pt>
                <c:pt idx="1">
                  <c:v>全省中位数</c:v>
                </c:pt>
                <c:pt idx="2">
                  <c:v>全国中位数</c:v>
                </c:pt>
                <c:pt idx="3">
                  <c:v>国家示范中位数</c:v>
                </c:pt>
                <c:pt idx="4">
                  <c:v>国家骨干中位数</c:v>
                </c:pt>
              </c:strCache>
            </c:strRef>
          </c:cat>
          <c:val>
            <c:numRef>
              <c:f>[2020年质量年报图表.xlsx]Sheet1!$C$201:$C$205</c:f>
              <c:numCache>
                <c:formatCode>General</c:formatCode>
                <c:ptCount val="5"/>
                <c:pt idx="0">
                  <c:v>41.78</c:v>
                </c:pt>
                <c:pt idx="1">
                  <c:v>28.78</c:v>
                </c:pt>
                <c:pt idx="2">
                  <c:v>31.26</c:v>
                </c:pt>
                <c:pt idx="3">
                  <c:v>37.14</c:v>
                </c:pt>
                <c:pt idx="4" c:formatCode="0.00_ ">
                  <c:v>36.85</c:v>
                </c:pt>
              </c:numCache>
            </c:numRef>
          </c:val>
        </c:ser>
        <c:dLbls>
          <c:showLegendKey val="0"/>
          <c:showVal val="1"/>
          <c:showCatName val="0"/>
          <c:showSerName val="0"/>
          <c:showPercent val="0"/>
          <c:showBubbleSize val="0"/>
        </c:dLbls>
        <c:gapWidth val="219"/>
        <c:overlap val="-27"/>
        <c:axId val="143360070"/>
        <c:axId val="515801172"/>
      </c:barChart>
      <c:catAx>
        <c:axId val="14336007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15801172"/>
        <c:crosses val="autoZero"/>
        <c:auto val="1"/>
        <c:lblAlgn val="ctr"/>
        <c:lblOffset val="100"/>
        <c:noMultiLvlLbl val="0"/>
      </c:catAx>
      <c:valAx>
        <c:axId val="5158011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4336007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专任青年教师硕士学位以上比例 （</a:t>
            </a:r>
            <a:r>
              <a:rPr lang="en-US" altLang="zh-CN" sz="1050" b="1">
                <a:solidFill>
                  <a:sysClr val="windowText" lastClr="000000"/>
                </a:solidFill>
              </a:rPr>
              <a:t>%</a:t>
            </a:r>
            <a:r>
              <a:rPr sz="1050" b="1">
                <a:solidFill>
                  <a:sysClr val="windowText" lastClr="000000"/>
                </a:solidFill>
              </a:rPr>
              <a:t>）</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[2020年质量年报图表.xlsx]Sheet1!$B$211:$B$215</c:f>
              <c:strCache>
                <c:ptCount val="5"/>
                <c:pt idx="0">
                  <c:v>学院</c:v>
                </c:pt>
                <c:pt idx="1">
                  <c:v>全省中位数</c:v>
                </c:pt>
                <c:pt idx="2">
                  <c:v>全国中位数</c:v>
                </c:pt>
                <c:pt idx="3">
                  <c:v>国家示范中位数</c:v>
                </c:pt>
                <c:pt idx="4">
                  <c:v>国家骨干中位数</c:v>
                </c:pt>
              </c:strCache>
            </c:strRef>
          </c:cat>
          <c:val>
            <c:numRef>
              <c:f>[2020年质量年报图表.xlsx]Sheet1!$C$211:$C$215</c:f>
              <c:numCache>
                <c:formatCode>General</c:formatCode>
                <c:ptCount val="5"/>
                <c:pt idx="0">
                  <c:v>88.93</c:v>
                </c:pt>
                <c:pt idx="1">
                  <c:v>64.93</c:v>
                </c:pt>
                <c:pt idx="2">
                  <c:v>70.54</c:v>
                </c:pt>
                <c:pt idx="3">
                  <c:v>83.69</c:v>
                </c:pt>
                <c:pt idx="4">
                  <c:v>78.46</c:v>
                </c:pt>
              </c:numCache>
            </c:numRef>
          </c:val>
        </c:ser>
        <c:dLbls>
          <c:showLegendKey val="0"/>
          <c:showVal val="1"/>
          <c:showCatName val="0"/>
          <c:showSerName val="0"/>
          <c:showPercent val="0"/>
          <c:showBubbleSize val="0"/>
        </c:dLbls>
        <c:gapWidth val="219"/>
        <c:overlap val="-27"/>
        <c:axId val="708772631"/>
        <c:axId val="857827630"/>
      </c:barChart>
      <c:catAx>
        <c:axId val="70877263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57827630"/>
        <c:crosses val="autoZero"/>
        <c:auto val="1"/>
        <c:lblAlgn val="ctr"/>
        <c:lblOffset val="100"/>
        <c:noMultiLvlLbl val="0"/>
      </c:catAx>
      <c:valAx>
        <c:axId val="85782763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08772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专任教师获技术专利数/专任教师数（</a:t>
            </a:r>
            <a:r>
              <a:rPr lang="en-US" altLang="zh-CN" sz="1050" b="1">
                <a:solidFill>
                  <a:sysClr val="windowText" lastClr="000000"/>
                </a:solidFill>
              </a:rPr>
              <a:t>%</a:t>
            </a:r>
            <a:r>
              <a:rPr sz="1050" b="1">
                <a:solidFill>
                  <a:sysClr val="windowText" lastClr="000000"/>
                </a:solidFill>
              </a:rPr>
              <a:t>）</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[2020年质量年报图表.xlsx]Sheet1!$B$221:$B$225</c:f>
              <c:strCache>
                <c:ptCount val="5"/>
                <c:pt idx="0">
                  <c:v>学院</c:v>
                </c:pt>
                <c:pt idx="1">
                  <c:v>全省中位数</c:v>
                </c:pt>
                <c:pt idx="2">
                  <c:v>全国中位数</c:v>
                </c:pt>
                <c:pt idx="3">
                  <c:v>国家示范中位数</c:v>
                </c:pt>
                <c:pt idx="4">
                  <c:v>国家骨干中位数</c:v>
                </c:pt>
              </c:strCache>
            </c:strRef>
          </c:cat>
          <c:val>
            <c:numRef>
              <c:f>[2020年质量年报图表.xlsx]Sheet1!$C$221:$C$225</c:f>
              <c:numCache>
                <c:formatCode>General</c:formatCode>
                <c:ptCount val="5"/>
                <c:pt idx="0">
                  <c:v>38.22</c:v>
                </c:pt>
                <c:pt idx="1">
                  <c:v>4.1</c:v>
                </c:pt>
                <c:pt idx="2">
                  <c:v>8.16</c:v>
                </c:pt>
                <c:pt idx="3">
                  <c:v>13.47</c:v>
                </c:pt>
                <c:pt idx="4">
                  <c:v>18.38</c:v>
                </c:pt>
              </c:numCache>
            </c:numRef>
          </c:val>
        </c:ser>
        <c:dLbls>
          <c:showLegendKey val="0"/>
          <c:showVal val="1"/>
          <c:showCatName val="0"/>
          <c:showSerName val="0"/>
          <c:showPercent val="0"/>
          <c:showBubbleSize val="0"/>
        </c:dLbls>
        <c:gapWidth val="219"/>
        <c:overlap val="-27"/>
        <c:axId val="720533682"/>
        <c:axId val="68236000"/>
      </c:barChart>
      <c:catAx>
        <c:axId val="72053368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8236000"/>
        <c:crosses val="autoZero"/>
        <c:auto val="1"/>
        <c:lblAlgn val="ctr"/>
        <c:lblOffset val="100"/>
        <c:noMultiLvlLbl val="0"/>
      </c:catAx>
      <c:valAx>
        <c:axId val="68236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2053368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近三年学生人文素质课考试平均及格率、优秀率（%）</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[2020年质量年报图表.xlsx]Sheet1!$B$56</c:f>
              <c:strCache>
                <c:ptCount val="1"/>
                <c:pt idx="0">
                  <c:v>合格率</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[2020年质量年报图表.xlsx]Sheet1!$C$55:$E$55</c:f>
              <c:strCache>
                <c:ptCount val="3"/>
                <c:pt idx="0">
                  <c:v>2018年</c:v>
                </c:pt>
                <c:pt idx="1">
                  <c:v>2019年</c:v>
                </c:pt>
                <c:pt idx="2">
                  <c:v>2020年</c:v>
                </c:pt>
              </c:strCache>
            </c:strRef>
          </c:cat>
          <c:val>
            <c:numRef>
              <c:f>[2020年质量年报图表.xlsx]Sheet1!$C$56:$E$56</c:f>
              <c:numCache>
                <c:formatCode>General</c:formatCode>
                <c:ptCount val="3"/>
                <c:pt idx="0">
                  <c:v>98.66</c:v>
                </c:pt>
                <c:pt idx="1">
                  <c:v>98.71</c:v>
                </c:pt>
                <c:pt idx="2">
                  <c:v>98.94</c:v>
                </c:pt>
              </c:numCache>
            </c:numRef>
          </c:val>
        </c:ser>
        <c:ser>
          <c:idx val="1"/>
          <c:order val="1"/>
          <c:tx>
            <c:strRef>
              <c:f>[2020年质量年报图表.xlsx]Sheet1!$B$57</c:f>
              <c:strCache>
                <c:ptCount val="1"/>
                <c:pt idx="0">
                  <c:v>优秀率</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[2020年质量年报图表.xlsx]Sheet1!$C$55:$E$55</c:f>
              <c:strCache>
                <c:ptCount val="3"/>
                <c:pt idx="0">
                  <c:v>2018年</c:v>
                </c:pt>
                <c:pt idx="1">
                  <c:v>2019年</c:v>
                </c:pt>
                <c:pt idx="2">
                  <c:v>2020年</c:v>
                </c:pt>
              </c:strCache>
            </c:strRef>
          </c:cat>
          <c:val>
            <c:numRef>
              <c:f>[2020年质量年报图表.xlsx]Sheet1!$C$57:$E$57</c:f>
              <c:numCache>
                <c:formatCode>General</c:formatCode>
                <c:ptCount val="3"/>
                <c:pt idx="0">
                  <c:v>67.37</c:v>
                </c:pt>
                <c:pt idx="1">
                  <c:v>68.39</c:v>
                </c:pt>
                <c:pt idx="2">
                  <c:v>71.32</c:v>
                </c:pt>
              </c:numCache>
            </c:numRef>
          </c:val>
        </c:ser>
        <c:dLbls>
          <c:showLegendKey val="0"/>
          <c:showVal val="1"/>
          <c:showCatName val="0"/>
          <c:showSerName val="0"/>
          <c:showPercent val="0"/>
          <c:showBubbleSize val="0"/>
        </c:dLbls>
        <c:gapWidth val="219"/>
        <c:overlap val="-27"/>
        <c:axId val="407380620"/>
        <c:axId val="800352386"/>
      </c:barChart>
      <c:catAx>
        <c:axId val="40738062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00352386"/>
        <c:crosses val="autoZero"/>
        <c:auto val="1"/>
        <c:lblAlgn val="ctr"/>
        <c:lblOffset val="100"/>
        <c:noMultiLvlLbl val="0"/>
      </c:catAx>
      <c:valAx>
        <c:axId val="80035238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0738062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具有双师素质专任教师比例（</a:t>
            </a:r>
            <a:r>
              <a:rPr lang="en-US" altLang="zh-CN" sz="1050" b="1">
                <a:solidFill>
                  <a:sysClr val="windowText" lastClr="000000"/>
                </a:solidFill>
              </a:rPr>
              <a:t>%</a:t>
            </a:r>
            <a:r>
              <a:rPr sz="1050" b="1">
                <a:solidFill>
                  <a:sysClr val="windowText" lastClr="000000"/>
                </a:solidFill>
              </a:rPr>
              <a:t>）</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[2020年质量年报图表.xlsx]Sheet1!$B$231:$B$235</c:f>
              <c:strCache>
                <c:ptCount val="5"/>
                <c:pt idx="0">
                  <c:v>学院</c:v>
                </c:pt>
                <c:pt idx="1">
                  <c:v>全省中位数</c:v>
                </c:pt>
                <c:pt idx="2">
                  <c:v>全国中位数</c:v>
                </c:pt>
                <c:pt idx="3">
                  <c:v>国家示范中位数</c:v>
                </c:pt>
                <c:pt idx="4">
                  <c:v>国家骨干中位数</c:v>
                </c:pt>
              </c:strCache>
            </c:strRef>
          </c:cat>
          <c:val>
            <c:numRef>
              <c:f>[2020年质量年报图表.xlsx]Sheet1!$C$231:$C$235</c:f>
              <c:numCache>
                <c:formatCode>General</c:formatCode>
                <c:ptCount val="5"/>
                <c:pt idx="0">
                  <c:v>75.56</c:v>
                </c:pt>
                <c:pt idx="1">
                  <c:v>54.42</c:v>
                </c:pt>
                <c:pt idx="2">
                  <c:v>63.6</c:v>
                </c:pt>
                <c:pt idx="3">
                  <c:v>76.15</c:v>
                </c:pt>
                <c:pt idx="4">
                  <c:v>75.34</c:v>
                </c:pt>
              </c:numCache>
            </c:numRef>
          </c:val>
        </c:ser>
        <c:dLbls>
          <c:showLegendKey val="0"/>
          <c:showVal val="1"/>
          <c:showCatName val="0"/>
          <c:showSerName val="0"/>
          <c:showPercent val="0"/>
          <c:showBubbleSize val="0"/>
        </c:dLbls>
        <c:gapWidth val="219"/>
        <c:overlap val="-27"/>
        <c:axId val="77315882"/>
        <c:axId val="321461961"/>
      </c:barChart>
      <c:catAx>
        <c:axId val="7731588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21461961"/>
        <c:crosses val="autoZero"/>
        <c:auto val="1"/>
        <c:lblAlgn val="ctr"/>
        <c:lblOffset val="100"/>
        <c:noMultiLvlLbl val="0"/>
      </c:catAx>
      <c:valAx>
        <c:axId val="32146196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731588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专业拥有校企合作共同开发教材数（本/个）</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[2020年质量年报图表.xlsx]Sheet1!$B$181:$B$185</c:f>
              <c:strCache>
                <c:ptCount val="5"/>
                <c:pt idx="0">
                  <c:v>学院</c:v>
                </c:pt>
                <c:pt idx="1">
                  <c:v>全省中位数</c:v>
                </c:pt>
                <c:pt idx="2">
                  <c:v>全国中位数</c:v>
                </c:pt>
                <c:pt idx="3">
                  <c:v>国家示范中位数</c:v>
                </c:pt>
                <c:pt idx="4">
                  <c:v>国家骨干中位数</c:v>
                </c:pt>
              </c:strCache>
            </c:strRef>
          </c:cat>
          <c:val>
            <c:numRef>
              <c:f>[2020年质量年报图表.xlsx]Sheet1!$C$181:$C$185</c:f>
              <c:numCache>
                <c:formatCode>General</c:formatCode>
                <c:ptCount val="5"/>
                <c:pt idx="0">
                  <c:v>3</c:v>
                </c:pt>
                <c:pt idx="1">
                  <c:v>0.88</c:v>
                </c:pt>
                <c:pt idx="2">
                  <c:v>0.39</c:v>
                </c:pt>
                <c:pt idx="3">
                  <c:v>1.68</c:v>
                </c:pt>
                <c:pt idx="4">
                  <c:v>2.76</c:v>
                </c:pt>
              </c:numCache>
            </c:numRef>
          </c:val>
        </c:ser>
        <c:dLbls>
          <c:showLegendKey val="0"/>
          <c:showVal val="1"/>
          <c:showCatName val="0"/>
          <c:showSerName val="0"/>
          <c:showPercent val="0"/>
          <c:showBubbleSize val="0"/>
        </c:dLbls>
        <c:gapWidth val="219"/>
        <c:overlap val="-27"/>
        <c:axId val="693410939"/>
        <c:axId val="474712807"/>
      </c:barChart>
      <c:catAx>
        <c:axId val="69341093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74712807"/>
        <c:crosses val="autoZero"/>
        <c:auto val="1"/>
        <c:lblAlgn val="ctr"/>
        <c:lblOffset val="100"/>
        <c:noMultiLvlLbl val="0"/>
      </c:catAx>
      <c:valAx>
        <c:axId val="4747128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934109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ysClr val="windowText" lastClr="000000"/>
                </a:solidFill>
                <a:latin typeface="+mn-lt"/>
                <a:ea typeface="+mn-ea"/>
                <a:cs typeface="+mn-cs"/>
              </a:defRPr>
            </a:pPr>
            <a:r>
              <a:rPr sz="1050" b="1">
                <a:solidFill>
                  <a:sysClr val="windowText" lastClr="000000"/>
                </a:solidFill>
              </a:rPr>
              <a:t>学院近五年学生规模示意图（人）</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[2020年质量年报图表.xlsx]Sheet1!$C$2</c:f>
              <c:strCache>
                <c:ptCount val="1"/>
                <c:pt idx="0">
                  <c:v>学生规模</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[2020年质量年报图表.xlsx]Sheet1!$A$3:$B$7</c:f>
              <c:multiLvlStrCache>
                <c:ptCount val="5"/>
                <c:lvl>
                  <c:pt idx="0">
                    <c:v>2016年</c:v>
                  </c:pt>
                  <c:pt idx="1">
                    <c:v>2017年</c:v>
                  </c:pt>
                  <c:pt idx="2">
                    <c:v>2018年</c:v>
                  </c:pt>
                  <c:pt idx="3">
                    <c:v>2019年</c:v>
                  </c:pt>
                  <c:pt idx="4">
                    <c:v>2020年</c:v>
                  </c:pt>
                </c:lvl>
                <c:lvl/>
              </c:multiLvlStrCache>
            </c:multiLvlStrRef>
          </c:cat>
          <c:val>
            <c:numRef>
              <c:f>[2020年质量年报图表.xlsx]Sheet1!$C$3:$C$7</c:f>
              <c:numCache>
                <c:formatCode>General</c:formatCode>
                <c:ptCount val="5"/>
                <c:pt idx="0">
                  <c:v>8005</c:v>
                </c:pt>
                <c:pt idx="1">
                  <c:v>9511</c:v>
                </c:pt>
                <c:pt idx="2">
                  <c:v>10735</c:v>
                </c:pt>
                <c:pt idx="3">
                  <c:v>13879</c:v>
                </c:pt>
                <c:pt idx="4">
                  <c:v>14583</c:v>
                </c:pt>
              </c:numCache>
            </c:numRef>
          </c:val>
        </c:ser>
        <c:dLbls>
          <c:showLegendKey val="0"/>
          <c:showVal val="1"/>
          <c:showCatName val="0"/>
          <c:showSerName val="0"/>
          <c:showPercent val="0"/>
          <c:showBubbleSize val="0"/>
        </c:dLbls>
        <c:gapWidth val="219"/>
        <c:overlap val="-27"/>
        <c:axId val="731324918"/>
        <c:axId val="896360023"/>
      </c:barChart>
      <c:catAx>
        <c:axId val="73132491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96360023"/>
        <c:crosses val="autoZero"/>
        <c:auto val="1"/>
        <c:lblAlgn val="ctr"/>
        <c:lblOffset val="100"/>
        <c:noMultiLvlLbl val="0"/>
      </c:catAx>
      <c:valAx>
        <c:axId val="8963600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3132491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Sheet1!$D$32</c:f>
              <c:strCache>
                <c:ptCount val="1"/>
                <c:pt idx="0">
                  <c:v>2017年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002060"/>
                    </a:solidFill>
                    <a:latin typeface="+mn-ea"/>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Sheet1!$E$31:$H$31</c:f>
              <c:strCache>
                <c:ptCount val="4"/>
                <c:pt idx="0">
                  <c:v>应用化工技术</c:v>
                </c:pt>
                <c:pt idx="1">
                  <c:v>工业分析技术</c:v>
                </c:pt>
                <c:pt idx="2">
                  <c:v>化工装备技术</c:v>
                </c:pt>
                <c:pt idx="3">
                  <c:v>工业过程自动化技术</c:v>
                </c:pt>
              </c:strCache>
            </c:strRef>
          </c:cat>
          <c:val>
            <c:numRef>
              <c:f>Sheet1!$E$32:$H$32</c:f>
              <c:numCache>
                <c:formatCode>General</c:formatCode>
                <c:ptCount val="4"/>
                <c:pt idx="0">
                  <c:v>285</c:v>
                </c:pt>
                <c:pt idx="1">
                  <c:v>71</c:v>
                </c:pt>
                <c:pt idx="2">
                  <c:v>50</c:v>
                </c:pt>
                <c:pt idx="3">
                  <c:v>93</c:v>
                </c:pt>
              </c:numCache>
            </c:numRef>
          </c:val>
        </c:ser>
        <c:ser>
          <c:idx val="1"/>
          <c:order val="1"/>
          <c:tx>
            <c:strRef>
              <c:f>Sheet1!$D$33</c:f>
              <c:strCache>
                <c:ptCount val="1"/>
                <c:pt idx="0">
                  <c:v>2019年</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002060"/>
                    </a:solidFill>
                    <a:latin typeface="+mn-ea"/>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Sheet1!$E$31:$H$31</c:f>
              <c:strCache>
                <c:ptCount val="4"/>
                <c:pt idx="0">
                  <c:v>应用化工技术</c:v>
                </c:pt>
                <c:pt idx="1">
                  <c:v>工业分析技术</c:v>
                </c:pt>
                <c:pt idx="2">
                  <c:v>化工装备技术</c:v>
                </c:pt>
                <c:pt idx="3">
                  <c:v>工业过程自动化技术</c:v>
                </c:pt>
              </c:strCache>
            </c:strRef>
          </c:cat>
          <c:val>
            <c:numRef>
              <c:f>Sheet1!$E$33:$H$33</c:f>
              <c:numCache>
                <c:formatCode>General</c:formatCode>
                <c:ptCount val="4"/>
                <c:pt idx="0">
                  <c:v>398</c:v>
                </c:pt>
                <c:pt idx="1">
                  <c:v>234</c:v>
                </c:pt>
                <c:pt idx="2">
                  <c:v>97</c:v>
                </c:pt>
                <c:pt idx="3">
                  <c:v>239</c:v>
                </c:pt>
              </c:numCache>
            </c:numRef>
          </c:val>
        </c:ser>
        <c:ser>
          <c:idx val="2"/>
          <c:order val="2"/>
          <c:tx>
            <c:strRef>
              <c:f>Sheet1!$D$34</c:f>
              <c:strCache>
                <c:ptCount val="1"/>
                <c:pt idx="0">
                  <c:v>2020年</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002060"/>
                    </a:solidFill>
                    <a:latin typeface="+mn-ea"/>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Sheet1!$E$31:$H$31</c:f>
              <c:strCache>
                <c:ptCount val="4"/>
                <c:pt idx="0">
                  <c:v>应用化工技术</c:v>
                </c:pt>
                <c:pt idx="1">
                  <c:v>工业分析技术</c:v>
                </c:pt>
                <c:pt idx="2">
                  <c:v>化工装备技术</c:v>
                </c:pt>
                <c:pt idx="3">
                  <c:v>工业过程自动化技术</c:v>
                </c:pt>
              </c:strCache>
            </c:strRef>
          </c:cat>
          <c:val>
            <c:numRef>
              <c:f>Sheet1!$E$34:$H$34</c:f>
              <c:numCache>
                <c:formatCode>General</c:formatCode>
                <c:ptCount val="4"/>
                <c:pt idx="0">
                  <c:v>461</c:v>
                </c:pt>
                <c:pt idx="1">
                  <c:v>285</c:v>
                </c:pt>
                <c:pt idx="2">
                  <c:v>135</c:v>
                </c:pt>
                <c:pt idx="3">
                  <c:v>289</c:v>
                </c:pt>
              </c:numCache>
            </c:numRef>
          </c:val>
        </c:ser>
        <c:dLbls>
          <c:showLegendKey val="0"/>
          <c:showVal val="0"/>
          <c:showCatName val="0"/>
          <c:showSerName val="0"/>
          <c:showPercent val="0"/>
          <c:showBubbleSize val="0"/>
        </c:dLbls>
        <c:gapWidth val="219"/>
        <c:overlap val="-27"/>
        <c:axId val="1485320575"/>
        <c:axId val="1364236335"/>
      </c:barChart>
      <c:catAx>
        <c:axId val="1485320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crossAx val="1364236335"/>
        <c:crosses val="autoZero"/>
        <c:auto val="1"/>
        <c:lblAlgn val="ctr"/>
        <c:lblOffset val="100"/>
        <c:noMultiLvlLbl val="0"/>
      </c:catAx>
      <c:valAx>
        <c:axId val="1364236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002060"/>
                </a:solidFill>
                <a:latin typeface="+mn-ea"/>
                <a:ea typeface="+mn-ea"/>
                <a:cs typeface="+mn-cs"/>
              </a:defRPr>
            </a:pPr>
          </a:p>
        </c:txPr>
        <c:crossAx val="1485320575"/>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legendEntry>
      <c:legendEntry>
        <c:idx val="1"/>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legendEntry>
      <c:legendEntry>
        <c:idx val="2"/>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legendEntry>
      <c:layout/>
      <c:overlay val="0"/>
      <c:spPr>
        <a:noFill/>
        <a:ln>
          <a:noFill/>
        </a:ln>
        <a:effectLst/>
      </c:spPr>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legend>
    <c:plotVisOnly val="1"/>
    <c:dispBlanksAs val="gap"/>
    <c:showDLblsOverMax val="0"/>
  </c:chart>
  <c:spPr>
    <a:noFill/>
    <a:ln w="9525" cap="flat" cmpd="sng" algn="ctr">
      <a:noFill/>
      <a:round/>
    </a:ln>
    <a:effectLst/>
  </c:spPr>
  <c:txPr>
    <a:bodyPr/>
    <a:lstStyle/>
    <a:p>
      <a:pPr>
        <a:defRPr lang="zh-CN"/>
      </a:pP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Sheet1!$D$3</c:f>
              <c:strCache>
                <c:ptCount val="1"/>
                <c:pt idx="0">
                  <c:v>文科录取线</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Sheet1!$E$2:$I$2</c:f>
              <c:numCache>
                <c:formatCode>General</c:formatCode>
                <c:ptCount val="5"/>
                <c:pt idx="0">
                  <c:v>2016</c:v>
                </c:pt>
                <c:pt idx="1">
                  <c:v>2017</c:v>
                </c:pt>
                <c:pt idx="2">
                  <c:v>2018</c:v>
                </c:pt>
                <c:pt idx="3">
                  <c:v>2019</c:v>
                </c:pt>
                <c:pt idx="4">
                  <c:v>2020</c:v>
                </c:pt>
              </c:numCache>
            </c:numRef>
          </c:cat>
          <c:val>
            <c:numRef>
              <c:f>Sheet1!$E$3:$I$3</c:f>
              <c:numCache>
                <c:formatCode>General</c:formatCode>
                <c:ptCount val="5"/>
                <c:pt idx="0">
                  <c:v>287</c:v>
                </c:pt>
                <c:pt idx="1">
                  <c:v>300</c:v>
                </c:pt>
                <c:pt idx="2">
                  <c:v>349</c:v>
                </c:pt>
                <c:pt idx="3">
                  <c:v>372</c:v>
                </c:pt>
                <c:pt idx="4">
                  <c:v>401</c:v>
                </c:pt>
              </c:numCache>
            </c:numRef>
          </c:val>
        </c:ser>
        <c:ser>
          <c:idx val="1"/>
          <c:order val="1"/>
          <c:tx>
            <c:strRef>
              <c:f>Sheet1!$D$4</c:f>
              <c:strCache>
                <c:ptCount val="1"/>
                <c:pt idx="0">
                  <c:v>理科录取线</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Sheet1!$E$2:$I$2</c:f>
              <c:numCache>
                <c:formatCode>General</c:formatCode>
                <c:ptCount val="5"/>
                <c:pt idx="0">
                  <c:v>2016</c:v>
                </c:pt>
                <c:pt idx="1">
                  <c:v>2017</c:v>
                </c:pt>
                <c:pt idx="2">
                  <c:v>2018</c:v>
                </c:pt>
                <c:pt idx="3">
                  <c:v>2019</c:v>
                </c:pt>
                <c:pt idx="4">
                  <c:v>2020</c:v>
                </c:pt>
              </c:numCache>
            </c:numRef>
          </c:cat>
          <c:val>
            <c:numRef>
              <c:f>Sheet1!$E$4:$I$4</c:f>
              <c:numCache>
                <c:formatCode>General</c:formatCode>
                <c:ptCount val="5"/>
                <c:pt idx="0">
                  <c:v>206</c:v>
                </c:pt>
                <c:pt idx="1">
                  <c:v>226</c:v>
                </c:pt>
                <c:pt idx="2">
                  <c:v>257</c:v>
                </c:pt>
                <c:pt idx="3">
                  <c:v>282</c:v>
                </c:pt>
                <c:pt idx="4">
                  <c:v>334</c:v>
                </c:pt>
              </c:numCache>
            </c:numRef>
          </c:val>
        </c:ser>
        <c:dLbls>
          <c:showLegendKey val="0"/>
          <c:showVal val="0"/>
          <c:showCatName val="0"/>
          <c:showSerName val="0"/>
          <c:showPercent val="0"/>
          <c:showBubbleSize val="0"/>
        </c:dLbls>
        <c:gapWidth val="219"/>
        <c:overlap val="-27"/>
        <c:axId val="999582720"/>
        <c:axId val="1109927216"/>
      </c:barChart>
      <c:catAx>
        <c:axId val="99958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200" b="0" i="0" u="none" strike="noStrike" kern="1200" baseline="0">
                <a:solidFill>
                  <a:schemeClr val="tx1"/>
                </a:solidFill>
                <a:latin typeface="+mn-lt"/>
                <a:ea typeface="+mn-ea"/>
                <a:cs typeface="+mn-cs"/>
              </a:defRPr>
            </a:pPr>
          </a:p>
        </c:txPr>
        <c:crossAx val="1109927216"/>
        <c:crosses val="autoZero"/>
        <c:auto val="1"/>
        <c:lblAlgn val="ctr"/>
        <c:lblOffset val="100"/>
        <c:noMultiLvlLbl val="0"/>
      </c:catAx>
      <c:valAx>
        <c:axId val="110992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1100" b="0" i="0" u="none" strike="noStrike" kern="1200" baseline="0">
                <a:solidFill>
                  <a:schemeClr val="tx1"/>
                </a:solidFill>
                <a:latin typeface="+mn-lt"/>
                <a:ea typeface="+mn-ea"/>
                <a:cs typeface="+mn-cs"/>
              </a:defRPr>
            </a:pPr>
          </a:p>
        </c:txPr>
        <c:crossAx val="9995827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legendEntry>
      <c:legendEntry>
        <c:idx val="1"/>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legendEntry>
      <c:layout/>
      <c:overlay val="0"/>
      <c:spPr>
        <a:noFill/>
        <a:ln>
          <a:noFill/>
        </a:ln>
        <a:effectLst/>
      </c:spPr>
      <c:txPr>
        <a:bodyPr rot="0" spcFirstLastPara="1" vertOverflow="ellipsis" vert="horz" wrap="square" anchor="ctr" anchorCtr="1"/>
        <a:lstStyle/>
        <a:p>
          <a:pPr>
            <a:defRPr lang="zh-CN" sz="900" b="0" i="0" u="none" strike="noStrike" kern="1200" baseline="0">
              <a:solidFill>
                <a:srgbClr val="002060"/>
              </a:solidFill>
              <a:latin typeface="微软雅黑" panose="020B0503020204020204" charset="-122"/>
              <a:ea typeface="微软雅黑" panose="020B0503020204020204" charset="-122"/>
              <a:cs typeface="+mn-cs"/>
            </a:defRPr>
          </a:pPr>
        </a:p>
      </c:txPr>
    </c:legend>
    <c:plotVisOnly val="1"/>
    <c:dispBlanksAs val="gap"/>
    <c:showDLblsOverMax val="0"/>
  </c:chart>
  <c:spPr>
    <a:noFill/>
    <a:ln w="9525" cap="flat" cmpd="sng" algn="ctr">
      <a:no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chemeClr val="tx1"/>
                </a:solidFill>
              </a:rPr>
              <a:t>近三年学生体质健康测试合格率、心理健康普查健康率（</a:t>
            </a:r>
            <a:r>
              <a:rPr lang="en-US" altLang="zh-CN" sz="1050" b="1">
                <a:solidFill>
                  <a:schemeClr val="tx1"/>
                </a:solidFill>
              </a:rPr>
              <a:t>%</a:t>
            </a:r>
            <a:r>
              <a:rPr sz="1050" b="1">
                <a:solidFill>
                  <a:schemeClr val="tx1"/>
                </a:solidFill>
              </a:rPr>
              <a:t>）</a:t>
            </a:r>
            <a:endParaRPr sz="1050" b="1">
              <a:solidFill>
                <a:schemeClr val="tx1"/>
              </a:solidFill>
            </a:endParaRPr>
          </a:p>
        </c:rich>
      </c:tx>
      <c:layout>
        <c:manualLayout>
          <c:xMode val="edge"/>
          <c:yMode val="edge"/>
          <c:x val="0.105628623068449"/>
          <c:y val="0.0178148721998239"/>
        </c:manualLayout>
      </c:layout>
      <c:overlay val="0"/>
      <c:spPr>
        <a:noFill/>
        <a:ln>
          <a:noFill/>
        </a:ln>
        <a:effectLst/>
      </c:spPr>
    </c:title>
    <c:autoTitleDeleted val="0"/>
    <c:plotArea>
      <c:layout/>
      <c:barChart>
        <c:barDir val="col"/>
        <c:grouping val="clustered"/>
        <c:varyColors val="0"/>
        <c:ser>
          <c:idx val="0"/>
          <c:order val="0"/>
          <c:tx>
            <c:strRef>
              <c:f>[2020年质量年报图表.xlsx]Sheet1!$B$65</c:f>
              <c:strCache>
                <c:ptCount val="1"/>
                <c:pt idx="0">
                  <c:v>体质健康测试合格率</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[2020年质量年报图表.xlsx]Sheet1!$C$64:$E$64</c:f>
              <c:strCache>
                <c:ptCount val="3"/>
                <c:pt idx="0">
                  <c:v>2018年</c:v>
                </c:pt>
                <c:pt idx="1">
                  <c:v>2019年</c:v>
                </c:pt>
                <c:pt idx="2">
                  <c:v>2020年</c:v>
                </c:pt>
              </c:strCache>
            </c:strRef>
          </c:cat>
          <c:val>
            <c:numRef>
              <c:f>[2020年质量年报图表.xlsx]Sheet1!$C$65:$E$65</c:f>
              <c:numCache>
                <c:formatCode>General</c:formatCode>
                <c:ptCount val="3"/>
                <c:pt idx="0">
                  <c:v>92.37</c:v>
                </c:pt>
                <c:pt idx="1">
                  <c:v>91.4</c:v>
                </c:pt>
                <c:pt idx="2">
                  <c:v>95</c:v>
                </c:pt>
              </c:numCache>
            </c:numRef>
          </c:val>
        </c:ser>
        <c:ser>
          <c:idx val="1"/>
          <c:order val="1"/>
          <c:tx>
            <c:strRef>
              <c:f>[2020年质量年报图表.xlsx]Sheet1!$B$66</c:f>
              <c:strCache>
                <c:ptCount val="1"/>
                <c:pt idx="0">
                  <c:v>心理健康普查健康率</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[2020年质量年报图表.xlsx]Sheet1!$C$64:$E$64</c:f>
              <c:strCache>
                <c:ptCount val="3"/>
                <c:pt idx="0">
                  <c:v>2018年</c:v>
                </c:pt>
                <c:pt idx="1">
                  <c:v>2019年</c:v>
                </c:pt>
                <c:pt idx="2">
                  <c:v>2020年</c:v>
                </c:pt>
              </c:strCache>
            </c:strRef>
          </c:cat>
          <c:val>
            <c:numRef>
              <c:f>[2020年质量年报图表.xlsx]Sheet1!$C$66:$E$66</c:f>
              <c:numCache>
                <c:formatCode>General</c:formatCode>
                <c:ptCount val="3"/>
                <c:pt idx="0">
                  <c:v>90.77</c:v>
                </c:pt>
                <c:pt idx="1">
                  <c:v>94.5</c:v>
                </c:pt>
                <c:pt idx="2">
                  <c:v>98.6</c:v>
                </c:pt>
              </c:numCache>
            </c:numRef>
          </c:val>
        </c:ser>
        <c:dLbls>
          <c:showLegendKey val="0"/>
          <c:showVal val="1"/>
          <c:showCatName val="0"/>
          <c:showSerName val="0"/>
          <c:showPercent val="0"/>
          <c:showBubbleSize val="0"/>
        </c:dLbls>
        <c:gapWidth val="219"/>
        <c:overlap val="-27"/>
        <c:axId val="885753844"/>
        <c:axId val="856722448"/>
      </c:barChart>
      <c:catAx>
        <c:axId val="88575384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56722448"/>
        <c:crosses val="autoZero"/>
        <c:auto val="1"/>
        <c:lblAlgn val="ctr"/>
        <c:lblOffset val="100"/>
        <c:noMultiLvlLbl val="0"/>
      </c:catAx>
      <c:valAx>
        <c:axId val="85672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857538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学院毕业生对母校满意度（%）</a:t>
            </a:r>
            <a:endParaRPr sz="1050" b="1">
              <a:solidFill>
                <a:sysClr val="windowText" lastClr="000000"/>
              </a:solidFill>
            </a:endParaRPr>
          </a:p>
        </c:rich>
      </c:tx>
      <c:layout/>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[2020年质量年报图表.xlsx]Sheet1!$B$74:$B$78</c:f>
              <c:strCache>
                <c:ptCount val="5"/>
                <c:pt idx="0">
                  <c:v>2016届</c:v>
                </c:pt>
                <c:pt idx="1">
                  <c:v>2017届</c:v>
                </c:pt>
                <c:pt idx="2">
                  <c:v>2018届</c:v>
                </c:pt>
                <c:pt idx="3">
                  <c:v>2019届</c:v>
                </c:pt>
                <c:pt idx="4">
                  <c:v>2020届</c:v>
                </c:pt>
              </c:strCache>
            </c:strRef>
          </c:cat>
          <c:val>
            <c:numRef>
              <c:f>[2020年质量年报图表.xlsx]Sheet1!$C$74:$C$78</c:f>
              <c:numCache>
                <c:formatCode>General</c:formatCode>
                <c:ptCount val="5"/>
                <c:pt idx="0">
                  <c:v>97.48</c:v>
                </c:pt>
                <c:pt idx="1">
                  <c:v>98.57</c:v>
                </c:pt>
                <c:pt idx="2">
                  <c:v>98.74</c:v>
                </c:pt>
                <c:pt idx="3">
                  <c:v>98.73</c:v>
                </c:pt>
                <c:pt idx="4">
                  <c:v>98.81</c:v>
                </c:pt>
              </c:numCache>
            </c:numRef>
          </c:val>
          <c:smooth val="0"/>
        </c:ser>
        <c:dLbls>
          <c:showLegendKey val="0"/>
          <c:showVal val="1"/>
          <c:showCatName val="0"/>
          <c:showSerName val="0"/>
          <c:showPercent val="0"/>
          <c:showBubbleSize val="0"/>
        </c:dLbls>
        <c:marker val="1"/>
        <c:smooth val="0"/>
        <c:axId val="944784073"/>
        <c:axId val="74986770"/>
      </c:lineChart>
      <c:catAx>
        <c:axId val="944784073"/>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986770"/>
        <c:crosses val="autoZero"/>
        <c:auto val="1"/>
        <c:lblAlgn val="ctr"/>
        <c:lblOffset val="100"/>
        <c:noMultiLvlLbl val="0"/>
      </c:catAx>
      <c:valAx>
        <c:axId val="7498677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4478407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学院在校生对学院教育教学满意度（%）</a:t>
            </a:r>
            <a:endParaRPr sz="1050" b="1">
              <a:solidFill>
                <a:sysClr val="windowText" lastClr="000000"/>
              </a:solidFill>
            </a:endParaRPr>
          </a:p>
        </c:rich>
      </c:tx>
      <c:layout/>
      <c:overlay val="0"/>
      <c:spPr>
        <a:noFill/>
        <a:ln>
          <a:noFill/>
        </a:ln>
        <a:effectLst/>
      </c:spPr>
    </c:title>
    <c:autoTitleDeleted val="0"/>
    <c:plotArea>
      <c:layout/>
      <c:lineChart>
        <c:grouping val="standard"/>
        <c:varyColors val="0"/>
        <c:ser>
          <c:idx val="0"/>
          <c:order val="0"/>
          <c:tx>
            <c:strRef>
              <c:f>[2020年质量年报图表.xlsx]Sheet1!$B$85</c:f>
              <c:strCache>
                <c:ptCount val="1"/>
                <c:pt idx="0">
                  <c:v>教书育人满意度</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[2020年质量年报图表.xlsx]Sheet1!$C$84:$F$84</c:f>
              <c:strCache>
                <c:ptCount val="4"/>
                <c:pt idx="0">
                  <c:v>2017年</c:v>
                </c:pt>
                <c:pt idx="1">
                  <c:v>2018年</c:v>
                </c:pt>
                <c:pt idx="2">
                  <c:v>2019年</c:v>
                </c:pt>
                <c:pt idx="3">
                  <c:v>2020年</c:v>
                </c:pt>
              </c:strCache>
            </c:strRef>
          </c:cat>
          <c:val>
            <c:numRef>
              <c:f>[2020年质量年报图表.xlsx]Sheet1!$C$85:$F$85</c:f>
              <c:numCache>
                <c:formatCode>General</c:formatCode>
                <c:ptCount val="4"/>
                <c:pt idx="0">
                  <c:v>96.17</c:v>
                </c:pt>
                <c:pt idx="1">
                  <c:v>96.97</c:v>
                </c:pt>
                <c:pt idx="2">
                  <c:v>97.11</c:v>
                </c:pt>
                <c:pt idx="3">
                  <c:v>97.53</c:v>
                </c:pt>
              </c:numCache>
            </c:numRef>
          </c:val>
          <c:smooth val="0"/>
        </c:ser>
        <c:ser>
          <c:idx val="1"/>
          <c:order val="1"/>
          <c:tx>
            <c:strRef>
              <c:f>[2020年质量年报图表.xlsx]Sheet1!$B$86</c:f>
              <c:strCache>
                <c:ptCount val="1"/>
                <c:pt idx="0">
                  <c:v>课堂教学满意度</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[2020年质量年报图表.xlsx]Sheet1!$C$84:$F$84</c:f>
              <c:strCache>
                <c:ptCount val="4"/>
                <c:pt idx="0">
                  <c:v>2017年</c:v>
                </c:pt>
                <c:pt idx="1">
                  <c:v>2018年</c:v>
                </c:pt>
                <c:pt idx="2">
                  <c:v>2019年</c:v>
                </c:pt>
                <c:pt idx="3">
                  <c:v>2020年</c:v>
                </c:pt>
              </c:strCache>
            </c:strRef>
          </c:cat>
          <c:val>
            <c:numRef>
              <c:f>[2020年质量年报图表.xlsx]Sheet1!$C$86:$F$86</c:f>
              <c:numCache>
                <c:formatCode>General</c:formatCode>
                <c:ptCount val="4"/>
                <c:pt idx="0">
                  <c:v>97.64</c:v>
                </c:pt>
                <c:pt idx="1">
                  <c:v>98.22</c:v>
                </c:pt>
                <c:pt idx="2">
                  <c:v>98.53</c:v>
                </c:pt>
                <c:pt idx="3">
                  <c:v>98.57</c:v>
                </c:pt>
              </c:numCache>
            </c:numRef>
          </c:val>
          <c:smooth val="0"/>
        </c:ser>
        <c:ser>
          <c:idx val="2"/>
          <c:order val="2"/>
          <c:tx>
            <c:strRef>
              <c:f>[2020年质量年报图表.xlsx]Sheet1!$B$87</c:f>
              <c:strCache>
                <c:ptCount val="1"/>
                <c:pt idx="0">
                  <c:v>管理服务满意度</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[2020年质量年报图表.xlsx]Sheet1!$C$84:$F$84</c:f>
              <c:strCache>
                <c:ptCount val="4"/>
                <c:pt idx="0">
                  <c:v>2017年</c:v>
                </c:pt>
                <c:pt idx="1">
                  <c:v>2018年</c:v>
                </c:pt>
                <c:pt idx="2">
                  <c:v>2019年</c:v>
                </c:pt>
                <c:pt idx="3">
                  <c:v>2020年</c:v>
                </c:pt>
              </c:strCache>
            </c:strRef>
          </c:cat>
          <c:val>
            <c:numRef>
              <c:f>[2020年质量年报图表.xlsx]Sheet1!$C$87:$F$87</c:f>
              <c:numCache>
                <c:formatCode>General</c:formatCode>
                <c:ptCount val="4"/>
                <c:pt idx="0">
                  <c:v>95.47</c:v>
                </c:pt>
                <c:pt idx="1">
                  <c:v>96.3</c:v>
                </c:pt>
                <c:pt idx="2">
                  <c:v>96.54</c:v>
                </c:pt>
                <c:pt idx="3">
                  <c:v>97.32</c:v>
                </c:pt>
              </c:numCache>
            </c:numRef>
          </c:val>
          <c:smooth val="0"/>
        </c:ser>
        <c:dLbls>
          <c:showLegendKey val="0"/>
          <c:showVal val="1"/>
          <c:showCatName val="0"/>
          <c:showSerName val="0"/>
          <c:showPercent val="0"/>
          <c:showBubbleSize val="0"/>
        </c:dLbls>
        <c:marker val="1"/>
        <c:smooth val="0"/>
        <c:axId val="281805239"/>
        <c:axId val="889532185"/>
      </c:lineChart>
      <c:catAx>
        <c:axId val="28180523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89532185"/>
        <c:crosses val="autoZero"/>
        <c:auto val="1"/>
        <c:lblAlgn val="ctr"/>
        <c:lblOffset val="100"/>
        <c:noMultiLvlLbl val="0"/>
      </c:catAx>
      <c:valAx>
        <c:axId val="88953218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81805239"/>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chemeClr val="tx1"/>
                </a:solidFill>
              </a:rPr>
              <a:t>湖南省大专院校20</a:t>
            </a:r>
            <a:r>
              <a:rPr lang="en-US" altLang="zh-CN" sz="1050" b="1">
                <a:solidFill>
                  <a:schemeClr val="tx1"/>
                </a:solidFill>
              </a:rPr>
              <a:t>20</a:t>
            </a:r>
            <a:r>
              <a:rPr sz="1050" b="1">
                <a:solidFill>
                  <a:schemeClr val="tx1"/>
                </a:solidFill>
              </a:rPr>
              <a:t>届毕业生就业率（%）</a:t>
            </a:r>
            <a:endParaRPr sz="1050" b="1">
              <a:solidFill>
                <a:schemeClr val="tx1"/>
              </a:solidFill>
            </a:endParaRPr>
          </a:p>
        </c:rich>
      </c:tx>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[2020年质量年报图表.xlsx]Sheet1!$B$103:$B$106</c:f>
              <c:strCache>
                <c:ptCount val="4"/>
                <c:pt idx="0">
                  <c:v>学院</c:v>
                </c:pt>
                <c:pt idx="1">
                  <c:v>全省平均</c:v>
                </c:pt>
                <c:pt idx="2">
                  <c:v>高职毕业生</c:v>
                </c:pt>
                <c:pt idx="3">
                  <c:v>本科毕业生</c:v>
                </c:pt>
              </c:strCache>
            </c:strRef>
          </c:cat>
          <c:val>
            <c:numRef>
              <c:f>[2020年质量年报图表.xlsx]Sheet1!$C$103:$C$106</c:f>
              <c:numCache>
                <c:formatCode>General</c:formatCode>
                <c:ptCount val="4"/>
                <c:pt idx="0">
                  <c:v>91.7</c:v>
                </c:pt>
                <c:pt idx="1">
                  <c:v>79.23</c:v>
                </c:pt>
                <c:pt idx="2">
                  <c:v>78</c:v>
                </c:pt>
                <c:pt idx="3">
                  <c:v>79.41</c:v>
                </c:pt>
              </c:numCache>
            </c:numRef>
          </c:val>
        </c:ser>
        <c:dLbls>
          <c:showLegendKey val="0"/>
          <c:showVal val="1"/>
          <c:showCatName val="0"/>
          <c:showSerName val="0"/>
          <c:showPercent val="0"/>
          <c:showBubbleSize val="0"/>
        </c:dLbls>
        <c:gapWidth val="219"/>
        <c:overlap val="-27"/>
        <c:axId val="114329396"/>
        <c:axId val="122015233"/>
      </c:barChart>
      <c:catAx>
        <c:axId val="11432939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2015233"/>
        <c:crosses val="autoZero"/>
        <c:auto val="1"/>
        <c:lblAlgn val="ctr"/>
        <c:lblOffset val="100"/>
        <c:noMultiLvlLbl val="0"/>
      </c:catAx>
      <c:valAx>
        <c:axId val="12201523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143293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ysClr val="windowText" lastClr="000000"/>
                </a:solidFill>
              </a:rPr>
              <a:t>毕业生就业相关度情况（%）</a:t>
            </a:r>
            <a:endParaRPr sz="105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[2020年质量年报图表.xlsx]Sheet1!$C$153</c:f>
              <c:strCache>
                <c:ptCount val="1"/>
                <c:pt idx="0">
                  <c:v>学院</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[2020年质量年报图表.xlsx]Sheet1!$B$154:$B$158</c:f>
              <c:strCache>
                <c:ptCount val="5"/>
                <c:pt idx="0">
                  <c:v>2016届</c:v>
                </c:pt>
                <c:pt idx="1">
                  <c:v>2017届</c:v>
                </c:pt>
                <c:pt idx="2">
                  <c:v>2018届</c:v>
                </c:pt>
                <c:pt idx="3">
                  <c:v>2019届</c:v>
                </c:pt>
                <c:pt idx="4">
                  <c:v>2020届</c:v>
                </c:pt>
              </c:strCache>
            </c:strRef>
          </c:cat>
          <c:val>
            <c:numRef>
              <c:f>[2020年质量年报图表.xlsx]Sheet1!$C$154:$C$158</c:f>
              <c:numCache>
                <c:formatCode>General</c:formatCode>
                <c:ptCount val="5"/>
                <c:pt idx="0">
                  <c:v>93.74</c:v>
                </c:pt>
                <c:pt idx="1">
                  <c:v>93.74</c:v>
                </c:pt>
                <c:pt idx="2">
                  <c:v>93.25</c:v>
                </c:pt>
                <c:pt idx="3">
                  <c:v>95.08</c:v>
                </c:pt>
                <c:pt idx="4">
                  <c:v>91.86</c:v>
                </c:pt>
              </c:numCache>
            </c:numRef>
          </c:val>
        </c:ser>
        <c:ser>
          <c:idx val="1"/>
          <c:order val="1"/>
          <c:tx>
            <c:strRef>
              <c:f>[2020年质量年报图表.xlsx]Sheet1!$D$153</c:f>
              <c:strCache>
                <c:ptCount val="1"/>
                <c:pt idx="0">
                  <c:v>湖南省</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[2020年质量年报图表.xlsx]Sheet1!$B$154:$B$158</c:f>
              <c:strCache>
                <c:ptCount val="5"/>
                <c:pt idx="0">
                  <c:v>2016届</c:v>
                </c:pt>
                <c:pt idx="1">
                  <c:v>2017届</c:v>
                </c:pt>
                <c:pt idx="2">
                  <c:v>2018届</c:v>
                </c:pt>
                <c:pt idx="3">
                  <c:v>2019届</c:v>
                </c:pt>
                <c:pt idx="4">
                  <c:v>2020届</c:v>
                </c:pt>
              </c:strCache>
            </c:strRef>
          </c:cat>
          <c:val>
            <c:numRef>
              <c:f>[2020年质量年报图表.xlsx]Sheet1!$D$154:$D$158</c:f>
              <c:numCache>
                <c:formatCode>General</c:formatCode>
                <c:ptCount val="5"/>
                <c:pt idx="0">
                  <c:v>79.78</c:v>
                </c:pt>
                <c:pt idx="1">
                  <c:v>83.14</c:v>
                </c:pt>
                <c:pt idx="2">
                  <c:v>82.99</c:v>
                </c:pt>
                <c:pt idx="3">
                  <c:v>83.23</c:v>
                </c:pt>
              </c:numCache>
            </c:numRef>
          </c:val>
        </c:ser>
        <c:dLbls>
          <c:showLegendKey val="0"/>
          <c:showVal val="1"/>
          <c:showCatName val="0"/>
          <c:showSerName val="0"/>
          <c:showPercent val="0"/>
          <c:showBubbleSize val="0"/>
        </c:dLbls>
        <c:gapWidth val="219"/>
        <c:overlap val="-27"/>
        <c:axId val="812443711"/>
        <c:axId val="824880085"/>
      </c:barChart>
      <c:catAx>
        <c:axId val="81244371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24880085"/>
        <c:crosses val="autoZero"/>
        <c:auto val="1"/>
        <c:lblAlgn val="ctr"/>
        <c:lblOffset val="100"/>
        <c:noMultiLvlLbl val="0"/>
      </c:catAx>
      <c:valAx>
        <c:axId val="82488008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12443711"/>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chemeClr val="tx1"/>
                </a:solidFill>
              </a:rPr>
              <a:t>近五届毕业生平均起薪点  (元)</a:t>
            </a:r>
            <a:endParaRPr sz="1050" b="1">
              <a:solidFill>
                <a:schemeClr val="tx1"/>
              </a:solidFill>
            </a:endParaRPr>
          </a:p>
        </c:rich>
      </c:tx>
      <c:layout/>
      <c:overlay val="0"/>
      <c:spPr>
        <a:noFill/>
        <a:ln>
          <a:noFill/>
        </a:ln>
        <a:effectLst/>
      </c:spPr>
    </c:title>
    <c:autoTitleDeleted val="0"/>
    <c:plotArea>
      <c:layout/>
      <c:lineChart>
        <c:grouping val="standard"/>
        <c:varyColors val="0"/>
        <c:ser>
          <c:idx val="0"/>
          <c:order val="0"/>
          <c:tx>
            <c:strRef>
              <c:f>[2020年质量年报图表.xlsx]Sheet1!$C$113</c:f>
              <c:strCache>
                <c:ptCount val="1"/>
                <c:pt idx="0">
                  <c:v>学院</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strRef>
              <c:f>[2020年质量年报图表.xlsx]Sheet1!$B$114:$B$118</c:f>
              <c:strCache>
                <c:ptCount val="5"/>
                <c:pt idx="0">
                  <c:v>2016届</c:v>
                </c:pt>
                <c:pt idx="1">
                  <c:v>2017届</c:v>
                </c:pt>
                <c:pt idx="2">
                  <c:v>2018届</c:v>
                </c:pt>
                <c:pt idx="3">
                  <c:v>2019届</c:v>
                </c:pt>
                <c:pt idx="4">
                  <c:v>2020届</c:v>
                </c:pt>
              </c:strCache>
            </c:strRef>
          </c:cat>
          <c:val>
            <c:numRef>
              <c:f>[2020年质量年报图表.xlsx]Sheet1!$C$114:$C$118</c:f>
              <c:numCache>
                <c:formatCode>General</c:formatCode>
                <c:ptCount val="5"/>
                <c:pt idx="0">
                  <c:v>3897</c:v>
                </c:pt>
                <c:pt idx="1">
                  <c:v>3979</c:v>
                </c:pt>
                <c:pt idx="2">
                  <c:v>4336</c:v>
                </c:pt>
                <c:pt idx="3">
                  <c:v>4861</c:v>
                </c:pt>
                <c:pt idx="4">
                  <c:v>4366</c:v>
                </c:pt>
              </c:numCache>
            </c:numRef>
          </c:val>
          <c:smooth val="0"/>
        </c:ser>
        <c:ser>
          <c:idx val="1"/>
          <c:order val="1"/>
          <c:tx>
            <c:strRef>
              <c:f>[2020年质量年报图表.xlsx]Sheet1!$D$113</c:f>
              <c:strCache>
                <c:ptCount val="1"/>
                <c:pt idx="0">
                  <c:v>湖南高职平均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errBars>
            <c:errDir val="y"/>
            <c:errBarType val="both"/>
            <c:errValType val="stdErr"/>
            <c:noEndCap val="0"/>
            <c:spPr>
              <a:noFill/>
              <a:ln w="9525" cap="flat" cmpd="sng" algn="ctr">
                <a:solidFill>
                  <a:schemeClr val="tx1">
                    <a:lumMod val="65000"/>
                    <a:lumOff val="35000"/>
                  </a:schemeClr>
                </a:solidFill>
                <a:round/>
              </a:ln>
              <a:effectLst/>
            </c:spPr>
          </c:errBars>
          <c:cat>
            <c:strRef>
              <c:f>[2020年质量年报图表.xlsx]Sheet1!$B$114:$B$118</c:f>
              <c:strCache>
                <c:ptCount val="5"/>
                <c:pt idx="0">
                  <c:v>2016届</c:v>
                </c:pt>
                <c:pt idx="1">
                  <c:v>2017届</c:v>
                </c:pt>
                <c:pt idx="2">
                  <c:v>2018届</c:v>
                </c:pt>
                <c:pt idx="3">
                  <c:v>2019届</c:v>
                </c:pt>
                <c:pt idx="4">
                  <c:v>2020届</c:v>
                </c:pt>
              </c:strCache>
            </c:strRef>
          </c:cat>
          <c:val>
            <c:numRef>
              <c:f>[2020年质量年报图表.xlsx]Sheet1!$D$114:$D$118</c:f>
              <c:numCache>
                <c:formatCode>General</c:formatCode>
                <c:ptCount val="5"/>
                <c:pt idx="0">
                  <c:v>2535</c:v>
                </c:pt>
                <c:pt idx="1">
                  <c:v>3034</c:v>
                </c:pt>
                <c:pt idx="2">
                  <c:v>3183</c:v>
                </c:pt>
                <c:pt idx="3">
                  <c:v>3370</c:v>
                </c:pt>
              </c:numCache>
            </c:numRef>
          </c:val>
          <c:smooth val="0"/>
        </c:ser>
        <c:dLbls>
          <c:showLegendKey val="0"/>
          <c:showVal val="1"/>
          <c:showCatName val="0"/>
          <c:showSerName val="0"/>
          <c:showPercent val="0"/>
          <c:showBubbleSize val="0"/>
        </c:dLbls>
        <c:marker val="1"/>
        <c:smooth val="0"/>
        <c:axId val="256169339"/>
        <c:axId val="788293084"/>
      </c:lineChart>
      <c:catAx>
        <c:axId val="25616933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8293084"/>
        <c:crosses val="autoZero"/>
        <c:auto val="1"/>
        <c:lblAlgn val="ctr"/>
        <c:lblOffset val="100"/>
        <c:noMultiLvlLbl val="0"/>
      </c:catAx>
      <c:valAx>
        <c:axId val="7882930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56169339"/>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50" b="0" i="0" u="none" strike="noStrike" kern="1200" spc="0" baseline="0">
                <a:solidFill>
                  <a:schemeClr val="tx1">
                    <a:lumMod val="65000"/>
                    <a:lumOff val="35000"/>
                  </a:schemeClr>
                </a:solidFill>
                <a:latin typeface="+mn-lt"/>
                <a:ea typeface="+mn-ea"/>
                <a:cs typeface="+mn-cs"/>
              </a:defRPr>
            </a:pPr>
            <a:r>
              <a:rPr sz="1050" b="1">
                <a:solidFill>
                  <a:schemeClr val="tx1"/>
                </a:solidFill>
                <a:latin typeface="宋体" panose="02010600030101010101" charset="-122"/>
                <a:ea typeface="宋体" panose="02010600030101010101" charset="-122"/>
                <a:cs typeface="宋体" panose="02010600030101010101" charset="-122"/>
              </a:rPr>
              <a:t>用人单位对学院毕业生满意度（</a:t>
            </a:r>
            <a:r>
              <a:rPr lang="en-US" altLang="zh-CN" sz="1050" b="1">
                <a:solidFill>
                  <a:schemeClr val="tx1"/>
                </a:solidFill>
                <a:latin typeface="宋体" panose="02010600030101010101" charset="-122"/>
                <a:ea typeface="宋体" panose="02010600030101010101" charset="-122"/>
                <a:cs typeface="宋体" panose="02010600030101010101" charset="-122"/>
              </a:rPr>
              <a:t>%</a:t>
            </a:r>
            <a:r>
              <a:rPr sz="1050" b="1">
                <a:solidFill>
                  <a:schemeClr val="tx1"/>
                </a:solidFill>
                <a:latin typeface="宋体" panose="02010600030101010101" charset="-122"/>
                <a:ea typeface="宋体" panose="02010600030101010101" charset="-122"/>
                <a:cs typeface="宋体" panose="02010600030101010101" charset="-122"/>
              </a:rPr>
              <a:t>）</a:t>
            </a:r>
            <a:endParaRPr lang="en-US" altLang="zh-CN" sz="1050" b="1">
              <a:solidFill>
                <a:schemeClr val="tx1"/>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tx>
            <c:strRef>
              <c:f>[2020年质量年报图表.xlsx]Sheet1!$C$124</c:f>
              <c:strCache>
                <c:ptCount val="1"/>
                <c:pt idx="0">
                  <c:v>学院</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[2020年质量年报图表.xlsx]Sheet1!$B$125:$B$129</c:f>
              <c:strCache>
                <c:ptCount val="5"/>
                <c:pt idx="0">
                  <c:v>2016届</c:v>
                </c:pt>
                <c:pt idx="1">
                  <c:v>2017届</c:v>
                </c:pt>
                <c:pt idx="2">
                  <c:v>2018届</c:v>
                </c:pt>
                <c:pt idx="3">
                  <c:v>2019届</c:v>
                </c:pt>
                <c:pt idx="4">
                  <c:v>2020届</c:v>
                </c:pt>
              </c:strCache>
            </c:strRef>
          </c:cat>
          <c:val>
            <c:numRef>
              <c:f>[2020年质量年报图表.xlsx]Sheet1!$C$125:$C$129</c:f>
              <c:numCache>
                <c:formatCode>General</c:formatCode>
                <c:ptCount val="5"/>
                <c:pt idx="0">
                  <c:v>99.28</c:v>
                </c:pt>
                <c:pt idx="1">
                  <c:v>97.79</c:v>
                </c:pt>
                <c:pt idx="2">
                  <c:v>97.48</c:v>
                </c:pt>
                <c:pt idx="3">
                  <c:v>99.93</c:v>
                </c:pt>
                <c:pt idx="4">
                  <c:v>99.77</c:v>
                </c:pt>
              </c:numCache>
            </c:numRef>
          </c:val>
        </c:ser>
        <c:ser>
          <c:idx val="1"/>
          <c:order val="1"/>
          <c:tx>
            <c:strRef>
              <c:f>[2020年质量年报图表.xlsx]Sheet1!$D$124</c:f>
              <c:strCache>
                <c:ptCount val="1"/>
                <c:pt idx="0">
                  <c:v>全省中位数</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[2020年质量年报图表.xlsx]Sheet1!$B$125:$B$129</c:f>
              <c:strCache>
                <c:ptCount val="5"/>
                <c:pt idx="0">
                  <c:v>2016届</c:v>
                </c:pt>
                <c:pt idx="1">
                  <c:v>2017届</c:v>
                </c:pt>
                <c:pt idx="2">
                  <c:v>2018届</c:v>
                </c:pt>
                <c:pt idx="3">
                  <c:v>2019届</c:v>
                </c:pt>
                <c:pt idx="4">
                  <c:v>2020届</c:v>
                </c:pt>
              </c:strCache>
            </c:strRef>
          </c:cat>
          <c:val>
            <c:numRef>
              <c:f>[2020年质量年报图表.xlsx]Sheet1!$D$125:$D$129</c:f>
              <c:numCache>
                <c:formatCode>General</c:formatCode>
                <c:ptCount val="5"/>
                <c:pt idx="0">
                  <c:v>91.03</c:v>
                </c:pt>
                <c:pt idx="1">
                  <c:v>91.06</c:v>
                </c:pt>
                <c:pt idx="2">
                  <c:v>95.63</c:v>
                </c:pt>
                <c:pt idx="3">
                  <c:v>97.91</c:v>
                </c:pt>
                <c:pt idx="4">
                  <c:v>98.37</c:v>
                </c:pt>
              </c:numCache>
            </c:numRef>
          </c:val>
        </c:ser>
        <c:dLbls>
          <c:showLegendKey val="0"/>
          <c:showVal val="1"/>
          <c:showCatName val="0"/>
          <c:showSerName val="0"/>
          <c:showPercent val="0"/>
          <c:showBubbleSize val="0"/>
        </c:dLbls>
        <c:gapWidth val="219"/>
        <c:overlap val="-27"/>
        <c:axId val="117641070"/>
        <c:axId val="635285048"/>
      </c:barChart>
      <c:catAx>
        <c:axId val="11764107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35285048"/>
        <c:crosses val="autoZero"/>
        <c:auto val="1"/>
        <c:lblAlgn val="ctr"/>
        <c:lblOffset val="100"/>
        <c:noMultiLvlLbl val="0"/>
      </c:catAx>
      <c:valAx>
        <c:axId val="635285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1764107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2C99CD2-CBE5-451D-9694-16E82E908DA4}">
  <ds:schemaRefs/>
</ds:datastoreItem>
</file>

<file path=docProps/app.xml><?xml version="1.0" encoding="utf-8"?>
<Properties xmlns="http://schemas.openxmlformats.org/officeDocument/2006/extended-properties" xmlns:vt="http://schemas.openxmlformats.org/officeDocument/2006/docPropsVTypes">
  <Template>Normal</Template>
  <Pages>1</Pages>
  <Words>8523</Words>
  <Characters>48582</Characters>
  <Lines>404</Lines>
  <Paragraphs>113</Paragraphs>
  <TotalTime>25</TotalTime>
  <ScaleCrop>false</ScaleCrop>
  <LinksUpToDate>false</LinksUpToDate>
  <CharactersWithSpaces>56992</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2019-12-13T02:51:00Z</dcterms:created>
  <dc:creator>四夕#源</dc:creator>
  <cp:lastModifiedBy>四夕#源</cp:lastModifiedBy>
  <cp:lastPrinted>2021-01-06T01:24:00Z</cp:lastPrinted>
  <dcterms:modified xsi:type="dcterms:W3CDTF">2021-01-07T07:07:27Z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