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jc w:val="center"/>
        <w:rPr>
          <w:rFonts w:ascii="方正小标宋简体" w:eastAsia="方正小标宋简体" w:cs="宋体"/>
          <w:bCs/>
          <w:sz w:val="44"/>
          <w:szCs w:val="44"/>
        </w:rPr>
      </w:pPr>
      <w:r>
        <w:rPr>
          <w:rFonts w:hint="eastAsia" w:ascii="方正小标宋简体" w:eastAsia="方正小标宋简体" w:cs="宋体"/>
          <w:bCs/>
          <w:sz w:val="44"/>
          <w:szCs w:val="44"/>
        </w:rPr>
        <w:t>关于“建行杯”第四届湖南省“互联网＋”大学生创新创业大赛复赛（主赛道）的通知</w:t>
      </w:r>
    </w:p>
    <w:p>
      <w:pPr>
        <w:adjustRightInd w:val="0"/>
        <w:snapToGrid w:val="0"/>
        <w:spacing w:line="560" w:lineRule="exact"/>
        <w:rPr>
          <w:rFonts w:ascii="仿宋_GB2312" w:eastAsia="仿宋_GB2312"/>
          <w:sz w:val="32"/>
          <w:szCs w:val="32"/>
        </w:rPr>
      </w:pPr>
    </w:p>
    <w:p>
      <w:pPr>
        <w:adjustRightInd w:val="0"/>
        <w:snapToGrid w:val="0"/>
        <w:spacing w:line="600" w:lineRule="exact"/>
        <w:rPr>
          <w:rFonts w:ascii="仿宋_GB2312" w:hAnsi="华文中宋" w:eastAsia="仿宋_GB2312"/>
          <w:sz w:val="32"/>
          <w:szCs w:val="32"/>
        </w:rPr>
      </w:pPr>
      <w:r>
        <w:rPr>
          <w:rFonts w:hint="eastAsia" w:ascii="仿宋_GB2312" w:hAnsi="华文中宋" w:eastAsia="仿宋_GB2312"/>
          <w:sz w:val="32"/>
          <w:szCs w:val="32"/>
        </w:rPr>
        <w:t>各普通高等学校：</w:t>
      </w:r>
    </w:p>
    <w:p>
      <w:pPr>
        <w:adjustRightInd w:val="0"/>
        <w:snapToGrid w:val="0"/>
        <w:spacing w:line="560" w:lineRule="exact"/>
        <w:rPr>
          <w:rStyle w:val="10"/>
          <w:rFonts w:ascii="仿宋" w:hAnsi="仿宋" w:eastAsia="仿宋" w:cs="仿宋"/>
          <w:i w:val="0"/>
          <w:iCs w:val="0"/>
          <w:spacing w:val="-12"/>
          <w:sz w:val="32"/>
          <w:szCs w:val="32"/>
        </w:rPr>
      </w:pPr>
      <w:r>
        <w:rPr>
          <w:rFonts w:hint="eastAsia" w:ascii="仿宋_GB2312" w:hAnsi="宋体" w:eastAsia="仿宋_GB2312" w:cs="宋体"/>
          <w:sz w:val="32"/>
          <w:szCs w:val="32"/>
        </w:rPr>
        <w:t xml:space="preserve">    经研究，定于2018年8月6日至8月30日举行“建行杯”第四届湖南省“互联网+”大学生创新创业大赛复赛（主赛道）。现就有关事项通知如下：</w:t>
      </w:r>
    </w:p>
    <w:p>
      <w:pPr>
        <w:adjustRightInd w:val="0"/>
        <w:snapToGrid w:val="0"/>
        <w:spacing w:line="560" w:lineRule="exact"/>
        <w:ind w:firstLine="604" w:firstLineChars="200"/>
        <w:rPr>
          <w:rFonts w:ascii="黑体" w:hAnsi="黑体" w:eastAsia="黑体" w:cs="宋体"/>
          <w:bCs/>
          <w:sz w:val="32"/>
          <w:szCs w:val="32"/>
        </w:rPr>
      </w:pPr>
      <w:r>
        <w:rPr>
          <w:rFonts w:hint="eastAsia" w:ascii="黑体" w:hAnsi="黑体" w:eastAsia="黑体" w:cs="宋体"/>
          <w:bCs/>
          <w:sz w:val="32"/>
          <w:szCs w:val="32"/>
        </w:rPr>
        <w:t>一、名额分配与项目报送</w:t>
      </w:r>
    </w:p>
    <w:p>
      <w:pPr>
        <w:adjustRightInd w:val="0"/>
        <w:snapToGrid w:val="0"/>
        <w:spacing w:line="560" w:lineRule="exact"/>
        <w:ind w:firstLine="604" w:firstLineChars="200"/>
        <w:rPr>
          <w:rFonts w:ascii="仿宋_GB2312" w:hAnsi="宋体" w:eastAsia="仿宋_GB2312" w:cs="宋体"/>
          <w:b/>
          <w:sz w:val="32"/>
          <w:szCs w:val="32"/>
        </w:rPr>
      </w:pPr>
      <w:r>
        <w:rPr>
          <w:rFonts w:hint="eastAsia" w:ascii="楷体_GB2312" w:hAnsi="宋体" w:eastAsia="楷体_GB2312" w:cs="宋体"/>
          <w:b/>
          <w:sz w:val="32"/>
          <w:szCs w:val="32"/>
        </w:rPr>
        <w:t>（一）</w:t>
      </w:r>
      <w:r>
        <w:rPr>
          <w:rFonts w:hint="eastAsia" w:ascii="仿宋_GB2312" w:hAnsi="宋体" w:eastAsia="仿宋_GB2312" w:cs="宋体"/>
          <w:b/>
          <w:sz w:val="32"/>
          <w:szCs w:val="32"/>
        </w:rPr>
        <w:t>名额分配原则</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综合考虑各高校参赛报名数量、创新创业教育工作及往届大赛获奖情况等因素确定学校参赛名额，具体如下：</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1.学生参赛报名人数少于在校生人数的2%的高校不分配省赛参赛名额。各校学生报名参赛人数以全国大学生创业服务网（cy.ncss.cn）管理系统数据统计“参赛人次”为准，在校人数以湖南教育统计数据为准；</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2.获第三届中国“互联网+”大学生创新创业大赛金奖的</w:t>
      </w:r>
      <w:r>
        <w:rPr>
          <w:rFonts w:ascii="仿宋_GB2312" w:hAnsi="宋体" w:eastAsia="仿宋_GB2312" w:cs="宋体"/>
          <w:sz w:val="32"/>
          <w:szCs w:val="32"/>
        </w:rPr>
        <w:t>高校，每项</w:t>
      </w:r>
      <w:r>
        <w:rPr>
          <w:rFonts w:hint="eastAsia" w:ascii="仿宋_GB2312" w:hAnsi="宋体" w:eastAsia="仿宋_GB2312" w:cs="宋体"/>
          <w:sz w:val="32"/>
          <w:szCs w:val="32"/>
        </w:rPr>
        <w:t>奖励2个名额；获第三届中国“互联网+”大学生创新创业大赛银奖或第三届湖南省“互联网+”大学生创新创业大赛一等奖的</w:t>
      </w:r>
      <w:r>
        <w:rPr>
          <w:rFonts w:ascii="仿宋_GB2312" w:hAnsi="宋体" w:eastAsia="仿宋_GB2312" w:cs="宋体"/>
          <w:sz w:val="32"/>
          <w:szCs w:val="32"/>
        </w:rPr>
        <w:t>高校，每项</w:t>
      </w:r>
      <w:r>
        <w:rPr>
          <w:rFonts w:hint="eastAsia" w:ascii="仿宋_GB2312" w:hAnsi="宋体" w:eastAsia="仿宋_GB2312" w:cs="宋体"/>
          <w:sz w:val="32"/>
          <w:szCs w:val="32"/>
        </w:rPr>
        <w:t>奖励1个名额；获第三届中国“互联网+”大学生创新创业大赛铜奖或第三届湖南省“互联网+”大学生创新创业大赛二等奖的</w:t>
      </w:r>
      <w:r>
        <w:rPr>
          <w:rFonts w:ascii="仿宋_GB2312" w:hAnsi="宋体" w:eastAsia="仿宋_GB2312" w:cs="宋体"/>
          <w:sz w:val="32"/>
          <w:szCs w:val="32"/>
        </w:rPr>
        <w:t>高校，每项</w:t>
      </w:r>
      <w:r>
        <w:rPr>
          <w:rFonts w:hint="eastAsia" w:ascii="仿宋_GB2312" w:hAnsi="宋体" w:eastAsia="仿宋_GB2312" w:cs="宋体"/>
          <w:sz w:val="32"/>
          <w:szCs w:val="32"/>
        </w:rPr>
        <w:t>奖励0.5个名额（四舍五入取整）。同一项目在国赛和省赛获奖的，不重复计算奖励名额。</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各高校参加复赛名额计算公式：本校奖励名额＋（高校报名参赛项目个数</w:t>
      </w:r>
      <w:r>
        <w:rPr>
          <w:rFonts w:ascii="仿宋_GB2312" w:hAnsi="宋体" w:eastAsia="仿宋_GB2312" w:cs="宋体"/>
          <w:sz w:val="32"/>
          <w:szCs w:val="32"/>
        </w:rPr>
        <w:t>÷</w:t>
      </w:r>
      <w:r>
        <w:rPr>
          <w:rFonts w:hint="eastAsia" w:ascii="仿宋_GB2312" w:hAnsi="宋体" w:eastAsia="仿宋_GB2312" w:cs="宋体"/>
          <w:sz w:val="32"/>
          <w:szCs w:val="32"/>
        </w:rPr>
        <w:t>全省报名参赛项目个数）</w:t>
      </w:r>
      <w:r>
        <w:rPr>
          <w:rFonts w:ascii="仿宋_GB2312" w:hAnsi="宋体" w:eastAsia="仿宋_GB2312" w:cs="宋体"/>
          <w:sz w:val="32"/>
          <w:szCs w:val="32"/>
        </w:rPr>
        <w:t>×</w:t>
      </w:r>
      <w:r>
        <w:rPr>
          <w:rFonts w:hint="eastAsia" w:ascii="仿宋_GB2312" w:hAnsi="宋体" w:eastAsia="仿宋_GB2312" w:cs="宋体"/>
          <w:sz w:val="32"/>
          <w:szCs w:val="32"/>
        </w:rPr>
        <w:t>（500－全省奖励名额）（四舍五入取整）。具体名额届时另行通知。</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各高校应合理安排创意组、初创组、成长组和就业型创业组的项目报送比例。为鼓励初创组、成长组项目参赛</w:t>
      </w:r>
      <w:r>
        <w:rPr>
          <w:rFonts w:ascii="仿宋_GB2312" w:hAnsi="宋体" w:eastAsia="仿宋_GB2312" w:cs="宋体"/>
          <w:sz w:val="32"/>
          <w:szCs w:val="32"/>
        </w:rPr>
        <w:t>，省赛获奖名额将</w:t>
      </w:r>
      <w:r>
        <w:rPr>
          <w:rFonts w:hint="eastAsia" w:ascii="仿宋_GB2312" w:hAnsi="宋体" w:eastAsia="仿宋_GB2312" w:cs="宋体"/>
          <w:sz w:val="32"/>
          <w:szCs w:val="32"/>
        </w:rPr>
        <w:t>予以倾斜。</w:t>
      </w:r>
    </w:p>
    <w:p>
      <w:pPr>
        <w:numPr>
          <w:ilvl w:val="0"/>
          <w:numId w:val="1"/>
        </w:numPr>
        <w:adjustRightInd w:val="0"/>
        <w:snapToGrid w:val="0"/>
        <w:spacing w:line="560" w:lineRule="exact"/>
        <w:ind w:firstLine="604" w:firstLineChars="200"/>
        <w:rPr>
          <w:rFonts w:ascii="仿宋_GB2312" w:hAnsi="宋体" w:eastAsia="仿宋_GB2312" w:cs="宋体"/>
          <w:b/>
          <w:bCs/>
          <w:sz w:val="32"/>
          <w:szCs w:val="32"/>
        </w:rPr>
      </w:pPr>
      <w:r>
        <w:rPr>
          <w:rFonts w:hint="eastAsia" w:ascii="仿宋_GB2312" w:hAnsi="宋体" w:eastAsia="仿宋_GB2312" w:cs="宋体"/>
          <w:b/>
          <w:bCs/>
          <w:sz w:val="32"/>
          <w:szCs w:val="32"/>
        </w:rPr>
        <w:t>报名统计时间节点</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全省复赛报名统计时间节点为2018年7月25日23时59分，在此时间节点前在全国大学生创业服务网报名系统完成报名参赛的为参加省赛有效报名。全国大赛报名截止时间为2018年8月31日23时59分，各高校在全省复赛报名截止之后，仍可继续组织本校学生报名。</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各高校须对在系统内报名的学生项目进行资格和内容审查，坚决避免</w:t>
      </w:r>
      <w:r>
        <w:rPr>
          <w:rFonts w:ascii="仿宋_GB2312" w:hAnsi="宋体" w:eastAsia="仿宋_GB2312" w:cs="宋体"/>
          <w:sz w:val="32"/>
          <w:szCs w:val="32"/>
        </w:rPr>
        <w:t>弄虚作假、</w:t>
      </w:r>
      <w:r>
        <w:rPr>
          <w:rFonts w:hint="eastAsia" w:ascii="仿宋_GB2312" w:hAnsi="宋体" w:eastAsia="仿宋_GB2312" w:cs="宋体"/>
          <w:sz w:val="32"/>
          <w:szCs w:val="32"/>
        </w:rPr>
        <w:t>滥竽充数</w:t>
      </w:r>
      <w:r>
        <w:rPr>
          <w:rFonts w:ascii="仿宋_GB2312" w:hAnsi="宋体" w:eastAsia="仿宋_GB2312" w:cs="宋体"/>
          <w:sz w:val="32"/>
          <w:szCs w:val="32"/>
        </w:rPr>
        <w:t>以及</w:t>
      </w:r>
      <w:r>
        <w:rPr>
          <w:rFonts w:hint="eastAsia" w:ascii="仿宋_GB2312" w:hAnsi="宋体" w:eastAsia="仿宋_GB2312" w:cs="宋体"/>
          <w:sz w:val="32"/>
          <w:szCs w:val="32"/>
        </w:rPr>
        <w:t>文不对题等情况。发现问题的，必须及时通知参赛团队修改。大赛组委会将对各高校报名情况进行抽查，对学校</w:t>
      </w:r>
      <w:r>
        <w:rPr>
          <w:rFonts w:ascii="仿宋_GB2312" w:hAnsi="宋体" w:eastAsia="仿宋_GB2312" w:cs="宋体"/>
          <w:sz w:val="32"/>
          <w:szCs w:val="32"/>
        </w:rPr>
        <w:t>审查</w:t>
      </w:r>
      <w:r>
        <w:rPr>
          <w:rFonts w:hint="eastAsia" w:ascii="仿宋_GB2312" w:hAnsi="宋体" w:eastAsia="仿宋_GB2312" w:cs="宋体"/>
          <w:sz w:val="32"/>
          <w:szCs w:val="32"/>
        </w:rPr>
        <w:t>不严的，将</w:t>
      </w:r>
      <w:r>
        <w:rPr>
          <w:rFonts w:ascii="仿宋_GB2312" w:hAnsi="宋体" w:eastAsia="仿宋_GB2312" w:cs="宋体"/>
          <w:sz w:val="32"/>
          <w:szCs w:val="32"/>
        </w:rPr>
        <w:t>核减复赛</w:t>
      </w:r>
      <w:r>
        <w:rPr>
          <w:rFonts w:hint="eastAsia" w:ascii="仿宋_GB2312" w:hAnsi="宋体" w:eastAsia="仿宋_GB2312" w:cs="宋体"/>
          <w:sz w:val="32"/>
          <w:szCs w:val="32"/>
        </w:rPr>
        <w:t>名额、取消参赛资格并通报批评。</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b/>
          <w:bCs/>
          <w:sz w:val="32"/>
          <w:szCs w:val="32"/>
        </w:rPr>
        <w:t>（三）项目资料报送</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参加全省复赛的项目团队请于2018年8月3日18:00前登录全国大学生创业服务网报名系统完善项目计划书，报送项目展示PPT。项目计划书和项目展示PPT报送格式要求与大赛报名系统要求一致，具体要求详见全国大学生创业服务网。省赛第一轮网评项目资料以全国大学生创业服务网报名系统内提交的项目计划书和项目展示PPT为依据。</w:t>
      </w:r>
    </w:p>
    <w:p>
      <w:pPr>
        <w:adjustRightInd w:val="0"/>
        <w:snapToGrid w:val="0"/>
        <w:spacing w:line="560" w:lineRule="exact"/>
        <w:ind w:firstLine="604" w:firstLineChars="200"/>
        <w:rPr>
          <w:rFonts w:ascii="仿宋_GB2312" w:hAnsi="宋体" w:eastAsia="仿宋_GB2312" w:cs="宋体"/>
          <w:sz w:val="32"/>
          <w:szCs w:val="32"/>
        </w:rPr>
      </w:pPr>
      <w:r>
        <w:rPr>
          <w:rStyle w:val="11"/>
          <w:rFonts w:hint="eastAsia" w:ascii="仿宋_GB2312" w:eastAsia="仿宋_GB2312" w:cs="宋体"/>
          <w:color w:val="auto"/>
          <w:sz w:val="32"/>
          <w:szCs w:val="32"/>
        </w:rPr>
        <w:t>复赛项目须经校级管理平台推荐，由省级管理平台确认。请各高校负责人于8月3日18:00前在校级管理系统完成推荐，并将本校推荐进入全省复赛的参赛项目推荐表（详见附件1）加盖学校公章扫描发送至邮箱2488618043@qq.com。评审工作将于8月6日8：30开始，评审</w:t>
      </w:r>
      <w:r>
        <w:rPr>
          <w:rFonts w:hint="eastAsia" w:ascii="仿宋_GB2312" w:hAnsi="宋体" w:eastAsia="仿宋_GB2312" w:cs="宋体"/>
          <w:sz w:val="32"/>
          <w:szCs w:val="32"/>
        </w:rPr>
        <w:t>期间不再接受项目计划书和PPT的修改申请，请各高校注意提醒参赛团队。</w:t>
      </w:r>
    </w:p>
    <w:p>
      <w:pPr>
        <w:adjustRightInd w:val="0"/>
        <w:snapToGrid w:val="0"/>
        <w:spacing w:line="560" w:lineRule="exact"/>
        <w:ind w:firstLine="604" w:firstLineChars="200"/>
        <w:rPr>
          <w:rStyle w:val="11"/>
          <w:rFonts w:ascii="仿宋_GB2312" w:eastAsia="仿宋_GB2312" w:cs="宋体"/>
          <w:color w:val="auto"/>
          <w:sz w:val="32"/>
          <w:szCs w:val="32"/>
        </w:rPr>
      </w:pPr>
      <w:r>
        <w:rPr>
          <w:rStyle w:val="11"/>
          <w:rFonts w:hint="eastAsia" w:ascii="仿宋_GB2312" w:eastAsia="仿宋_GB2312" w:cs="宋体"/>
          <w:color w:val="auto"/>
          <w:sz w:val="32"/>
          <w:szCs w:val="32"/>
        </w:rPr>
        <w:t>已获往届国赛铜奖的项目，可报名参赛并直接参加全省大赛第三轮比赛，按评审得分从高到低竞选国赛参赛资格，但不参与省赛评奖，请各高校于8月3日18:00前将项目</w:t>
      </w:r>
      <w:r>
        <w:rPr>
          <w:rStyle w:val="11"/>
          <w:rFonts w:hint="eastAsia" w:ascii="仿宋_GB2312" w:eastAsia="仿宋_GB2312" w:cs="宋体"/>
          <w:color w:val="auto"/>
          <w:sz w:val="32"/>
          <w:szCs w:val="32"/>
          <w:lang w:eastAsia="zh-CN"/>
        </w:rPr>
        <w:t>申请表</w:t>
      </w:r>
      <w:bookmarkStart w:id="0" w:name="_GoBack"/>
      <w:bookmarkEnd w:id="0"/>
      <w:r>
        <w:rPr>
          <w:rStyle w:val="11"/>
          <w:rFonts w:hint="eastAsia" w:ascii="仿宋_GB2312" w:eastAsia="仿宋_GB2312" w:cs="宋体"/>
          <w:color w:val="auto"/>
          <w:sz w:val="32"/>
          <w:szCs w:val="32"/>
        </w:rPr>
        <w:t>（详见附件2）加盖学校公章扫描发送至邮箱2488618043@qq.com。</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参赛项目须符合大赛参赛项目和参赛对象要求，具体详见《关于举办“建行杯”第四届湖南省“互联网+”大学生创新创业大赛暨全国大赛选拔赛的通知》（湘教通〔2018〕137号）。初创组、成长组以及已经注册的就业型创业组的项目需附组织机构代码证、营业执照复印件及其他佐证材料（专利、著作、政府批文、鉴定材料等），在同类比赛中获得优异成绩的团队需提供相关证明材料，所有佐证材料附在项目计划书后一并上传报送。</w:t>
      </w:r>
    </w:p>
    <w:p>
      <w:pPr>
        <w:adjustRightInd w:val="0"/>
        <w:snapToGrid w:val="0"/>
        <w:spacing w:line="560" w:lineRule="exact"/>
        <w:ind w:firstLine="604" w:firstLineChars="200"/>
        <w:rPr>
          <w:rFonts w:ascii="黑体" w:hAnsi="黑体" w:eastAsia="黑体" w:cs="宋体"/>
          <w:bCs/>
          <w:sz w:val="32"/>
          <w:szCs w:val="32"/>
        </w:rPr>
      </w:pPr>
      <w:r>
        <w:rPr>
          <w:rFonts w:hint="eastAsia" w:ascii="黑体" w:hAnsi="黑体" w:eastAsia="黑体" w:cs="宋体"/>
          <w:bCs/>
          <w:sz w:val="32"/>
          <w:szCs w:val="32"/>
        </w:rPr>
        <w:t>二、赛程安排及评分办法</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全省复赛分三轮进行，第一轮为网络评审，第二轮为现场评比，第三轮为复活赛。每轮设创意组、初创组、成长组和就业型创业组四组分别进行评比，按得分高低排序，评分标准参照全国大赛标准，具体详见全国大学生创业服务网资料下载-评审规则。</w:t>
      </w:r>
    </w:p>
    <w:p>
      <w:pPr>
        <w:adjustRightInd w:val="0"/>
        <w:snapToGrid w:val="0"/>
        <w:spacing w:line="560" w:lineRule="exact"/>
        <w:ind w:firstLine="604" w:firstLineChars="200"/>
        <w:rPr>
          <w:rFonts w:ascii="仿宋_GB2312" w:hAnsi="宋体" w:eastAsia="仿宋_GB2312" w:cs="宋体"/>
          <w:b/>
          <w:bCs/>
          <w:sz w:val="32"/>
          <w:szCs w:val="32"/>
        </w:rPr>
      </w:pPr>
      <w:r>
        <w:rPr>
          <w:rFonts w:hint="eastAsia" w:ascii="仿宋_GB2312" w:hAnsi="宋体" w:eastAsia="仿宋_GB2312" w:cs="宋体"/>
          <w:b/>
          <w:bCs/>
          <w:sz w:val="32"/>
          <w:szCs w:val="32"/>
        </w:rPr>
        <w:t>1.第一轮：网络评审</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时间：2018年8月6日至8月20日。</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评审专家对入围全省复赛的500个参赛团队项目计划书和项目展示PPT进行网络评审，产生210强，进入第二轮。</w:t>
      </w:r>
    </w:p>
    <w:p>
      <w:pPr>
        <w:adjustRightInd w:val="0"/>
        <w:snapToGrid w:val="0"/>
        <w:spacing w:line="560" w:lineRule="exact"/>
        <w:ind w:firstLine="604" w:firstLineChars="200"/>
        <w:rPr>
          <w:rFonts w:ascii="仿宋_GB2312" w:hAnsi="宋体" w:eastAsia="仿宋_GB2312" w:cs="宋体"/>
          <w:b/>
          <w:bCs/>
          <w:sz w:val="32"/>
          <w:szCs w:val="32"/>
        </w:rPr>
      </w:pPr>
      <w:r>
        <w:rPr>
          <w:rFonts w:hint="eastAsia" w:ascii="仿宋_GB2312" w:hAnsi="宋体" w:eastAsia="仿宋_GB2312" w:cs="宋体"/>
          <w:b/>
          <w:bCs/>
          <w:sz w:val="32"/>
          <w:szCs w:val="32"/>
        </w:rPr>
        <w:t>2.第二轮：现场评比</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时间：2018年8月27日至8月28日。</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地点：湖南工业大学。</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 xml:space="preserve">进入省赛第二轮的210支参赛团队分组进行项目现场展示（5分钟），并接受评委提问（5分钟），评委根据评分标准分别评分，产生部分直接获一、二、三等奖的项目团队和复活赛参赛团队。 </w:t>
      </w:r>
    </w:p>
    <w:p>
      <w:pPr>
        <w:adjustRightInd w:val="0"/>
        <w:snapToGrid w:val="0"/>
        <w:spacing w:line="560" w:lineRule="exact"/>
        <w:ind w:firstLine="604" w:firstLineChars="200"/>
        <w:rPr>
          <w:rFonts w:ascii="仿宋_GB2312" w:hAnsi="宋体" w:eastAsia="仿宋_GB2312" w:cs="宋体"/>
          <w:b/>
          <w:bCs/>
          <w:sz w:val="32"/>
          <w:szCs w:val="32"/>
        </w:rPr>
      </w:pPr>
      <w:r>
        <w:rPr>
          <w:rFonts w:hint="eastAsia" w:ascii="仿宋_GB2312" w:hAnsi="宋体" w:eastAsia="仿宋_GB2312" w:cs="宋体"/>
          <w:b/>
          <w:bCs/>
          <w:sz w:val="32"/>
          <w:szCs w:val="32"/>
        </w:rPr>
        <w:t>3.第三轮：复活赛</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时间：2018年8月30日。</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地点：湖南工业大学。</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符合复活赛资格的参赛团队分组进行项目现场展示（5分钟），并接受评委提问（3分钟）。评委根据评分标准分别评分，产生余下的一、二、三等奖项目团队。</w:t>
      </w:r>
    </w:p>
    <w:p>
      <w:pPr>
        <w:adjustRightInd w:val="0"/>
        <w:snapToGrid w:val="0"/>
        <w:spacing w:line="560" w:lineRule="exact"/>
        <w:ind w:firstLine="604" w:firstLineChars="200"/>
        <w:rPr>
          <w:rFonts w:ascii="黑体" w:hAnsi="黑体" w:eastAsia="黑体" w:cs="宋体"/>
          <w:bCs/>
          <w:sz w:val="32"/>
          <w:szCs w:val="32"/>
        </w:rPr>
      </w:pPr>
      <w:r>
        <w:rPr>
          <w:rFonts w:hint="eastAsia" w:ascii="黑体" w:hAnsi="黑体" w:eastAsia="黑体" w:cs="宋体"/>
          <w:bCs/>
          <w:sz w:val="32"/>
          <w:szCs w:val="32"/>
        </w:rPr>
        <w:t>三、其他事项</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1．各高校须安排专人负责本校参赛团队的赛事组织、服务、安全以及赛前培训和指导等工作，确保赛事顺利进行。</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2．按照赛事进程，大赛组委会将会对后续具体事项另行通知，请各高校及时登录湖南省毕业生就业网（http://www.hunbys.com）查看有关信息，并认真组织参赛团队按时参加各赛段比赛。</w:t>
      </w:r>
    </w:p>
    <w:p>
      <w:pPr>
        <w:adjustRightInd w:val="0"/>
        <w:snapToGrid w:val="0"/>
        <w:spacing w:line="560" w:lineRule="exact"/>
        <w:ind w:firstLine="604" w:firstLineChars="200"/>
        <w:rPr>
          <w:rFonts w:hint="eastAsia" w:ascii="仿宋_GB2312" w:hAnsi="宋体" w:eastAsia="仿宋_GB2312" w:cs="宋体"/>
          <w:sz w:val="32"/>
          <w:szCs w:val="32"/>
        </w:rPr>
      </w:pPr>
      <w:r>
        <w:rPr>
          <w:rFonts w:hint="eastAsia" w:ascii="仿宋_GB2312" w:hAnsi="宋体" w:eastAsia="仿宋_GB2312" w:cs="宋体"/>
          <w:sz w:val="32"/>
          <w:szCs w:val="32"/>
        </w:rPr>
        <w:t>3.各校</w:t>
      </w:r>
      <w:r>
        <w:rPr>
          <w:rFonts w:ascii="仿宋_GB2312" w:hAnsi="宋体" w:eastAsia="仿宋_GB2312" w:cs="宋体"/>
          <w:sz w:val="32"/>
          <w:szCs w:val="32"/>
        </w:rPr>
        <w:t>推荐项目参加省级复赛，</w:t>
      </w:r>
      <w:r>
        <w:rPr>
          <w:rFonts w:hint="eastAsia" w:ascii="仿宋_GB2312" w:hAnsi="宋体" w:eastAsia="仿宋_GB2312" w:cs="宋体"/>
          <w:sz w:val="32"/>
          <w:szCs w:val="32"/>
        </w:rPr>
        <w:t>须</w:t>
      </w:r>
      <w:r>
        <w:rPr>
          <w:rFonts w:ascii="仿宋_GB2312" w:hAnsi="宋体" w:eastAsia="仿宋_GB2312" w:cs="宋体"/>
          <w:sz w:val="32"/>
          <w:szCs w:val="32"/>
        </w:rPr>
        <w:t>接受学校</w:t>
      </w:r>
      <w:r>
        <w:rPr>
          <w:rFonts w:hint="eastAsia" w:ascii="仿宋_GB2312" w:hAnsi="宋体" w:eastAsia="仿宋_GB2312" w:cs="宋体"/>
          <w:sz w:val="32"/>
          <w:szCs w:val="32"/>
        </w:rPr>
        <w:t>纪检部门全程监督。推荐结果</w:t>
      </w:r>
      <w:r>
        <w:rPr>
          <w:rFonts w:ascii="仿宋_GB2312" w:hAnsi="宋体" w:eastAsia="仿宋_GB2312" w:cs="宋体"/>
          <w:sz w:val="32"/>
          <w:szCs w:val="32"/>
        </w:rPr>
        <w:t>应在校内公示一周。</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4.联系方式：大赛组委会秘书处联系人：彭召娣、贺阳、王彬，赛事咨询电话：0731-82816678、88966997，工作QQ群：161661268，邮箱：2488618043@qq.com。</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省教育厅高教处联系人：巩德亮，电话：0731-84720854。</w:t>
      </w:r>
    </w:p>
    <w:p>
      <w:pPr>
        <w:adjustRightInd w:val="0"/>
        <w:snapToGrid w:val="0"/>
        <w:spacing w:line="560" w:lineRule="exact"/>
        <w:ind w:firstLine="604" w:firstLineChars="200"/>
        <w:rPr>
          <w:rFonts w:ascii="仿宋_GB2312" w:hAnsi="宋体" w:eastAsia="仿宋_GB2312" w:cs="宋体"/>
          <w:sz w:val="32"/>
          <w:szCs w:val="32"/>
        </w:rPr>
      </w:pPr>
      <w:r>
        <w:rPr>
          <w:rFonts w:hint="eastAsia" w:ascii="仿宋_GB2312" w:hAnsi="宋体" w:eastAsia="仿宋_GB2312" w:cs="宋体"/>
          <w:sz w:val="32"/>
          <w:szCs w:val="32"/>
        </w:rPr>
        <w:t>省政府驻厅纪检监察组联系电话：0731-84720554。</w:t>
      </w:r>
    </w:p>
    <w:p>
      <w:pPr>
        <w:adjustRightInd w:val="0"/>
        <w:snapToGrid w:val="0"/>
        <w:spacing w:line="560" w:lineRule="exact"/>
        <w:ind w:firstLine="604" w:firstLineChars="200"/>
        <w:rPr>
          <w:rFonts w:ascii="仿宋_GB2312" w:hAnsi="宋体" w:eastAsia="仿宋_GB2312" w:cs="宋体"/>
          <w:sz w:val="32"/>
          <w:szCs w:val="32"/>
        </w:rPr>
      </w:pPr>
    </w:p>
    <w:p>
      <w:pPr>
        <w:adjustRightInd w:val="0"/>
        <w:snapToGrid w:val="0"/>
        <w:spacing w:line="560" w:lineRule="exact"/>
        <w:ind w:left="1489" w:leftChars="304" w:hanging="906" w:hangingChars="300"/>
        <w:rPr>
          <w:rFonts w:ascii="仿宋_GB2312" w:hAnsi="宋体" w:eastAsia="仿宋_GB2312" w:cs="宋体"/>
          <w:sz w:val="32"/>
          <w:szCs w:val="32"/>
        </w:rPr>
      </w:pPr>
      <w:r>
        <w:rPr>
          <w:rFonts w:hint="eastAsia" w:ascii="仿宋_GB2312" w:hAnsi="宋体" w:eastAsia="仿宋_GB2312" w:cs="宋体"/>
          <w:sz w:val="32"/>
          <w:szCs w:val="32"/>
        </w:rPr>
        <w:t>附件：1．“建行杯”第四届湖南省“互联网＋”大学生创新创业大赛省级复赛（主赛道）项目推荐表</w:t>
      </w:r>
    </w:p>
    <w:p>
      <w:pPr>
        <w:adjustRightInd w:val="0"/>
        <w:snapToGrid w:val="0"/>
        <w:spacing w:line="560" w:lineRule="exact"/>
        <w:ind w:left="1459" w:leftChars="760"/>
        <w:rPr>
          <w:rFonts w:ascii="仿宋_GB2312" w:hAnsi="宋体" w:eastAsia="仿宋_GB2312" w:cs="宋体"/>
          <w:sz w:val="32"/>
          <w:szCs w:val="32"/>
        </w:rPr>
      </w:pPr>
      <w:r>
        <w:rPr>
          <w:rFonts w:hint="eastAsia" w:ascii="仿宋_GB2312" w:hAnsi="宋体" w:eastAsia="仿宋_GB2312" w:cs="宋体"/>
          <w:sz w:val="32"/>
          <w:szCs w:val="32"/>
        </w:rPr>
        <w:t>2．“建行杯”第四届湖南省“互联网＋”大学生创新创业大赛省级复赛主赛道（往届国赛铜奖）项目申请表</w:t>
      </w:r>
    </w:p>
    <w:p>
      <w:pPr>
        <w:adjustRightInd w:val="0"/>
        <w:snapToGrid w:val="0"/>
        <w:spacing w:line="560" w:lineRule="exact"/>
        <w:ind w:firstLine="1510" w:firstLineChars="500"/>
        <w:rPr>
          <w:rFonts w:ascii="仿宋_GB2312" w:hAnsi="宋体" w:eastAsia="仿宋_GB2312" w:cs="宋体"/>
          <w:sz w:val="32"/>
          <w:szCs w:val="32"/>
        </w:rPr>
      </w:pPr>
    </w:p>
    <w:p>
      <w:pPr>
        <w:adjustRightInd w:val="0"/>
        <w:snapToGrid w:val="0"/>
        <w:spacing w:line="560" w:lineRule="exact"/>
        <w:ind w:firstLine="1510" w:firstLineChars="500"/>
        <w:rPr>
          <w:rFonts w:ascii="仿宋_GB2312" w:hAnsi="宋体" w:eastAsia="仿宋_GB2312" w:cs="宋体"/>
          <w:sz w:val="32"/>
          <w:szCs w:val="32"/>
        </w:rPr>
      </w:pPr>
    </w:p>
    <w:p>
      <w:pPr>
        <w:adjustRightInd w:val="0"/>
        <w:snapToGrid w:val="0"/>
        <w:spacing w:line="560" w:lineRule="exact"/>
        <w:ind w:firstLine="604" w:firstLineChars="200"/>
        <w:jc w:val="center"/>
        <w:rPr>
          <w:rFonts w:ascii="Times New Roman" w:hAnsi="Times New Roman" w:eastAsia="仿宋_GB2312"/>
          <w:sz w:val="32"/>
          <w:szCs w:val="32"/>
        </w:rPr>
      </w:pPr>
      <w:r>
        <w:rPr>
          <w:rFonts w:hint="eastAsia" w:ascii="Times New Roman" w:hAnsi="Times New Roman" w:eastAsia="仿宋_GB2312"/>
          <w:sz w:val="32"/>
          <w:szCs w:val="32"/>
        </w:rPr>
        <w:t>“建行杯”第四届湖南省“互联网</w:t>
      </w:r>
      <w:r>
        <w:rPr>
          <w:rFonts w:ascii="Times New Roman" w:hAnsi="Times New Roman" w:eastAsia="仿宋_GB2312"/>
          <w:sz w:val="32"/>
          <w:szCs w:val="32"/>
        </w:rPr>
        <w:t>+</w:t>
      </w:r>
      <w:r>
        <w:rPr>
          <w:rFonts w:hint="eastAsia" w:ascii="Times New Roman" w:hAnsi="Times New Roman" w:eastAsia="仿宋_GB2312"/>
          <w:sz w:val="32"/>
          <w:szCs w:val="32"/>
        </w:rPr>
        <w:t xml:space="preserve">”大学生创新创业大赛 </w:t>
      </w:r>
    </w:p>
    <w:p>
      <w:pPr>
        <w:adjustRightInd w:val="0"/>
        <w:snapToGrid w:val="0"/>
        <w:spacing w:line="560" w:lineRule="exact"/>
        <w:ind w:firstLine="604" w:firstLineChars="200"/>
        <w:jc w:val="center"/>
        <w:rPr>
          <w:rFonts w:ascii="Times New Roman" w:hAnsi="Times New Roman" w:eastAsia="仿宋_GB2312"/>
          <w:sz w:val="32"/>
          <w:szCs w:val="32"/>
        </w:rPr>
      </w:pPr>
      <w:r>
        <w:rPr>
          <w:rFonts w:hint="eastAsia" w:ascii="Times New Roman" w:hAnsi="Times New Roman" w:eastAsia="仿宋_GB2312"/>
          <w:sz w:val="32"/>
          <w:szCs w:val="32"/>
        </w:rPr>
        <w:t>暨全国大赛选拔赛组委会秘书处</w:t>
      </w:r>
    </w:p>
    <w:p>
      <w:pPr>
        <w:adjustRightInd w:val="0"/>
        <w:snapToGrid w:val="0"/>
        <w:spacing w:line="560" w:lineRule="exact"/>
        <w:jc w:val="right"/>
        <w:rPr>
          <w:rFonts w:ascii="Times New Roman" w:hAnsi="Times New Roman" w:eastAsia="仿宋_GB2312"/>
          <w:sz w:val="32"/>
          <w:szCs w:val="32"/>
        </w:rPr>
      </w:pPr>
      <w:r>
        <w:rPr>
          <w:rFonts w:hint="eastAsia" w:ascii="Times New Roman" w:hAnsi="Times New Roman" w:eastAsia="仿宋_GB2312"/>
          <w:sz w:val="32"/>
          <w:szCs w:val="32"/>
        </w:rPr>
        <w:t>（湖南省大中专学校学生信息咨询与就业指导中心代章）</w:t>
      </w:r>
    </w:p>
    <w:p>
      <w:pPr>
        <w:adjustRightInd w:val="0"/>
        <w:snapToGrid w:val="0"/>
        <w:spacing w:line="560" w:lineRule="exact"/>
        <w:ind w:firstLine="604"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2018</w:t>
      </w: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7月</w:t>
      </w:r>
      <w:r>
        <w:rPr>
          <w:rFonts w:ascii="Times New Roman" w:hAnsi="Times New Roman" w:eastAsia="仿宋_GB2312"/>
          <w:sz w:val="32"/>
          <w:szCs w:val="32"/>
        </w:rPr>
        <w:t>13</w:t>
      </w:r>
      <w:r>
        <w:rPr>
          <w:rFonts w:hint="eastAsia" w:ascii="Times New Roman" w:hAnsi="Times New Roman" w:eastAsia="仿宋_GB2312"/>
          <w:sz w:val="32"/>
          <w:szCs w:val="32"/>
        </w:rPr>
        <w:t>日</w:t>
      </w:r>
    </w:p>
    <w:p>
      <w:pPr>
        <w:widowControl/>
        <w:jc w:val="left"/>
      </w:pPr>
    </w:p>
    <w:sectPr>
      <w:footerReference r:id="rId5" w:type="first"/>
      <w:footerReference r:id="rId3" w:type="default"/>
      <w:footerReference r:id="rId4" w:type="even"/>
      <w:pgSz w:w="11906" w:h="16838"/>
      <w:pgMar w:top="1418" w:right="1531" w:bottom="1418" w:left="1644" w:header="851" w:footer="1418" w:gutter="0"/>
      <w:cols w:space="720" w:num="1"/>
      <w:titlePg/>
      <w:docGrid w:type="linesAndChars" w:linePitch="608" w:charSpace="-3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45135" cy="230505"/>
              <wp:effectExtent l="0" t="0" r="3175" b="8255"/>
              <wp:wrapNone/>
              <wp:docPr id="1" name="文本框 2"/>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9525">
                        <a:noFill/>
                      </a:ln>
                    </wps:spPr>
                    <wps:txbx>
                      <w:txbxContent>
                        <w:p>
                          <w:pPr>
                            <w:pStyle w:val="6"/>
                            <w:rPr>
                              <w:rStyle w:val="9"/>
                              <w:rFonts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4</w:t>
                          </w:r>
                          <w:r>
                            <w:rPr>
                              <w:rFonts w:ascii="宋体" w:hAnsi="宋体"/>
                              <w:sz w:val="28"/>
                              <w:szCs w:val="28"/>
                            </w:rPr>
                            <w:fldChar w:fldCharType="end"/>
                          </w:r>
                          <w:r>
                            <w:rPr>
                              <w:rStyle w:val="9"/>
                              <w:rFonts w:hint="eastAsia" w:ascii="宋体" w:hAnsi="宋体"/>
                              <w:sz w:val="28"/>
                              <w:szCs w:val="28"/>
                            </w:rPr>
                            <w:t>－</w:t>
                          </w:r>
                        </w:p>
                      </w:txbxContent>
                    </wps:txbx>
                    <wps:bodyPr wrap="none" lIns="0" tIns="0" rIns="0" bIns="0">
                      <a:spAutoFit/>
                    </wps:bodyPr>
                  </wps:wsp>
                </a:graphicData>
              </a:graphic>
            </wp:anchor>
          </w:drawing>
        </mc:Choice>
        <mc:Fallback>
          <w:pict>
            <v:shape id="文本框 2" o:spid="_x0000_s1026" o:spt="202" type="#_x0000_t202" style="position:absolute;left:0pt;margin-top:0pt;height:18.15pt;width:35.05pt;mso-position-horizontal:center;mso-position-horizontal-relative:margin;mso-wrap-style:none;z-index:251658240;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84hJ9EA&#10;AAADAQAADwAAAAAAAAABACAAAAAiAAAAZHJzL2Rvd25yZXYueG1sUEsBAhQAFAAAAAgAh07iQO7r&#10;41u0AQAARgMAAA4AAAAAAAAAAQAgAAAAIAEAAGRycy9lMm9Eb2MueG1sUEsFBgAAAAAGAAYAWQEA&#10;AEYFAAAAAA==&#10;">
              <v:fill on="f" focussize="0,0"/>
              <v:stroke on="f"/>
              <v:imagedata o:title=""/>
              <o:lock v:ext="edit" aspectratio="f"/>
              <v:textbox inset="0mm,0mm,0mm,0mm" style="mso-fit-shape-to-text:t;">
                <w:txbxContent>
                  <w:p>
                    <w:pPr>
                      <w:pStyle w:val="6"/>
                      <w:rPr>
                        <w:rStyle w:val="9"/>
                        <w:rFonts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4</w:t>
                    </w:r>
                    <w:r>
                      <w:rPr>
                        <w:rFonts w:ascii="宋体" w:hAnsi="宋体"/>
                        <w:sz w:val="28"/>
                        <w:szCs w:val="28"/>
                      </w:rPr>
                      <w:fldChar w:fldCharType="end"/>
                    </w:r>
                    <w:r>
                      <w:rPr>
                        <w:rStyle w:val="9"/>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3175" b="8255"/>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Style w:val="9"/>
                              <w:rFonts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1gOofsQEA&#10;AEgDAAAOAAAAAAAAAAEAIAAAAB4BAABkcnMvZTJvRG9jLnhtbFBLBQYAAAAABgAGAFkBAABBBQAA&#10;AAA=&#10;">
              <v:fill on="f" focussize="0,0"/>
              <v:stroke on="f"/>
              <v:imagedata o:title=""/>
              <o:lock v:ext="edit" aspectratio="f"/>
              <v:textbox inset="0mm,0mm,0mm,0mm" style="mso-fit-shape-to-text:t;">
                <w:txbxContent>
                  <w:p>
                    <w:pPr>
                      <w:pStyle w:val="6"/>
                      <w:rPr>
                        <w:rStyle w:val="9"/>
                        <w:rFonts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8890" b="3810"/>
              <wp:wrapNone/>
              <wp:docPr id="3"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LW7l30AAA&#10;AAIBAAAPAAAAAAAAAAEAIAAAACIAAABkcnMvZG93bnJldi54bWxQSwECFAAUAAAACACHTuJA+NEH&#10;0rQBAABFAwAADgAAAAAAAAABACAAAAAfAQAAZHJzL2Uyb0RvYy54bWxQSwUGAAAAAAYABgBZAQAA&#10;R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64EFD"/>
    <w:multiLevelType w:val="singleLevel"/>
    <w:tmpl w:val="38964EF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D215B1"/>
    <w:rsid w:val="000832DE"/>
    <w:rsid w:val="000855B2"/>
    <w:rsid w:val="000D45B3"/>
    <w:rsid w:val="00117392"/>
    <w:rsid w:val="001C22FC"/>
    <w:rsid w:val="001D2884"/>
    <w:rsid w:val="00260793"/>
    <w:rsid w:val="00284694"/>
    <w:rsid w:val="002B1802"/>
    <w:rsid w:val="002C01F7"/>
    <w:rsid w:val="0032356D"/>
    <w:rsid w:val="003544DD"/>
    <w:rsid w:val="003A56E7"/>
    <w:rsid w:val="00443EA9"/>
    <w:rsid w:val="004978AC"/>
    <w:rsid w:val="004A535E"/>
    <w:rsid w:val="004A5B54"/>
    <w:rsid w:val="004B4ADC"/>
    <w:rsid w:val="00567ACF"/>
    <w:rsid w:val="00586397"/>
    <w:rsid w:val="005C6F85"/>
    <w:rsid w:val="005E2633"/>
    <w:rsid w:val="006931B9"/>
    <w:rsid w:val="006C2CEE"/>
    <w:rsid w:val="0071408E"/>
    <w:rsid w:val="007C303A"/>
    <w:rsid w:val="007C71A2"/>
    <w:rsid w:val="00864A9A"/>
    <w:rsid w:val="00873B74"/>
    <w:rsid w:val="008B0814"/>
    <w:rsid w:val="00921D66"/>
    <w:rsid w:val="00970D09"/>
    <w:rsid w:val="009B0372"/>
    <w:rsid w:val="009C126D"/>
    <w:rsid w:val="009C63E0"/>
    <w:rsid w:val="009E38F5"/>
    <w:rsid w:val="00AD2A89"/>
    <w:rsid w:val="00AF7A9A"/>
    <w:rsid w:val="00B23A1B"/>
    <w:rsid w:val="00BD2506"/>
    <w:rsid w:val="00BE0F0A"/>
    <w:rsid w:val="00BF1366"/>
    <w:rsid w:val="00C83C1C"/>
    <w:rsid w:val="00C86BB6"/>
    <w:rsid w:val="00CF5EC0"/>
    <w:rsid w:val="00DB2602"/>
    <w:rsid w:val="00E31FE9"/>
    <w:rsid w:val="00E60E10"/>
    <w:rsid w:val="00EC33B1"/>
    <w:rsid w:val="00EE0CC6"/>
    <w:rsid w:val="00EF6024"/>
    <w:rsid w:val="00F457E7"/>
    <w:rsid w:val="00F53FDD"/>
    <w:rsid w:val="01172FD0"/>
    <w:rsid w:val="015420D5"/>
    <w:rsid w:val="01605147"/>
    <w:rsid w:val="0187418C"/>
    <w:rsid w:val="01D01A6F"/>
    <w:rsid w:val="01DE0435"/>
    <w:rsid w:val="0219518B"/>
    <w:rsid w:val="021B00D1"/>
    <w:rsid w:val="02780E15"/>
    <w:rsid w:val="02853CB2"/>
    <w:rsid w:val="038D5B99"/>
    <w:rsid w:val="04206D52"/>
    <w:rsid w:val="045D741A"/>
    <w:rsid w:val="04C32FB1"/>
    <w:rsid w:val="04E820D1"/>
    <w:rsid w:val="059001CD"/>
    <w:rsid w:val="05A46777"/>
    <w:rsid w:val="05D114D0"/>
    <w:rsid w:val="061120CE"/>
    <w:rsid w:val="067517D2"/>
    <w:rsid w:val="06D173DD"/>
    <w:rsid w:val="06F17645"/>
    <w:rsid w:val="070962F9"/>
    <w:rsid w:val="072D5125"/>
    <w:rsid w:val="07540BDF"/>
    <w:rsid w:val="077E3435"/>
    <w:rsid w:val="07886BEA"/>
    <w:rsid w:val="07BE558C"/>
    <w:rsid w:val="088165AC"/>
    <w:rsid w:val="08EB19F2"/>
    <w:rsid w:val="092C5ACA"/>
    <w:rsid w:val="0935680D"/>
    <w:rsid w:val="0A876816"/>
    <w:rsid w:val="0B5072B9"/>
    <w:rsid w:val="0B8C252B"/>
    <w:rsid w:val="0C001E9F"/>
    <w:rsid w:val="0C0D17D0"/>
    <w:rsid w:val="0C430A25"/>
    <w:rsid w:val="0C73196D"/>
    <w:rsid w:val="0CD1493A"/>
    <w:rsid w:val="0CE06C62"/>
    <w:rsid w:val="0CE56491"/>
    <w:rsid w:val="0D026941"/>
    <w:rsid w:val="0D083E29"/>
    <w:rsid w:val="0D4A206D"/>
    <w:rsid w:val="0DDE0299"/>
    <w:rsid w:val="0F4A3A66"/>
    <w:rsid w:val="0FE15F4F"/>
    <w:rsid w:val="10D4667B"/>
    <w:rsid w:val="1109256D"/>
    <w:rsid w:val="11875AA6"/>
    <w:rsid w:val="11B45CF1"/>
    <w:rsid w:val="11E67FED"/>
    <w:rsid w:val="12407445"/>
    <w:rsid w:val="129C2797"/>
    <w:rsid w:val="1333677E"/>
    <w:rsid w:val="138D03BC"/>
    <w:rsid w:val="13ED2592"/>
    <w:rsid w:val="142373F7"/>
    <w:rsid w:val="14D22F08"/>
    <w:rsid w:val="15892B2D"/>
    <w:rsid w:val="15E53829"/>
    <w:rsid w:val="15FA2BC8"/>
    <w:rsid w:val="16DC307F"/>
    <w:rsid w:val="16FB13EA"/>
    <w:rsid w:val="17070134"/>
    <w:rsid w:val="172904C0"/>
    <w:rsid w:val="176F5C97"/>
    <w:rsid w:val="17C56769"/>
    <w:rsid w:val="17E10762"/>
    <w:rsid w:val="18A05A8E"/>
    <w:rsid w:val="18BA42F4"/>
    <w:rsid w:val="19310950"/>
    <w:rsid w:val="193D5C3D"/>
    <w:rsid w:val="19600227"/>
    <w:rsid w:val="198457D7"/>
    <w:rsid w:val="1A27312F"/>
    <w:rsid w:val="1A467FC2"/>
    <w:rsid w:val="1A4B5E30"/>
    <w:rsid w:val="1A5836F2"/>
    <w:rsid w:val="1A6052E2"/>
    <w:rsid w:val="1A705206"/>
    <w:rsid w:val="1AD84F33"/>
    <w:rsid w:val="1B00287D"/>
    <w:rsid w:val="1B161600"/>
    <w:rsid w:val="1B1801C3"/>
    <w:rsid w:val="1BFA2C24"/>
    <w:rsid w:val="1CC17EF5"/>
    <w:rsid w:val="1CC700DC"/>
    <w:rsid w:val="1D0B0A1E"/>
    <w:rsid w:val="1D626113"/>
    <w:rsid w:val="1D7E088C"/>
    <w:rsid w:val="1D872FE2"/>
    <w:rsid w:val="1DBD5057"/>
    <w:rsid w:val="1DC706BB"/>
    <w:rsid w:val="1E40412D"/>
    <w:rsid w:val="209F74D1"/>
    <w:rsid w:val="20F927CA"/>
    <w:rsid w:val="213266CA"/>
    <w:rsid w:val="21AD5098"/>
    <w:rsid w:val="220129ED"/>
    <w:rsid w:val="22204E14"/>
    <w:rsid w:val="22553709"/>
    <w:rsid w:val="22633B10"/>
    <w:rsid w:val="22BA108C"/>
    <w:rsid w:val="22D10D8F"/>
    <w:rsid w:val="22F704F4"/>
    <w:rsid w:val="2304159B"/>
    <w:rsid w:val="230B648C"/>
    <w:rsid w:val="230E7450"/>
    <w:rsid w:val="23F61A5B"/>
    <w:rsid w:val="24053143"/>
    <w:rsid w:val="241E2E91"/>
    <w:rsid w:val="2448619B"/>
    <w:rsid w:val="24657A56"/>
    <w:rsid w:val="249C4BDB"/>
    <w:rsid w:val="24A26E4B"/>
    <w:rsid w:val="24D52D42"/>
    <w:rsid w:val="25A97820"/>
    <w:rsid w:val="25E02C6F"/>
    <w:rsid w:val="261905CF"/>
    <w:rsid w:val="26192443"/>
    <w:rsid w:val="2656493A"/>
    <w:rsid w:val="2663573E"/>
    <w:rsid w:val="26991146"/>
    <w:rsid w:val="26DD2FA4"/>
    <w:rsid w:val="27781124"/>
    <w:rsid w:val="27E10424"/>
    <w:rsid w:val="28BB66E4"/>
    <w:rsid w:val="28DC0507"/>
    <w:rsid w:val="29373DDE"/>
    <w:rsid w:val="293921FB"/>
    <w:rsid w:val="296D49C9"/>
    <w:rsid w:val="29A5536B"/>
    <w:rsid w:val="29C51333"/>
    <w:rsid w:val="2A5F5F1A"/>
    <w:rsid w:val="2A743CD7"/>
    <w:rsid w:val="2BFE46AC"/>
    <w:rsid w:val="2C3321B9"/>
    <w:rsid w:val="2CAA520E"/>
    <w:rsid w:val="2D1774F4"/>
    <w:rsid w:val="2D7B6AF7"/>
    <w:rsid w:val="2DC5152C"/>
    <w:rsid w:val="2DD1594E"/>
    <w:rsid w:val="2E910D2C"/>
    <w:rsid w:val="2ED76F3A"/>
    <w:rsid w:val="2EEF615B"/>
    <w:rsid w:val="2EFC47D8"/>
    <w:rsid w:val="2F535573"/>
    <w:rsid w:val="2F834732"/>
    <w:rsid w:val="2FA95F93"/>
    <w:rsid w:val="2FCC4968"/>
    <w:rsid w:val="304A50F1"/>
    <w:rsid w:val="305766B8"/>
    <w:rsid w:val="309D4D49"/>
    <w:rsid w:val="30B02E86"/>
    <w:rsid w:val="30D2711F"/>
    <w:rsid w:val="30F0792F"/>
    <w:rsid w:val="31325BDA"/>
    <w:rsid w:val="31AD0C94"/>
    <w:rsid w:val="31E53475"/>
    <w:rsid w:val="32005FA1"/>
    <w:rsid w:val="32262083"/>
    <w:rsid w:val="326B500A"/>
    <w:rsid w:val="32AF1EEE"/>
    <w:rsid w:val="33357E7A"/>
    <w:rsid w:val="33480B18"/>
    <w:rsid w:val="33DD7B49"/>
    <w:rsid w:val="348F5AE4"/>
    <w:rsid w:val="34C67413"/>
    <w:rsid w:val="34CE15CB"/>
    <w:rsid w:val="34D368A7"/>
    <w:rsid w:val="35567E2F"/>
    <w:rsid w:val="35E37BC2"/>
    <w:rsid w:val="369410AC"/>
    <w:rsid w:val="36E06237"/>
    <w:rsid w:val="372F43A3"/>
    <w:rsid w:val="37412E2C"/>
    <w:rsid w:val="37A04BB6"/>
    <w:rsid w:val="38341C68"/>
    <w:rsid w:val="385A65F5"/>
    <w:rsid w:val="38D64516"/>
    <w:rsid w:val="391A2F65"/>
    <w:rsid w:val="3930568C"/>
    <w:rsid w:val="3A2B3423"/>
    <w:rsid w:val="3A31245E"/>
    <w:rsid w:val="3A862A61"/>
    <w:rsid w:val="3AA412D4"/>
    <w:rsid w:val="3AEF0B83"/>
    <w:rsid w:val="3AF03B55"/>
    <w:rsid w:val="3B5C5C9A"/>
    <w:rsid w:val="3CC81757"/>
    <w:rsid w:val="3D560924"/>
    <w:rsid w:val="3D837FB8"/>
    <w:rsid w:val="3DEB6783"/>
    <w:rsid w:val="3DF277D3"/>
    <w:rsid w:val="3E03699C"/>
    <w:rsid w:val="3EA02742"/>
    <w:rsid w:val="3F612AFA"/>
    <w:rsid w:val="3F8245DF"/>
    <w:rsid w:val="3FB71B88"/>
    <w:rsid w:val="401B054C"/>
    <w:rsid w:val="403E46C1"/>
    <w:rsid w:val="40A01BFB"/>
    <w:rsid w:val="41082757"/>
    <w:rsid w:val="410C7C83"/>
    <w:rsid w:val="411A6066"/>
    <w:rsid w:val="41542EA7"/>
    <w:rsid w:val="419D27E5"/>
    <w:rsid w:val="426724ED"/>
    <w:rsid w:val="42CD2AC1"/>
    <w:rsid w:val="43473CD9"/>
    <w:rsid w:val="43AD0CF2"/>
    <w:rsid w:val="44C94BE8"/>
    <w:rsid w:val="451E0B0C"/>
    <w:rsid w:val="45437D72"/>
    <w:rsid w:val="461023C0"/>
    <w:rsid w:val="463544DC"/>
    <w:rsid w:val="4644344A"/>
    <w:rsid w:val="469649C5"/>
    <w:rsid w:val="46ED4E76"/>
    <w:rsid w:val="472705B1"/>
    <w:rsid w:val="474A3F75"/>
    <w:rsid w:val="479B3E2B"/>
    <w:rsid w:val="48771FA9"/>
    <w:rsid w:val="489353E3"/>
    <w:rsid w:val="48E72806"/>
    <w:rsid w:val="4938415F"/>
    <w:rsid w:val="493D2264"/>
    <w:rsid w:val="498E68CC"/>
    <w:rsid w:val="4A16776F"/>
    <w:rsid w:val="4A6052EA"/>
    <w:rsid w:val="4AB20177"/>
    <w:rsid w:val="4B2A6487"/>
    <w:rsid w:val="4B3E5ABD"/>
    <w:rsid w:val="4B6929E4"/>
    <w:rsid w:val="4B776AFF"/>
    <w:rsid w:val="4BC547CC"/>
    <w:rsid w:val="4C287A48"/>
    <w:rsid w:val="4C7B1A73"/>
    <w:rsid w:val="4C8D4E5A"/>
    <w:rsid w:val="4C9246BB"/>
    <w:rsid w:val="4CC8405A"/>
    <w:rsid w:val="4D532E82"/>
    <w:rsid w:val="4D5B1438"/>
    <w:rsid w:val="4DC22898"/>
    <w:rsid w:val="4E7E38C5"/>
    <w:rsid w:val="4ED80FD7"/>
    <w:rsid w:val="4EF06333"/>
    <w:rsid w:val="4F6F6618"/>
    <w:rsid w:val="4F90034B"/>
    <w:rsid w:val="501A462A"/>
    <w:rsid w:val="50B1589D"/>
    <w:rsid w:val="51D00CA0"/>
    <w:rsid w:val="51D215B1"/>
    <w:rsid w:val="522903FE"/>
    <w:rsid w:val="522D633D"/>
    <w:rsid w:val="524B5EA8"/>
    <w:rsid w:val="52541ED6"/>
    <w:rsid w:val="525850F6"/>
    <w:rsid w:val="52C74314"/>
    <w:rsid w:val="52E72107"/>
    <w:rsid w:val="53812C32"/>
    <w:rsid w:val="53EE3DAB"/>
    <w:rsid w:val="540B426E"/>
    <w:rsid w:val="540F1A37"/>
    <w:rsid w:val="56551BE2"/>
    <w:rsid w:val="565C7680"/>
    <w:rsid w:val="56776C4B"/>
    <w:rsid w:val="574D7449"/>
    <w:rsid w:val="57631960"/>
    <w:rsid w:val="57C54052"/>
    <w:rsid w:val="58BE703A"/>
    <w:rsid w:val="58FC728E"/>
    <w:rsid w:val="595D4522"/>
    <w:rsid w:val="59834917"/>
    <w:rsid w:val="59AD18F0"/>
    <w:rsid w:val="59BB34DC"/>
    <w:rsid w:val="59DF2533"/>
    <w:rsid w:val="5A447FA2"/>
    <w:rsid w:val="5A85339D"/>
    <w:rsid w:val="5AB1653D"/>
    <w:rsid w:val="5B4A3528"/>
    <w:rsid w:val="5BCA0614"/>
    <w:rsid w:val="5C141D9A"/>
    <w:rsid w:val="5C213BB2"/>
    <w:rsid w:val="5C724ABF"/>
    <w:rsid w:val="5CA01D78"/>
    <w:rsid w:val="5CB85996"/>
    <w:rsid w:val="5CF3657D"/>
    <w:rsid w:val="5D563E9C"/>
    <w:rsid w:val="5D7B2B37"/>
    <w:rsid w:val="5DAF192B"/>
    <w:rsid w:val="5E206566"/>
    <w:rsid w:val="5E4C21B3"/>
    <w:rsid w:val="5F6876BE"/>
    <w:rsid w:val="5FC85524"/>
    <w:rsid w:val="5FF5213B"/>
    <w:rsid w:val="5FFE04A5"/>
    <w:rsid w:val="61283178"/>
    <w:rsid w:val="61B6016B"/>
    <w:rsid w:val="624866B5"/>
    <w:rsid w:val="628844C8"/>
    <w:rsid w:val="62901382"/>
    <w:rsid w:val="62A41293"/>
    <w:rsid w:val="63C75B17"/>
    <w:rsid w:val="643E266D"/>
    <w:rsid w:val="646F5A3F"/>
    <w:rsid w:val="647A75F1"/>
    <w:rsid w:val="64BD2081"/>
    <w:rsid w:val="64E120BC"/>
    <w:rsid w:val="653F64FB"/>
    <w:rsid w:val="654B19FE"/>
    <w:rsid w:val="654D3E4A"/>
    <w:rsid w:val="654E0205"/>
    <w:rsid w:val="65BD6154"/>
    <w:rsid w:val="65C13EC6"/>
    <w:rsid w:val="660B766F"/>
    <w:rsid w:val="663B5B5D"/>
    <w:rsid w:val="66FC72CA"/>
    <w:rsid w:val="678F34AA"/>
    <w:rsid w:val="683E21DA"/>
    <w:rsid w:val="685B2F7F"/>
    <w:rsid w:val="68DD1C1D"/>
    <w:rsid w:val="68EB7B98"/>
    <w:rsid w:val="691A69EF"/>
    <w:rsid w:val="694A46F0"/>
    <w:rsid w:val="69C723D1"/>
    <w:rsid w:val="6A263734"/>
    <w:rsid w:val="6A37299C"/>
    <w:rsid w:val="6A427715"/>
    <w:rsid w:val="6A4B28F5"/>
    <w:rsid w:val="6A4C61FE"/>
    <w:rsid w:val="6A654D55"/>
    <w:rsid w:val="6A98703E"/>
    <w:rsid w:val="6B641684"/>
    <w:rsid w:val="6BF11EB4"/>
    <w:rsid w:val="6BF67AF8"/>
    <w:rsid w:val="6CA13896"/>
    <w:rsid w:val="6CEB0FB2"/>
    <w:rsid w:val="6D1D4689"/>
    <w:rsid w:val="6D4A2BB4"/>
    <w:rsid w:val="6E694CCD"/>
    <w:rsid w:val="6EF955F3"/>
    <w:rsid w:val="6F51700E"/>
    <w:rsid w:val="6F941A90"/>
    <w:rsid w:val="6FEE44C9"/>
    <w:rsid w:val="6FEE6C15"/>
    <w:rsid w:val="6FF51D5B"/>
    <w:rsid w:val="707528CA"/>
    <w:rsid w:val="710879AD"/>
    <w:rsid w:val="71120517"/>
    <w:rsid w:val="713506F4"/>
    <w:rsid w:val="7192253A"/>
    <w:rsid w:val="719578E4"/>
    <w:rsid w:val="719A3D5C"/>
    <w:rsid w:val="71CD7B90"/>
    <w:rsid w:val="72137F37"/>
    <w:rsid w:val="726C0EE3"/>
    <w:rsid w:val="72DC5DF7"/>
    <w:rsid w:val="72E91DC1"/>
    <w:rsid w:val="746C76E1"/>
    <w:rsid w:val="748D7BA1"/>
    <w:rsid w:val="757359ED"/>
    <w:rsid w:val="75737C78"/>
    <w:rsid w:val="75762C2E"/>
    <w:rsid w:val="76E46062"/>
    <w:rsid w:val="77665BA6"/>
    <w:rsid w:val="77874765"/>
    <w:rsid w:val="78031AC2"/>
    <w:rsid w:val="78A7411D"/>
    <w:rsid w:val="78BD1BF0"/>
    <w:rsid w:val="78EA1A5D"/>
    <w:rsid w:val="79212C33"/>
    <w:rsid w:val="795B6D8F"/>
    <w:rsid w:val="797532B0"/>
    <w:rsid w:val="79917A65"/>
    <w:rsid w:val="79A55196"/>
    <w:rsid w:val="7B2D1F2D"/>
    <w:rsid w:val="7B371823"/>
    <w:rsid w:val="7B580ED2"/>
    <w:rsid w:val="7B625A1D"/>
    <w:rsid w:val="7BB65339"/>
    <w:rsid w:val="7BCC084D"/>
    <w:rsid w:val="7C410432"/>
    <w:rsid w:val="7C893444"/>
    <w:rsid w:val="7CBE2FD0"/>
    <w:rsid w:val="7CC065D9"/>
    <w:rsid w:val="7CF62076"/>
    <w:rsid w:val="7D574D32"/>
    <w:rsid w:val="7D6F6DAD"/>
    <w:rsid w:val="7D9529A9"/>
    <w:rsid w:val="7D96326C"/>
    <w:rsid w:val="7E467DCC"/>
    <w:rsid w:val="7E73244F"/>
    <w:rsid w:val="7E9C26F2"/>
    <w:rsid w:val="7EB0010B"/>
    <w:rsid w:val="7F1627A5"/>
    <w:rsid w:val="7FB32C9E"/>
    <w:rsid w:val="7FC76CDA"/>
    <w:rsid w:val="7FDC6F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4"/>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19"/>
    <w:qFormat/>
    <w:uiPriority w:val="0"/>
    <w:pPr>
      <w:ind w:left="100" w:leftChars="2500"/>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Emphasis"/>
    <w:basedOn w:val="8"/>
    <w:qFormat/>
    <w:uiPriority w:val="0"/>
    <w:rPr>
      <w:i/>
      <w:iCs/>
    </w:rPr>
  </w:style>
  <w:style w:type="character" w:styleId="11">
    <w:name w:val="Hyperlink"/>
    <w:basedOn w:val="8"/>
    <w:qFormat/>
    <w:uiPriority w:val="0"/>
    <w:rPr>
      <w:rFonts w:ascii="宋体" w:hAnsi="宋体" w:eastAsia="宋体"/>
      <w:snapToGrid w:val="0"/>
      <w:color w:val="000000"/>
      <w:kern w:val="0"/>
      <w:sz w:val="28"/>
      <w:szCs w:val="20"/>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标题 2 Char"/>
    <w:basedOn w:val="8"/>
    <w:link w:val="3"/>
    <w:qFormat/>
    <w:uiPriority w:val="9"/>
    <w:rPr>
      <w:rFonts w:ascii="Cambria" w:hAnsi="Cambria" w:eastAsia="宋体" w:cs="Times New Roman"/>
      <w:b/>
      <w:bCs/>
      <w:sz w:val="32"/>
      <w:szCs w:val="32"/>
    </w:rPr>
  </w:style>
  <w:style w:type="character" w:customStyle="1" w:styleId="15">
    <w:name w:val="font01"/>
    <w:basedOn w:val="8"/>
    <w:qFormat/>
    <w:uiPriority w:val="0"/>
    <w:rPr>
      <w:rFonts w:hint="default" w:ascii="Times New Roman" w:hAnsi="Times New Roman" w:cs="Times New Roman"/>
      <w:color w:val="000000"/>
      <w:sz w:val="21"/>
      <w:szCs w:val="21"/>
      <w:u w:val="none"/>
    </w:rPr>
  </w:style>
  <w:style w:type="character" w:customStyle="1" w:styleId="16">
    <w:name w:val="font11"/>
    <w:basedOn w:val="8"/>
    <w:qFormat/>
    <w:uiPriority w:val="0"/>
    <w:rPr>
      <w:rFonts w:hint="eastAsia" w:ascii="宋体" w:hAnsi="宋体" w:eastAsia="宋体" w:cs="宋体"/>
      <w:color w:val="000000"/>
      <w:sz w:val="21"/>
      <w:szCs w:val="21"/>
      <w:u w:val="none"/>
    </w:rPr>
  </w:style>
  <w:style w:type="character" w:customStyle="1" w:styleId="17">
    <w:name w:val="页眉 Char"/>
    <w:basedOn w:val="8"/>
    <w:link w:val="7"/>
    <w:qFormat/>
    <w:uiPriority w:val="0"/>
    <w:rPr>
      <w:rFonts w:ascii="Calibri" w:hAnsi="Calibri"/>
      <w:kern w:val="2"/>
      <w:sz w:val="18"/>
      <w:szCs w:val="18"/>
    </w:rPr>
  </w:style>
  <w:style w:type="character" w:customStyle="1" w:styleId="18">
    <w:name w:val="批注框文本 Char"/>
    <w:basedOn w:val="8"/>
    <w:link w:val="5"/>
    <w:qFormat/>
    <w:uiPriority w:val="0"/>
    <w:rPr>
      <w:rFonts w:ascii="Calibri" w:hAnsi="Calibri"/>
      <w:kern w:val="2"/>
      <w:sz w:val="18"/>
      <w:szCs w:val="18"/>
    </w:rPr>
  </w:style>
  <w:style w:type="character" w:customStyle="1" w:styleId="19">
    <w:name w:val="日期 Char"/>
    <w:basedOn w:val="8"/>
    <w:link w:val="4"/>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377</Words>
  <Characters>2149</Characters>
  <Lines>17</Lines>
  <Paragraphs>5</Paragraphs>
  <TotalTime>0</TotalTime>
  <ScaleCrop>false</ScaleCrop>
  <LinksUpToDate>false</LinksUpToDate>
  <CharactersWithSpaces>2521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2018-07-13T02:03:00Z</dcterms:created>
  <dc:creator>Administrator</dc:creator>
  <cp:lastModifiedBy>Administrator</cp:lastModifiedBy>
  <cp:lastPrinted>2018-07-12T06:55:00Z</cp:lastPrinted>
  <dcterms:modified xsi:type="dcterms:W3CDTF">2018-07-13T04:23:45Z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