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湖南化工职业技术学院</w:t>
      </w: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textAlignment w:val="baseline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  <w:bookmarkStart w:id="0" w:name="OLE_LINK2"/>
      <w:bookmarkStart w:id="1" w:name="_Hlk142293425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2024年</w:t>
      </w:r>
      <w:bookmarkStart w:id="2" w:name="_Hlk142316731"/>
      <w:bookmarkStart w:id="3" w:name="_Hlk142406804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第一批国有资产报废处置项目公开</w:t>
      </w:r>
      <w:bookmarkEnd w:id="2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竞价</w:t>
      </w:r>
      <w:bookmarkEnd w:id="0"/>
      <w:bookmarkEnd w:id="3"/>
    </w:p>
    <w:bookmarkEnd w:id="1"/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   </w:t>
      </w: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         二0二四年四月</w:t>
      </w: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left"/>
        <w:textAlignment w:val="baseline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pStyle w:val="2"/>
        <w:widowControl/>
        <w:shd w:val="clear" w:color="070000" w:fill="FFFFFF"/>
        <w:spacing w:before="0" w:beforeAutospacing="0" w:after="156" w:afterLines="50" w:afterAutospacing="0" w:line="525" w:lineRule="atLeast"/>
        <w:jc w:val="center"/>
        <w:rPr>
          <w:rFonts w:hint="default" w:ascii="微软雅黑" w:hAnsi="微软雅黑" w:eastAsia="微软雅黑" w:cs="微软雅黑"/>
          <w:color w:val="DF3A39"/>
          <w:sz w:val="36"/>
          <w:szCs w:val="36"/>
        </w:rPr>
      </w:pPr>
      <w:r>
        <w:rPr>
          <w:rFonts w:ascii="微软雅黑" w:hAnsi="微软雅黑" w:eastAsia="微软雅黑" w:cs="微软雅黑"/>
          <w:color w:val="DF3A39"/>
          <w:sz w:val="36"/>
          <w:szCs w:val="36"/>
          <w:shd w:val="clear" w:color="080000" w:fill="FFFFFF"/>
        </w:rPr>
        <w:t>关于公开2024年第一批国有资产报废处置竞价公告</w:t>
      </w:r>
    </w:p>
    <w:p>
      <w:pPr>
        <w:pStyle w:val="7"/>
        <w:widowControl/>
        <w:shd w:val="clear" w:color="070000" w:fill="FFFFFF"/>
        <w:spacing w:before="312" w:beforeLines="100" w:beforeAutospacing="0" w:after="0" w:afterAutospacing="0" w:line="26" w:lineRule="atLeast"/>
        <w:ind w:firstLine="556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一、项目名称：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湖南化工职业技术学院2024年第一批国有资产报废处置项目公开竞价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二、项目内容：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根据《湖南省行政事业单位国有资产使用管理办法》（湘财资【2018】）22号）、《湖南省省属高校国有资产管理暂行办法（试行）》湘教发【2020】10号文件）、《湖南省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省级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行政事业单位国有资产处置管理办法》（湘财资【2022】）18号）</w:t>
      </w:r>
      <w:bookmarkStart w:id="4" w:name="_Hlk142293349"/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等文件的有关规定，结合我校实际情况，现拟对我校部分报废资产面向社会公开处置，本批处置资产包括课桌课椅、打印机、计算机、燃气双门蒸板柜等，以现场实物为准。</w:t>
      </w:r>
      <w:bookmarkEnd w:id="4"/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三、报价要求：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此次报废处置投标供应商的报价不得低于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23000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元，否则视为无效报价。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四、招标方式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：竞价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五、投标人资质要求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：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1．具有独立法人资格、独立承担民事责任的能力；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2．在经营活动中无严重违法记录；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3．具有履行合同必需的专业技术能力；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4．具备本次项目内容中的废旧物资经营资质；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5．本项目不接受联合体投标。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六、投标报名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凡有意参加投标者，请于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202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4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4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月1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5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日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7：0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前将报名信息（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参与项目名称、单位名称、项目负责人姓名、联系电话及资质扫描件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）发送至报名邮箱：zcglccg@126.com。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报名须知：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1.投标人要求信誉良好，报名后需按照规定的时间投标。对报名但不按时参加投标者，学校将其列入诚信黑名单，三年内不再接受此投标单位及投标人投标。参与报名需缴纳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10000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.00元人民币开标保证金公对公转至指定账号（不接收微信、支付宝等支付方式），没有中标单位将在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个工作日内退回保证金（退回金额为按照银行公对公转账扣除跨行转账手续费用后的余额）；中标单位中标后投标保证金自动转为履约保证金，如中标后弃标的单位和投标人同样列入诚信黑名单，同时履约保证金一律不予退还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2.报名时需上交材料：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⑴营业执照复印件（加盖公章）；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⑵法人身份证正反两面复印件；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⑶非法人本人投标的，需提供委托书及委托人身份证正反复印件；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instrText xml:space="preserve"> = 4 \* GB2 \* MERGEFORMAT 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</w:rPr>
        <w:t>⑷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缴纳投标保证金凭证。</w:t>
      </w:r>
    </w:p>
    <w:p>
      <w:pPr>
        <w:pStyle w:val="7"/>
        <w:widowControl/>
        <w:numPr>
          <w:ilvl w:val="0"/>
          <w:numId w:val="1"/>
        </w:numPr>
        <w:shd w:val="clear" w:color="07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处置资产信息表见附件3，实物以学校核定实物为准，每个投标单位在规定时间内进入学校查看实物，进校人员联系学校资产管理处工作人员。</w:t>
      </w:r>
    </w:p>
    <w:p>
      <w:pPr>
        <w:pStyle w:val="7"/>
        <w:widowControl/>
        <w:numPr>
          <w:ilvl w:val="0"/>
          <w:numId w:val="1"/>
        </w:numPr>
        <w:shd w:val="clear" w:color="07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如中标单位弃标，将重新组织该项目竞价。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七、投标开标的时间及地点：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1．投标文件递交截止时间及开标时间：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4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4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17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日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上午9:30。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2．投标地点：湖南化工职业技术学院行政楼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110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会议室。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八、开标方式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由资产管理处组织相关部门进行现场开标、资质核验、现场唱标，满足条件且报价最高价中标。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九、中标单位接到中标通知后，应及时签订合同，并在3个工作日将收购款一次性缴付湖南化工职业技术学院银行帐户（提供缴款凭证），同时签订《设备处置安全施工承诺书》，拆运工作须在收购款缴付后5个工作日内完成。中标人的履约保证金在拆运完成后退还（退回金额为按照银行公对公转账扣除跨行转账手续费用后的余额），如不能按要求完成搬运及清理工作，履约保证金一律不予退还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十、本公告解释权属湖南化工职业技术学院资产管理处。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报名联系人：赵老师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联系电话：0731-22537501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 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right="555" w:firstLine="391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 </w:t>
      </w:r>
    </w:p>
    <w:p>
      <w:pPr>
        <w:ind w:firstLine="843" w:firstLineChars="300"/>
        <w:jc w:val="left"/>
        <w:textAlignment w:val="baseline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ind w:firstLine="843" w:firstLineChars="300"/>
        <w:jc w:val="left"/>
        <w:textAlignment w:val="baseline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ind w:firstLine="843" w:firstLineChars="300"/>
        <w:jc w:val="left"/>
        <w:textAlignment w:val="baseline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640" w:firstLineChars="200"/>
        <w:jc w:val="center"/>
        <w:textAlignment w:val="baseline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2024年第一批国有资产报废处置公开竞价项目方案</w:t>
      </w:r>
    </w:p>
    <w:p>
      <w:pPr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</w:t>
      </w:r>
      <w:r>
        <w:rPr>
          <w:rFonts w:ascii="宋体" w:hAnsi="宋体" w:eastAsia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</w:rPr>
        <w:t>基本情况介绍：</w:t>
      </w:r>
      <w:r>
        <w:rPr>
          <w:rFonts w:hint="eastAsia" w:ascii="宋体" w:hAnsi="宋体" w:eastAsia="宋体"/>
          <w:sz w:val="24"/>
          <w:szCs w:val="24"/>
        </w:rPr>
        <w:t>本批处置资产包括课桌课椅、打印机、计算机、燃气双门蒸板柜等。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</w:t>
      </w:r>
      <w:r>
        <w:rPr>
          <w:rFonts w:ascii="宋体" w:hAnsi="宋体" w:eastAsia="宋体"/>
          <w:b/>
          <w:bCs/>
          <w:sz w:val="24"/>
          <w:szCs w:val="24"/>
        </w:rPr>
        <w:t>竞买</w:t>
      </w:r>
      <w:r>
        <w:rPr>
          <w:rFonts w:hint="eastAsia" w:ascii="宋体" w:hAnsi="宋体" w:eastAsia="宋体"/>
          <w:b/>
          <w:bCs/>
          <w:sz w:val="24"/>
          <w:szCs w:val="24"/>
        </w:rPr>
        <w:t>方需要提供以下文件资料：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工商营业执照复印件并加盖公章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2、法人代表身份证明（附居民身份证复印件），若委托他人办理递交回收竞</w:t>
      </w:r>
      <w:r>
        <w:rPr>
          <w:rFonts w:hint="eastAsia" w:ascii="宋体" w:hAnsi="宋体" w:eastAsia="宋体"/>
          <w:sz w:val="24"/>
          <w:szCs w:val="24"/>
        </w:rPr>
        <w:t>买</w:t>
      </w:r>
      <w:r>
        <w:rPr>
          <w:rFonts w:ascii="宋体" w:hAnsi="宋体" w:eastAsia="宋体"/>
          <w:sz w:val="24"/>
          <w:szCs w:val="24"/>
        </w:rPr>
        <w:t>文件</w:t>
      </w:r>
      <w:r>
        <w:rPr>
          <w:rFonts w:hint="eastAsia" w:ascii="宋体" w:hAnsi="宋体" w:eastAsia="宋体"/>
          <w:sz w:val="24"/>
          <w:szCs w:val="24"/>
        </w:rPr>
        <w:t>、签署合同及其他文件、组织实施</w:t>
      </w:r>
      <w:r>
        <w:rPr>
          <w:rFonts w:ascii="宋体" w:hAnsi="宋体" w:eastAsia="宋体"/>
          <w:sz w:val="24"/>
          <w:szCs w:val="24"/>
        </w:rPr>
        <w:t>回收工作等事项，则还需要提供授权委托书（附委托代理人的居民身份证复印件）。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3、</w:t>
      </w:r>
      <w:r>
        <w:rPr>
          <w:rFonts w:hint="eastAsia" w:ascii="宋体" w:hAnsi="宋体" w:eastAsia="宋体"/>
          <w:sz w:val="24"/>
          <w:szCs w:val="24"/>
        </w:rPr>
        <w:t>投标保证金缴纳凭证。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4、本项目处置</w:t>
      </w:r>
      <w:r>
        <w:rPr>
          <w:rFonts w:ascii="宋体" w:hAnsi="宋体" w:eastAsia="宋体"/>
          <w:sz w:val="24"/>
          <w:szCs w:val="24"/>
        </w:rPr>
        <w:t>回收工作</w:t>
      </w:r>
      <w:r>
        <w:rPr>
          <w:rFonts w:hint="eastAsia" w:ascii="宋体" w:hAnsi="宋体" w:eastAsia="宋体"/>
          <w:sz w:val="24"/>
          <w:szCs w:val="24"/>
        </w:rPr>
        <w:t>实施</w:t>
      </w:r>
      <w:r>
        <w:rPr>
          <w:rFonts w:ascii="宋体" w:hAnsi="宋体" w:eastAsia="宋体"/>
          <w:sz w:val="24"/>
          <w:szCs w:val="24"/>
        </w:rPr>
        <w:t>方案。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国有资产报废处置设备</w:t>
      </w:r>
      <w:r>
        <w:rPr>
          <w:rFonts w:ascii="宋体" w:hAnsi="宋体" w:eastAsia="宋体"/>
          <w:sz w:val="24"/>
          <w:szCs w:val="24"/>
        </w:rPr>
        <w:t>竞买报价表，格式</w:t>
      </w:r>
      <w:r>
        <w:rPr>
          <w:rFonts w:hint="eastAsia" w:ascii="宋体" w:hAnsi="宋体" w:eastAsia="宋体"/>
          <w:b/>
          <w:bCs/>
          <w:sz w:val="24"/>
          <w:szCs w:val="24"/>
        </w:rPr>
        <w:t>见附件1。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6、设备处置施工安全承诺书，格式</w:t>
      </w:r>
      <w:r>
        <w:rPr>
          <w:rFonts w:hint="eastAsia" w:ascii="宋体" w:hAnsi="宋体" w:eastAsia="宋体"/>
          <w:b/>
          <w:bCs/>
          <w:sz w:val="24"/>
          <w:szCs w:val="24"/>
        </w:rPr>
        <w:t>见附件2。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7、投标资料装袋，密封好并加盖骑缝章。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三、设备处置施工安全及费用：</w:t>
      </w:r>
      <w:r>
        <w:rPr>
          <w:rFonts w:ascii="宋体" w:hAnsi="宋体" w:eastAsia="宋体"/>
          <w:sz w:val="24"/>
          <w:szCs w:val="24"/>
        </w:rPr>
        <w:t>回收过程中</w:t>
      </w:r>
      <w:r>
        <w:rPr>
          <w:rFonts w:hint="eastAsia" w:ascii="宋体" w:hAnsi="宋体" w:eastAsia="宋体"/>
          <w:sz w:val="24"/>
          <w:szCs w:val="24"/>
        </w:rPr>
        <w:t>拆解、</w:t>
      </w:r>
      <w:r>
        <w:rPr>
          <w:rFonts w:ascii="宋体" w:hAnsi="宋体" w:eastAsia="宋体"/>
          <w:sz w:val="24"/>
          <w:szCs w:val="24"/>
        </w:rPr>
        <w:t>运输、安全、环保等一切责任</w:t>
      </w:r>
      <w:r>
        <w:rPr>
          <w:rFonts w:hint="eastAsia" w:ascii="宋体" w:hAnsi="宋体" w:eastAsia="宋体"/>
          <w:sz w:val="24"/>
          <w:szCs w:val="24"/>
        </w:rPr>
        <w:t>均</w:t>
      </w:r>
      <w:r>
        <w:rPr>
          <w:rFonts w:ascii="宋体" w:hAnsi="宋体" w:eastAsia="宋体"/>
          <w:sz w:val="24"/>
          <w:szCs w:val="24"/>
        </w:rPr>
        <w:t>由竞买方负责</w:t>
      </w:r>
      <w:r>
        <w:rPr>
          <w:rFonts w:hint="eastAsia" w:ascii="宋体" w:hAnsi="宋体" w:eastAsia="宋体"/>
          <w:sz w:val="24"/>
          <w:szCs w:val="24"/>
        </w:rPr>
        <w:t>并承担所有全部费用</w:t>
      </w:r>
      <w:r>
        <w:rPr>
          <w:rFonts w:ascii="宋体" w:hAnsi="宋体" w:eastAsia="宋体"/>
          <w:sz w:val="24"/>
          <w:szCs w:val="24"/>
        </w:rPr>
        <w:t>，学校</w:t>
      </w:r>
      <w:r>
        <w:rPr>
          <w:rFonts w:hint="eastAsia" w:ascii="宋体" w:hAnsi="宋体" w:eastAsia="宋体"/>
          <w:sz w:val="24"/>
          <w:szCs w:val="24"/>
        </w:rPr>
        <w:t>对此</w:t>
      </w:r>
      <w:r>
        <w:rPr>
          <w:rFonts w:ascii="宋体" w:hAnsi="宋体" w:eastAsia="宋体"/>
          <w:sz w:val="24"/>
          <w:szCs w:val="24"/>
        </w:rPr>
        <w:t>不承担任何责任</w:t>
      </w:r>
      <w:r>
        <w:rPr>
          <w:rFonts w:hint="eastAsia" w:ascii="宋体" w:hAnsi="宋体" w:eastAsia="宋体"/>
          <w:sz w:val="24"/>
          <w:szCs w:val="24"/>
        </w:rPr>
        <w:t>、亦</w:t>
      </w:r>
      <w:r>
        <w:rPr>
          <w:rFonts w:ascii="宋体" w:hAnsi="宋体" w:eastAsia="宋体"/>
          <w:sz w:val="24"/>
          <w:szCs w:val="24"/>
        </w:rPr>
        <w:t>不承担任何费用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四、现场查验：</w:t>
      </w:r>
      <w:r>
        <w:rPr>
          <w:rFonts w:hint="eastAsia" w:ascii="宋体" w:hAnsi="宋体" w:eastAsia="宋体"/>
          <w:sz w:val="24"/>
          <w:szCs w:val="24"/>
        </w:rPr>
        <w:t>投标人在4月12日的上午9:00-11:00，下午14:00-16:00到学校行政楼车库101（联系胡老师：13874102960）现场查看，其余时间不受理。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</w:t>
      </w:r>
      <w:r>
        <w:rPr>
          <w:rFonts w:ascii="宋体" w:hAnsi="宋体" w:eastAsia="宋体"/>
          <w:b/>
          <w:bCs/>
          <w:sz w:val="24"/>
          <w:szCs w:val="24"/>
        </w:rPr>
        <w:t>竞买报价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报价为一次性报价，</w:t>
      </w:r>
      <w:r>
        <w:rPr>
          <w:rFonts w:ascii="宋体" w:hAnsi="宋体" w:eastAsia="宋体"/>
          <w:sz w:val="24"/>
          <w:szCs w:val="24"/>
        </w:rPr>
        <w:t>不能低于竞买底价</w:t>
      </w:r>
      <w:r>
        <w:rPr>
          <w:rFonts w:hint="eastAsia" w:ascii="宋体" w:hAnsi="宋体" w:eastAsia="宋体"/>
          <w:sz w:val="24"/>
          <w:szCs w:val="24"/>
        </w:rPr>
        <w:t>23000元，否则视为无效报价。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b/>
          <w:bCs/>
          <w:sz w:val="24"/>
          <w:szCs w:val="24"/>
        </w:rPr>
        <w:t>六、付款方式和账号信息：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1、付款方式：中标单位接到中标通知后，应及时签订合同并在3个工作日将收</w:t>
      </w:r>
      <w:r>
        <w:rPr>
          <w:rFonts w:hint="eastAsia" w:ascii="宋体" w:hAnsi="宋体" w:eastAsia="宋体"/>
          <w:color w:val="000000"/>
          <w:sz w:val="24"/>
          <w:szCs w:val="24"/>
        </w:rPr>
        <w:t>购款一次性全额缴付；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2、账号信息：</w:t>
      </w:r>
    </w:p>
    <w:p>
      <w:pPr>
        <w:spacing w:before="60" w:after="60" w:line="440" w:lineRule="exact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户名：湖南化工职业技术学院</w:t>
      </w:r>
    </w:p>
    <w:p>
      <w:pPr>
        <w:spacing w:before="60" w:after="60" w:line="440" w:lineRule="exact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银行账号：1903 2305 1910 0044 146</w:t>
      </w:r>
    </w:p>
    <w:p>
      <w:pPr>
        <w:spacing w:before="60" w:after="60" w:line="440" w:lineRule="exact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开户行：工商银行株洲金谷支行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</w:t>
      </w:r>
      <w:r>
        <w:rPr>
          <w:rFonts w:ascii="宋体" w:hAnsi="宋体" w:eastAsia="宋体"/>
          <w:b/>
          <w:bCs/>
          <w:sz w:val="24"/>
          <w:szCs w:val="24"/>
        </w:rPr>
        <w:t>回收</w:t>
      </w:r>
      <w:r>
        <w:rPr>
          <w:rFonts w:hint="eastAsia" w:ascii="宋体" w:hAnsi="宋体" w:eastAsia="宋体"/>
          <w:b/>
          <w:bCs/>
          <w:sz w:val="24"/>
          <w:szCs w:val="24"/>
        </w:rPr>
        <w:t>工作</w:t>
      </w:r>
      <w:r>
        <w:rPr>
          <w:rFonts w:ascii="宋体" w:hAnsi="宋体" w:eastAsia="宋体"/>
          <w:b/>
          <w:bCs/>
          <w:sz w:val="24"/>
          <w:szCs w:val="24"/>
        </w:rPr>
        <w:t>时限要求:</w:t>
      </w:r>
      <w:r>
        <w:rPr>
          <w:rFonts w:hint="eastAsia" w:ascii="宋体" w:hAnsi="宋体" w:eastAsia="宋体"/>
          <w:sz w:val="24"/>
          <w:szCs w:val="24"/>
        </w:rPr>
        <w:t>拆运工作须在收购款缴付后5个工作日内完成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八、国有资产报废处置设备清单见附件3，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报价以现场勘察实物为准。</w:t>
      </w: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附件1：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                国有资产报废处置设备竞买报价表</w:t>
      </w:r>
    </w:p>
    <w:tbl>
      <w:tblPr>
        <w:tblStyle w:val="9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492"/>
        <w:gridCol w:w="255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竞买底价（元）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竞买报价（元）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处置设备一批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23000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总报价（元）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spacing w:before="156" w:beforeLines="50" w:line="360" w:lineRule="auto"/>
              <w:jc w:val="left"/>
              <w:textAlignment w:val="baseline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right="23" w:rightChars="11"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投标人（盖单位公章）：</w:t>
      </w:r>
    </w:p>
    <w:p>
      <w:pPr>
        <w:adjustRightInd w:val="0"/>
        <w:snapToGrid w:val="0"/>
        <w:spacing w:line="360" w:lineRule="auto"/>
        <w:ind w:right="23" w:rightChars="11"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法定代表人或其委托代理人签字：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right="23" w:rightChars="11"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pStyle w:val="7"/>
        <w:widowControl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szCs w:val="24"/>
        </w:rPr>
      </w:pPr>
    </w:p>
    <w:p>
      <w:pPr>
        <w:pStyle w:val="7"/>
        <w:widowControl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szCs w:val="24"/>
        </w:rPr>
      </w:pPr>
    </w:p>
    <w:p>
      <w:pPr>
        <w:pStyle w:val="7"/>
        <w:widowControl/>
        <w:spacing w:before="0" w:beforeAutospacing="0" w:after="0" w:afterAutospacing="0"/>
        <w:jc w:val="both"/>
        <w:rPr>
          <w:rFonts w:ascii="宋体" w:hAnsi="宋体" w:eastAsia="宋体" w:cs="宋体"/>
          <w:b/>
          <w:bCs/>
          <w:szCs w:val="24"/>
        </w:rPr>
      </w:pPr>
      <w:bookmarkStart w:id="5" w:name="_GoBack"/>
      <w:bookmarkEnd w:id="5"/>
      <w:r>
        <w:rPr>
          <w:rFonts w:hint="eastAsia" w:ascii="宋体" w:hAnsi="宋体" w:eastAsia="宋体" w:cs="宋体"/>
          <w:b/>
          <w:bCs/>
          <w:szCs w:val="24"/>
        </w:rPr>
        <w:t>附件2：</w:t>
      </w:r>
    </w:p>
    <w:p>
      <w:pPr>
        <w:pStyle w:val="7"/>
        <w:widowControl/>
        <w:spacing w:before="0" w:beforeAutospacing="0" w:after="0" w:afterAutospacing="0" w:line="600" w:lineRule="atLeast"/>
        <w:jc w:val="center"/>
        <w:rPr>
          <w:rFonts w:ascii="微软雅黑" w:hAnsi="微软雅黑" w:eastAsia="微软雅黑" w:cs="微软雅黑"/>
          <w:b/>
          <w:bCs/>
          <w:sz w:val="36"/>
          <w:szCs w:val="36"/>
          <w:shd w:val="clear" w:color="050000" w:fill="FFFFFF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shd w:val="clear" w:color="050000" w:fill="FFFFFF"/>
        </w:rPr>
        <w:t>设备处置施工安全承诺书</w:t>
      </w:r>
    </w:p>
    <w:p>
      <w:pPr>
        <w:pStyle w:val="7"/>
        <w:widowControl/>
        <w:spacing w:before="156" w:beforeLines="50" w:beforeAutospacing="0" w:after="0" w:afterAutospacing="0" w:line="360" w:lineRule="auto"/>
        <w:rPr>
          <w:rFonts w:ascii="宋体" w:hAnsi="宋体" w:eastAsia="宋体" w:cs="宋体"/>
          <w:szCs w:val="24"/>
          <w:shd w:val="clear" w:color="030000" w:fill="FFFFFF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湖南化工职业技术学院：</w:t>
      </w:r>
    </w:p>
    <w:p>
      <w:pPr>
        <w:pStyle w:val="7"/>
        <w:widowControl/>
        <w:spacing w:before="0" w:beforeAutospacing="0" w:after="0" w:afterAutospacing="0" w:line="360" w:lineRule="auto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鉴于我司承包贵校工程，我司现对该工程的安全施工与管理作以下承诺：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1、严格遵照国家与地方有关安全施工的法律法规进行施工，相关法律法规包括但不限于《中华人民共和国安全生产法》、《中华人民共和国建筑法》、《建设工程施工现场管理规定》、《建筑安全生产监督管理规定》，同时严格执行建设部《建筑安全施工检查标准》等一系列标准规程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2、根据自身特点建立健全安全管理体系，明确各级各类人员的安全责任，落实安全责任制，同时配备专职(兼职)安全员；同时加强特种作业人员的培训、考核和取证工作，必须做到特种作业持证上岗。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3、根据工程特点，合理地安排身体素质、技术水平、安全意识均符合要求的人员上岗作业，不使用童工；对进场员工进行安全教育，根据工程特点对施工班组进行安全技术交底，指导并组织班组积极开展安全喊话、安全检查和安全学习活动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4、不违章指挥或强令工人冒险作业，不强迫工人连续作业太长时间，按照规定做好职工的劳动保护工作同时做好季节性的安全防护工作;为施工人员提供符合国家标准或行业标准的劳动防护用品，并监督、教育施工人员按照使用规则佩戴、使用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5、确保所购买的材料符合要求，采购、发放和使用的特种劳动防护用品必须具有安全生产许可证、产品合格证和安全鉴定证；不使用国家明令淘汰、禁止使用的危及安全的施工工艺、设备。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6、杜绝任何人身财产损失事件的发生，若有任何人身损害或伤亡(包括但不限于我司员工、贵校师生员工及任何第三人的损害或伤亡)与财产损失(包括但不限于我司财产、贵校财产及第三方的财产损失)事件的发生，则相应责任将由我司全部承担，不追究贵司的任何责任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7、本承诺书为我司与贵校签订设备处置合同的附件，与其具有同等的法律效力。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8、以上内容为我司真实的意思表示，我司对以上内容无任何异议并将严格按照上述内容组织施工与管理。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                                            承诺人(盖章)：</w:t>
      </w:r>
    </w:p>
    <w:p>
      <w:pPr>
        <w:pStyle w:val="7"/>
        <w:widowControl/>
        <w:spacing w:before="0" w:beforeAutospacing="0" w:after="0" w:afterAutospacing="0" w:line="360" w:lineRule="auto"/>
        <w:ind w:firstLine="5280" w:firstLineChars="2200"/>
        <w:rPr>
          <w:rFonts w:ascii="宋体" w:hAnsi="宋体" w:eastAsia="宋体" w:cs="宋体"/>
          <w:szCs w:val="24"/>
          <w:shd w:val="clear" w:color="030000" w:fill="FFFFFF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法定代表人：</w:t>
      </w:r>
    </w:p>
    <w:p>
      <w:pPr>
        <w:pStyle w:val="7"/>
        <w:widowControl/>
        <w:spacing w:before="0" w:beforeAutospacing="0" w:after="0" w:afterAutospacing="0" w:line="360" w:lineRule="auto"/>
        <w:ind w:firstLine="5280" w:firstLineChars="2200"/>
        <w:rPr>
          <w:rFonts w:ascii="宋体" w:hAnsi="宋体" w:eastAsia="宋体" w:cs="宋体"/>
          <w:szCs w:val="24"/>
          <w:shd w:val="clear" w:color="030000" w:fill="FFFFFF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 xml:space="preserve">    日期：</w:t>
      </w:r>
    </w:p>
    <w:sectPr>
      <w:pgSz w:w="11906" w:h="16838"/>
      <w:pgMar w:top="1361" w:right="1361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4D7C1"/>
    <w:multiLevelType w:val="singleLevel"/>
    <w:tmpl w:val="4C24D7C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MjdiZDgzNmRlYmRjNzRiMTE3MzNlMjZkNzhmMWUifQ=="/>
  </w:docVars>
  <w:rsids>
    <w:rsidRoot w:val="00D16FF8"/>
    <w:rsid w:val="00061F53"/>
    <w:rsid w:val="000E1255"/>
    <w:rsid w:val="000F3BB7"/>
    <w:rsid w:val="0012313F"/>
    <w:rsid w:val="00143A97"/>
    <w:rsid w:val="00192E26"/>
    <w:rsid w:val="00273087"/>
    <w:rsid w:val="00284077"/>
    <w:rsid w:val="00357C9A"/>
    <w:rsid w:val="00371BAC"/>
    <w:rsid w:val="0040499E"/>
    <w:rsid w:val="004B6427"/>
    <w:rsid w:val="00575300"/>
    <w:rsid w:val="00580CB2"/>
    <w:rsid w:val="006349A8"/>
    <w:rsid w:val="00680990"/>
    <w:rsid w:val="007207F3"/>
    <w:rsid w:val="0078637A"/>
    <w:rsid w:val="007B76EB"/>
    <w:rsid w:val="009640EA"/>
    <w:rsid w:val="0097394B"/>
    <w:rsid w:val="00A6306C"/>
    <w:rsid w:val="00B05400"/>
    <w:rsid w:val="00B62A70"/>
    <w:rsid w:val="00BD0A82"/>
    <w:rsid w:val="00C17011"/>
    <w:rsid w:val="00C46331"/>
    <w:rsid w:val="00D1576E"/>
    <w:rsid w:val="00D16FF8"/>
    <w:rsid w:val="00D54694"/>
    <w:rsid w:val="00D70689"/>
    <w:rsid w:val="00DA4652"/>
    <w:rsid w:val="00E5001E"/>
    <w:rsid w:val="00E63C62"/>
    <w:rsid w:val="00F54F5C"/>
    <w:rsid w:val="00FB62B1"/>
    <w:rsid w:val="00FE21B5"/>
    <w:rsid w:val="00FF70C1"/>
    <w:rsid w:val="02A35251"/>
    <w:rsid w:val="033E071B"/>
    <w:rsid w:val="0BB2624F"/>
    <w:rsid w:val="0CA50BA0"/>
    <w:rsid w:val="0F571717"/>
    <w:rsid w:val="1191235E"/>
    <w:rsid w:val="151630C5"/>
    <w:rsid w:val="165E57F3"/>
    <w:rsid w:val="19D70651"/>
    <w:rsid w:val="1EC5679E"/>
    <w:rsid w:val="211D36E6"/>
    <w:rsid w:val="21AE5490"/>
    <w:rsid w:val="21F92740"/>
    <w:rsid w:val="243128DD"/>
    <w:rsid w:val="24A449D9"/>
    <w:rsid w:val="27EE4E50"/>
    <w:rsid w:val="2B9B4C97"/>
    <w:rsid w:val="2E9D6F04"/>
    <w:rsid w:val="2EBA40F3"/>
    <w:rsid w:val="2F483C06"/>
    <w:rsid w:val="2F6F404C"/>
    <w:rsid w:val="30EF35C5"/>
    <w:rsid w:val="335643C4"/>
    <w:rsid w:val="391B7877"/>
    <w:rsid w:val="421975CC"/>
    <w:rsid w:val="4333084C"/>
    <w:rsid w:val="45FE72BB"/>
    <w:rsid w:val="465E060A"/>
    <w:rsid w:val="47570053"/>
    <w:rsid w:val="47D77A5E"/>
    <w:rsid w:val="4AE7757C"/>
    <w:rsid w:val="4C85752B"/>
    <w:rsid w:val="534A0E81"/>
    <w:rsid w:val="54910BD1"/>
    <w:rsid w:val="58D04AE7"/>
    <w:rsid w:val="5AD264FA"/>
    <w:rsid w:val="5B522022"/>
    <w:rsid w:val="5B6C2CCA"/>
    <w:rsid w:val="5BA8141F"/>
    <w:rsid w:val="5C8104CB"/>
    <w:rsid w:val="5DCF35BF"/>
    <w:rsid w:val="5DF44E6E"/>
    <w:rsid w:val="66147BC8"/>
    <w:rsid w:val="66B02B76"/>
    <w:rsid w:val="684B4F7C"/>
    <w:rsid w:val="6B9D0444"/>
    <w:rsid w:val="6CED57C5"/>
    <w:rsid w:val="6FF33804"/>
    <w:rsid w:val="73171160"/>
    <w:rsid w:val="733F0BB7"/>
    <w:rsid w:val="74E26ABA"/>
    <w:rsid w:val="7B3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4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4"/>
    <w:autoRedefine/>
    <w:semiHidden/>
    <w:qFormat/>
    <w:uiPriority w:val="99"/>
  </w:style>
  <w:style w:type="character" w:customStyle="1" w:styleId="12">
    <w:name w:val="页眉 字符"/>
    <w:basedOn w:val="10"/>
    <w:link w:val="6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paragraph" w:customStyle="1" w:styleId="13">
    <w:name w:val="修订1"/>
    <w:autoRedefine/>
    <w:hidden/>
    <w:unhideWhenUsed/>
    <w:qFormat/>
    <w:uiPriority w:val="99"/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480</Words>
  <Characters>2736</Characters>
  <Lines>22</Lines>
  <Paragraphs>6</Paragraphs>
  <TotalTime>178</TotalTime>
  <ScaleCrop>false</ScaleCrop>
  <LinksUpToDate>false</LinksUpToDate>
  <CharactersWithSpaces>3210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2023-07-10T06:49:00Z</dcterms:created>
  <dc:creator>ok</dc:creator>
  <cp:lastModifiedBy>.oоО镶嵌</cp:lastModifiedBy>
  <dcterms:modified xsi:type="dcterms:W3CDTF">2024-04-08T08:02:40Z</dcterms:modified>
  <dc:title>湖南化工职业技术学院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3E295301BE7A45DEBBB2AF5E0B5CDE0C_13</vt:lpwstr>
  </property>
</Properties>
</file>