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292885">
      <w:pPr>
        <w:spacing w:line="620" w:lineRule="exact"/>
        <w:jc w:val="left"/>
        <w:rPr>
          <w:rFonts w:ascii="Times New Roman" w:hAnsi="Times New Roman" w:eastAsia="仿宋_GB2312" w:cs="Times New Roman"/>
          <w:b/>
          <w:bCs/>
          <w:spacing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pacing w:val="0"/>
          <w:sz w:val="32"/>
          <w:szCs w:val="32"/>
        </w:rPr>
        <w:t>附件3</w:t>
      </w:r>
    </w:p>
    <w:p w14:paraId="5A0429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jc w:val="left"/>
        <w:textAlignment w:val="auto"/>
        <w:rPr>
          <w:rFonts w:ascii="Times New Roman" w:hAnsi="Times New Roman" w:eastAsia="仿宋_GB2312" w:cs="Times New Roman"/>
          <w:spacing w:val="0"/>
          <w:sz w:val="32"/>
          <w:szCs w:val="32"/>
        </w:rPr>
      </w:pPr>
    </w:p>
    <w:p w14:paraId="56022CF6">
      <w:pPr>
        <w:spacing w:after="217" w:afterLines="50" w:line="6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智能体开发推荐清单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与要求</w:t>
      </w:r>
      <w:bookmarkEnd w:id="0"/>
    </w:p>
    <w:p w14:paraId="00CCC5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17" w:afterLines="5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各申报院校拟开发的智能体项目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其类型</w:t>
      </w:r>
      <w:r>
        <w:rPr>
          <w:rStyle w:val="13"/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从本清单推荐的以下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个类别中进行选择。项目院校最终承担的具体智能体开发项目及相关要求，将在与中兴通讯签订合作协议时</w:t>
      </w:r>
      <w:r>
        <w:rPr>
          <w:rStyle w:val="13"/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予以明确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</w:p>
    <w:tbl>
      <w:tblPr>
        <w:tblStyle w:val="10"/>
        <w:tblW w:w="5264" w:type="pct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5622"/>
        <w:gridCol w:w="6662"/>
      </w:tblGrid>
      <w:tr w14:paraId="54300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2A1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lang w:val="en-US" w:eastAsia="zh-CN" w:bidi="ar"/>
              </w:rPr>
              <w:t>类型</w:t>
            </w:r>
          </w:p>
        </w:tc>
        <w:tc>
          <w:tcPr>
            <w:tcW w:w="5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59D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lang w:val="en-US" w:eastAsia="zh-CN" w:bidi="ar"/>
              </w:rPr>
              <w:t>目标/内容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BF7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lang w:val="en-US" w:eastAsia="zh-CN" w:bidi="ar"/>
              </w:rPr>
              <w:t>预期成果/验收要求</w:t>
            </w:r>
          </w:p>
        </w:tc>
      </w:tr>
      <w:tr w14:paraId="6E8DD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56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>1.智能助学应用开发</w:t>
            </w:r>
          </w:p>
        </w:tc>
        <w:tc>
          <w:tcPr>
            <w:tcW w:w="5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10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>融合知识图谱、自然语言处理，结合多模态的智慧课程形式，开发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智能答疑、情景模拟、角色模拟、自适应辅导、学习路径规划、学情分析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>等一批智能体，彼此协同配合，打造高度个性化的学习环境，让学生能够主动探索知识，深入思考问题，全方位支持以学生为中心的个性化、探究式学习，助力学生成长。</w:t>
            </w:r>
          </w:p>
        </w:tc>
        <w:tc>
          <w:tcPr>
            <w:tcW w:w="66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460F9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3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both"/>
              <w:textAlignment w:val="auto"/>
              <w:rPr>
                <w:rFonts w:hint="eastAsia" w:ascii="仿宋_GB2312" w:hAnsi="Times New Roman" w:eastAsia="仿宋_GB2312" w:cs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1.项目设计方案</w:t>
            </w:r>
          </w:p>
          <w:p w14:paraId="7227135C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420" w:leftChars="0" w:right="0" w:rightChars="0" w:hanging="420" w:firstLineChars="0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</w:rPr>
            </w:pPr>
            <w:r>
              <w:rPr>
                <w:rFonts w:hint="default" w:ascii="Wingdings" w:hAnsi="Wingdings" w:eastAsia="仿宋_GB2312" w:cs="Wingdings"/>
                <w:kern w:val="2"/>
                <w:sz w:val="28"/>
                <w:szCs w:val="28"/>
                <w:lang w:val="en-US" w:eastAsia="zh-CN" w:bidi="ar-SA"/>
              </w:rPr>
              <w:t></w:t>
            </w: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项目需求分析：描述相关职业教育场景智能应用功能需求、性能需求、安全性要求、用户需求、数据需求等。</w:t>
            </w:r>
          </w:p>
          <w:p w14:paraId="34AC3EEB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420" w:leftChars="0" w:right="0" w:rightChars="0" w:hanging="420" w:firstLineChars="0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</w:rPr>
            </w:pPr>
            <w:r>
              <w:rPr>
                <w:rFonts w:hint="default" w:ascii="Wingdings" w:hAnsi="Wingdings" w:eastAsia="仿宋_GB2312" w:cs="Wingdings"/>
                <w:kern w:val="2"/>
                <w:sz w:val="28"/>
                <w:szCs w:val="28"/>
                <w:lang w:val="en-US" w:eastAsia="zh-CN" w:bidi="ar-SA"/>
              </w:rPr>
              <w:t></w:t>
            </w: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项目可行性分析：提供包括技术可行性、运营可行性和风险评估。</w:t>
            </w:r>
          </w:p>
          <w:p w14:paraId="5924B5DD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420" w:leftChars="0" w:right="0" w:rightChars="0" w:hanging="420" w:firstLineChars="0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</w:rPr>
            </w:pPr>
            <w:r>
              <w:rPr>
                <w:rFonts w:hint="default" w:ascii="Wingdings" w:hAnsi="Wingdings" w:eastAsia="仿宋_GB2312" w:cs="Wingdings"/>
                <w:kern w:val="2"/>
                <w:sz w:val="28"/>
                <w:szCs w:val="28"/>
                <w:lang w:val="en-US" w:eastAsia="zh-CN" w:bidi="ar-SA"/>
              </w:rPr>
              <w:t></w:t>
            </w: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 xml:space="preserve">系统框架设计：提供由单个智能体或多个智能体构建的智能应用总体架构图，说明各模块及子系统之间的关系和数据流。 </w:t>
            </w:r>
          </w:p>
          <w:p w14:paraId="2082C511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420" w:leftChars="0" w:right="0" w:rightChars="0" w:hanging="420" w:firstLineChars="0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</w:rPr>
            </w:pPr>
            <w:r>
              <w:rPr>
                <w:rFonts w:hint="default" w:ascii="Wingdings" w:hAnsi="Wingdings" w:eastAsia="仿宋_GB2312" w:cs="Wingdings"/>
                <w:kern w:val="2"/>
                <w:sz w:val="28"/>
                <w:szCs w:val="28"/>
                <w:lang w:val="en-US" w:eastAsia="zh-CN" w:bidi="ar-SA"/>
              </w:rPr>
              <w:t></w:t>
            </w: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运行机制设计：提供智能应用的功能模块、工作流程和交互机制，并进行详细设计。</w:t>
            </w:r>
          </w:p>
          <w:p w14:paraId="06B4DCFE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420" w:leftChars="0" w:right="0" w:rightChars="0" w:hanging="420" w:firstLineChars="0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</w:rPr>
            </w:pPr>
            <w:r>
              <w:rPr>
                <w:rFonts w:hint="default" w:ascii="Wingdings" w:hAnsi="Wingdings" w:eastAsia="仿宋_GB2312" w:cs="Wingdings"/>
                <w:kern w:val="2"/>
                <w:sz w:val="28"/>
                <w:szCs w:val="28"/>
                <w:lang w:val="en-US" w:eastAsia="zh-CN" w:bidi="ar-SA"/>
              </w:rPr>
              <w:t></w:t>
            </w: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技术路线分析：阐明采用的核心技术（如RAG、多模态交互等）的原理和优势。</w:t>
            </w:r>
          </w:p>
          <w:p w14:paraId="7DB5E5DE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3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both"/>
              <w:textAlignment w:val="auto"/>
              <w:rPr>
                <w:rFonts w:hint="eastAsia" w:ascii="仿宋_GB2312" w:hAnsi="Times New Roman" w:eastAsia="仿宋_GB2312" w:cs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2.技术实现方案</w:t>
            </w:r>
          </w:p>
          <w:p w14:paraId="3BA3B8D7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420" w:leftChars="0" w:right="0" w:rightChars="0" w:hanging="420" w:firstLineChars="0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</w:rPr>
            </w:pPr>
            <w:r>
              <w:rPr>
                <w:rFonts w:hint="default" w:ascii="Wingdings" w:hAnsi="Wingdings" w:eastAsia="仿宋_GB2312" w:cs="Wingdings"/>
                <w:kern w:val="2"/>
                <w:sz w:val="28"/>
                <w:szCs w:val="28"/>
                <w:lang w:val="en-US" w:eastAsia="zh-CN" w:bidi="ar-SA"/>
              </w:rPr>
              <w:t></w:t>
            </w: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RAG设计与实现：描述如何利用RAG技术实现对外部知识的调用与融合。</w:t>
            </w:r>
          </w:p>
          <w:p w14:paraId="1629BD53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420" w:leftChars="0" w:right="0" w:rightChars="0" w:hanging="420" w:firstLineChars="0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</w:rPr>
            </w:pPr>
            <w:r>
              <w:rPr>
                <w:rFonts w:hint="default" w:ascii="Wingdings" w:hAnsi="Wingdings" w:eastAsia="仿宋_GB2312" w:cs="Wingdings"/>
                <w:kern w:val="2"/>
                <w:sz w:val="28"/>
                <w:szCs w:val="28"/>
                <w:lang w:val="en-US" w:eastAsia="zh-CN" w:bidi="ar-SA"/>
              </w:rPr>
              <w:t></w:t>
            </w: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插件应用与设计：详细说明插件架构设计和调用机制、动态加载等技术细节。</w:t>
            </w:r>
          </w:p>
          <w:p w14:paraId="2358CBFB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420" w:leftChars="0" w:right="0" w:rightChars="0" w:hanging="420" w:firstLineChars="0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</w:rPr>
            </w:pPr>
            <w:r>
              <w:rPr>
                <w:rFonts w:hint="default" w:ascii="Wingdings" w:hAnsi="Wingdings" w:eastAsia="仿宋_GB2312" w:cs="Wingdings"/>
                <w:kern w:val="2"/>
                <w:sz w:val="28"/>
                <w:szCs w:val="28"/>
                <w:lang w:val="en-US" w:eastAsia="zh-CN" w:bidi="ar-SA"/>
              </w:rPr>
              <w:t></w:t>
            </w: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工作流设计：设计整体业务流程和任务调度机制，包括工作流图、状态管理、异常处理和任务反馈等内容。</w:t>
            </w:r>
          </w:p>
          <w:p w14:paraId="5E6690D9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420" w:leftChars="0" w:right="0" w:rightChars="0" w:hanging="420" w:firstLineChars="0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</w:rPr>
            </w:pPr>
            <w:r>
              <w:rPr>
                <w:rFonts w:hint="default" w:ascii="Wingdings" w:hAnsi="Wingdings" w:eastAsia="仿宋_GB2312" w:cs="Wingdings"/>
                <w:kern w:val="2"/>
                <w:sz w:val="28"/>
                <w:szCs w:val="28"/>
                <w:lang w:val="en-US" w:eastAsia="zh-CN" w:bidi="ar-SA"/>
              </w:rPr>
              <w:t></w:t>
            </w: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 xml:space="preserve">提示词工程设计：规划针对各业务场景的提示词模板及工程方法，确保智能应用能够高效理解并执行任务。 </w:t>
            </w:r>
          </w:p>
          <w:p w14:paraId="72041778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420" w:leftChars="0" w:right="0" w:rightChars="0" w:hanging="420" w:firstLineChars="0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</w:rPr>
            </w:pPr>
            <w:r>
              <w:rPr>
                <w:rFonts w:hint="default" w:ascii="Wingdings" w:hAnsi="Wingdings" w:eastAsia="仿宋_GB2312" w:cs="Wingdings"/>
                <w:kern w:val="2"/>
                <w:sz w:val="28"/>
                <w:szCs w:val="28"/>
                <w:lang w:val="en-US" w:eastAsia="zh-CN" w:bidi="ar-SA"/>
              </w:rPr>
              <w:t></w:t>
            </w: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多模态应用实现：提供智能应用支持文字、语音、图像等多模态输入输出的技术方案及集成方式（加分项）。</w:t>
            </w:r>
          </w:p>
          <w:p w14:paraId="4FDFAEDB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3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both"/>
              <w:textAlignment w:val="auto"/>
              <w:rPr>
                <w:rFonts w:hint="eastAsia" w:ascii="仿宋_GB2312" w:hAnsi="Times New Roman" w:eastAsia="仿宋_GB2312" w:cs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3.项目实施方案</w:t>
            </w:r>
          </w:p>
          <w:p w14:paraId="43F29434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420" w:leftChars="0" w:right="0" w:rightChars="0" w:hanging="420" w:firstLineChars="0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</w:rPr>
            </w:pPr>
            <w:r>
              <w:rPr>
                <w:rFonts w:hint="default" w:ascii="Wingdings" w:hAnsi="Wingdings" w:eastAsia="仿宋_GB2312" w:cs="Wingdings"/>
                <w:kern w:val="2"/>
                <w:sz w:val="28"/>
                <w:szCs w:val="28"/>
                <w:lang w:val="en-US" w:eastAsia="zh-CN" w:bidi="ar-SA"/>
              </w:rPr>
              <w:t></w:t>
            </w: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功能说明手册：提供详细的用户操作手册，涵盖各功能模块的使用说明、操作步骤、常见问题解答等。</w:t>
            </w:r>
          </w:p>
          <w:p w14:paraId="0530CAD4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3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both"/>
              <w:textAlignment w:val="auto"/>
              <w:rPr>
                <w:rFonts w:hint="eastAsia" w:ascii="仿宋_GB2312" w:hAnsi="Times New Roman" w:eastAsia="仿宋_GB2312" w:cs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4.项目数据与相关代码</w:t>
            </w:r>
          </w:p>
          <w:p w14:paraId="019A18B7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420" w:leftChars="0" w:right="0" w:rightChars="0" w:hanging="420" w:firstLineChars="0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</w:rPr>
            </w:pPr>
            <w:r>
              <w:rPr>
                <w:rFonts w:hint="default" w:ascii="Wingdings" w:hAnsi="Wingdings" w:eastAsia="仿宋_GB2312" w:cs="Wingdings"/>
                <w:kern w:val="2"/>
                <w:sz w:val="28"/>
                <w:szCs w:val="28"/>
                <w:lang w:val="en-US" w:eastAsia="zh-CN" w:bidi="ar-SA"/>
              </w:rPr>
              <w:t></w:t>
            </w: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知识库文件：提供项目依赖的知识库、数据集描述、数据预处理方案及数据格式说明。</w:t>
            </w:r>
          </w:p>
          <w:p w14:paraId="205D9DE9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420" w:leftChars="0" w:right="0" w:rightChars="0" w:hanging="420" w:firstLineChars="0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</w:rPr>
            </w:pPr>
            <w:r>
              <w:rPr>
                <w:rFonts w:hint="default" w:ascii="Wingdings" w:hAnsi="Wingdings" w:eastAsia="仿宋_GB2312" w:cs="Wingdings"/>
                <w:kern w:val="2"/>
                <w:sz w:val="28"/>
                <w:szCs w:val="28"/>
                <w:lang w:val="en-US" w:eastAsia="zh-CN" w:bidi="ar-SA"/>
              </w:rPr>
              <w:t></w:t>
            </w: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相关配置文件：包括系统配置、环境配置、依赖库版本及接口文档，确保环境可复现。</w:t>
            </w:r>
          </w:p>
          <w:p w14:paraId="48A8606B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420" w:leftChars="0" w:right="0" w:rightChars="0" w:hanging="420" w:firstLineChars="0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</w:rPr>
            </w:pPr>
            <w:r>
              <w:rPr>
                <w:rFonts w:hint="default" w:ascii="Wingdings" w:hAnsi="Wingdings" w:eastAsia="仿宋_GB2312" w:cs="Wingdings"/>
                <w:kern w:val="2"/>
                <w:sz w:val="28"/>
                <w:szCs w:val="28"/>
                <w:lang w:val="en-US" w:eastAsia="zh-CN" w:bidi="ar-SA"/>
              </w:rPr>
              <w:t></w:t>
            </w: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相关代码文件：提供完整的源码及注释说明，附上版本管理记录和代码结构说明。</w:t>
            </w:r>
          </w:p>
          <w:p w14:paraId="7BD114B9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3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both"/>
              <w:textAlignment w:val="auto"/>
              <w:rPr>
                <w:rFonts w:hint="eastAsia" w:ascii="仿宋_GB2312" w:hAnsi="Times New Roman" w:eastAsia="仿宋_GB2312" w:cs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5.项目演示视频</w:t>
            </w:r>
          </w:p>
          <w:p w14:paraId="424B1C79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420" w:leftChars="0" w:right="0" w:rightChars="0" w:hanging="420" w:firstLineChars="0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</w:rPr>
            </w:pPr>
            <w:r>
              <w:rPr>
                <w:rFonts w:hint="default" w:ascii="Wingdings" w:hAnsi="Wingdings" w:eastAsia="仿宋_GB2312" w:cs="Wingdings"/>
                <w:kern w:val="2"/>
                <w:sz w:val="28"/>
                <w:szCs w:val="28"/>
                <w:lang w:val="en-US" w:eastAsia="zh-CN" w:bidi="ar-SA"/>
              </w:rPr>
              <w:t></w:t>
            </w: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提供5分钟以上的功能演示视频，展示从需求描述到流程生成、参数配置及实际运行全过程。</w:t>
            </w:r>
          </w:p>
          <w:p w14:paraId="4DDA592B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3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both"/>
              <w:textAlignment w:val="auto"/>
              <w:rPr>
                <w:rFonts w:hint="eastAsia" w:ascii="仿宋_GB2312" w:hAnsi="Times New Roman" w:eastAsia="仿宋_GB2312" w:cs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6.项目答辩材料</w:t>
            </w:r>
          </w:p>
          <w:p w14:paraId="7F6DCA53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420" w:leftChars="0" w:right="0" w:rightChars="0" w:hanging="420" w:firstLineChars="0"/>
              <w:jc w:val="both"/>
              <w:textAlignment w:val="auto"/>
              <w:rPr>
                <w:rFonts w:hint="eastAsia" w:ascii="仿宋_GB2312" w:hAnsi="Times New Roman" w:eastAsia="仿宋_GB2312" w:cs="仿宋_GB2312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default" w:ascii="Wingdings" w:hAnsi="Wingdings" w:eastAsia="仿宋_GB2312" w:cs="Wingdings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</w:t>
            </w: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答辩材料：以PPT形式提交，内容包括但不限于项目介绍、教育价值、团队介绍等。</w:t>
            </w:r>
          </w:p>
          <w:p w14:paraId="2F598F7A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3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420" w:leftChars="0" w:right="0" w:rightChars="0" w:hanging="420" w:firstLineChars="0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</w:rPr>
            </w:pPr>
            <w:r>
              <w:rPr>
                <w:rFonts w:hint="default" w:ascii="Wingdings" w:hAnsi="Wingdings" w:eastAsia="仿宋_GB2312" w:cs="Wingdings"/>
                <w:kern w:val="2"/>
                <w:sz w:val="28"/>
                <w:szCs w:val="28"/>
                <w:lang w:val="en-US" w:eastAsia="zh-CN" w:bidi="ar-SA"/>
              </w:rPr>
              <w:t></w:t>
            </w: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答辩形式：采用线上（或线下）答辩会，演示开发项目的核心功能与实际运行效果，并回答答辩专家的提问。</w:t>
            </w:r>
          </w:p>
        </w:tc>
      </w:tr>
      <w:tr w14:paraId="0E7F5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DA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>2.智能助教应用开发</w:t>
            </w:r>
          </w:p>
        </w:tc>
        <w:tc>
          <w:tcPr>
            <w:tcW w:w="5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2A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>融合知识图谱与自然语言处理技术，整合多源教学数据，构建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智能备课、智能制课、课堂互动分析、个性化教学策略生成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>等智能体，推动课程研发智能化、研发形式多样化、教学流程简易化，实现针对不同学生学习特点和需求制定差异化的教学方案，突破传统教学局限，实现大批量因材施教，确保每个学生都能获得契合自身发展的教育支持。</w:t>
            </w:r>
          </w:p>
        </w:tc>
        <w:tc>
          <w:tcPr>
            <w:tcW w:w="66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F74A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0155C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34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>3.智能助训应用开发</w:t>
            </w:r>
          </w:p>
        </w:tc>
        <w:tc>
          <w:tcPr>
            <w:tcW w:w="5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B4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>基于岗位能力画像、计算机视觉与虚拟仿真，开发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操作向导、实验答疑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>等智能体，为学生提供实时多元训练体验，增进复杂问题理解，提升动手实操能力。</w:t>
            </w:r>
          </w:p>
        </w:tc>
        <w:tc>
          <w:tcPr>
            <w:tcW w:w="66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ECCF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62F13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4E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>4.智能助管应用开发</w:t>
            </w:r>
          </w:p>
        </w:tc>
        <w:tc>
          <w:tcPr>
            <w:tcW w:w="5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25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>面向学校管理场景，开发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学生管理、运营管理、OBE专业建设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>相关智能体，支持管理流程自动化、资源调度便捷化、专业建设智能化，提升学校管理及专业建设的数字化升级。</w:t>
            </w:r>
          </w:p>
        </w:tc>
        <w:tc>
          <w:tcPr>
            <w:tcW w:w="66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E3B4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307DC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60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>5.智能助研应用开发</w:t>
            </w:r>
          </w:p>
        </w:tc>
        <w:tc>
          <w:tcPr>
            <w:tcW w:w="5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F2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>借助大模型自然语言处理技术与数据分析能力，构建科研专有知识库，结合平台插件开发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文献检索、论文解析、文本润色、文本翻译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>等智能体，提升科研效率，加速成果转化。</w:t>
            </w:r>
          </w:p>
        </w:tc>
        <w:tc>
          <w:tcPr>
            <w:tcW w:w="66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BEFD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54ACE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9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F3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>6.智能助服应用开发</w:t>
            </w:r>
          </w:p>
        </w:tc>
        <w:tc>
          <w:tcPr>
            <w:tcW w:w="5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4D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>面向学校师生信息化、产教融合及学生就业服务等需求，开发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校园助手、产业服务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>咨询、就业咨询、模拟面试等智能体，强化对师生的信息化服务，助推产教融合和产业人才供需匹配。</w:t>
            </w:r>
          </w:p>
        </w:tc>
        <w:tc>
          <w:tcPr>
            <w:tcW w:w="66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845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</w:tbl>
    <w:p w14:paraId="3C6E408F">
      <w:pPr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576" w:right="2098" w:bottom="1576" w:left="209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E473C7C7-57BD-46CC-BBEB-D70EBB6DD006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91BA280-A349-415D-8902-A9FB4D1A486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F9B72F6-2F33-4C74-AC68-B901D51EDC32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DB7F6D24-88F7-4C35-9F1E-1BFF7F5B5C5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18B322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F2D562">
                          <w:pPr>
                            <w:pStyle w:val="7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F2D562">
                    <w:pPr>
                      <w:pStyle w:val="7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0D13BA"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lNDhiMTVhYTA0N2I3MWU2NDA2Y2Y4OWNjZWFiN2YifQ=="/>
  </w:docVars>
  <w:rsids>
    <w:rsidRoot w:val="4A6966C6"/>
    <w:rsid w:val="01DD2F3B"/>
    <w:rsid w:val="024840D7"/>
    <w:rsid w:val="048368F4"/>
    <w:rsid w:val="05DF03F0"/>
    <w:rsid w:val="080D19D2"/>
    <w:rsid w:val="0957119B"/>
    <w:rsid w:val="0BAE32BA"/>
    <w:rsid w:val="0FBE2DE6"/>
    <w:rsid w:val="13394022"/>
    <w:rsid w:val="192F34DD"/>
    <w:rsid w:val="1CE81BED"/>
    <w:rsid w:val="1F5B5023"/>
    <w:rsid w:val="204F7AF5"/>
    <w:rsid w:val="25CE46D4"/>
    <w:rsid w:val="294A7A19"/>
    <w:rsid w:val="2C9E7102"/>
    <w:rsid w:val="2CB141C1"/>
    <w:rsid w:val="2D534468"/>
    <w:rsid w:val="2D8B50BD"/>
    <w:rsid w:val="2E4B2447"/>
    <w:rsid w:val="2E512DCE"/>
    <w:rsid w:val="33221426"/>
    <w:rsid w:val="34AA14EA"/>
    <w:rsid w:val="39147EAF"/>
    <w:rsid w:val="3E141448"/>
    <w:rsid w:val="3E7541F3"/>
    <w:rsid w:val="401E3407"/>
    <w:rsid w:val="41CB6780"/>
    <w:rsid w:val="43AD7148"/>
    <w:rsid w:val="460362FC"/>
    <w:rsid w:val="476B7A1C"/>
    <w:rsid w:val="48E909BE"/>
    <w:rsid w:val="4A6966C6"/>
    <w:rsid w:val="4A9B13DE"/>
    <w:rsid w:val="53943701"/>
    <w:rsid w:val="57831EC8"/>
    <w:rsid w:val="5A946DBE"/>
    <w:rsid w:val="5BBC1DDA"/>
    <w:rsid w:val="5E264287"/>
    <w:rsid w:val="5EB25D45"/>
    <w:rsid w:val="638B6D55"/>
    <w:rsid w:val="65DF2F02"/>
    <w:rsid w:val="66E8013B"/>
    <w:rsid w:val="6707389C"/>
    <w:rsid w:val="6A6F7B85"/>
    <w:rsid w:val="6DE504CC"/>
    <w:rsid w:val="701C70B6"/>
    <w:rsid w:val="72D624F8"/>
    <w:rsid w:val="75DF5B53"/>
    <w:rsid w:val="7E14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rFonts w:ascii="Calibri" w:hAnsi="Calibri" w:eastAsia="宋体" w:cs="Calibri"/>
      <w:b/>
      <w:bCs/>
      <w:kern w:val="44"/>
      <w:sz w:val="44"/>
      <w:szCs w:val="44"/>
      <w14:ligatures w14:val="none"/>
    </w:rPr>
  </w:style>
  <w:style w:type="paragraph" w:styleId="3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eastAsia="宋体" w:cs="Cambria"/>
      <w:b/>
      <w:bCs/>
      <w:sz w:val="32"/>
      <w:szCs w:val="32"/>
      <w14:ligatures w14:val="none"/>
    </w:rPr>
  </w:style>
  <w:style w:type="paragraph" w:styleId="4">
    <w:name w:val="heading 3"/>
    <w:basedOn w:val="1"/>
    <w:next w:val="1"/>
    <w:link w:val="15"/>
    <w:autoRedefine/>
    <w:semiHidden/>
    <w:unhideWhenUsed/>
    <w:qFormat/>
    <w:uiPriority w:val="0"/>
    <w:pPr>
      <w:keepNext/>
      <w:keepLines/>
      <w:snapToGrid w:val="0"/>
      <w:spacing w:before="15" w:beforeLines="15" w:after="15" w:afterLines="15"/>
      <w:outlineLvl w:val="2"/>
    </w:pPr>
    <w:rPr>
      <w:rFonts w:ascii="宋体" w:hAnsi="宋体" w:eastAsia="楷体" w:cs="Times New Roman"/>
      <w:b/>
      <w:bCs/>
      <w:color w:val="000000"/>
      <w:kern w:val="0"/>
      <w:sz w:val="24"/>
      <w:szCs w:val="20"/>
    </w:rPr>
  </w:style>
  <w:style w:type="paragraph" w:styleId="5">
    <w:name w:val="heading 4"/>
    <w:basedOn w:val="1"/>
    <w:next w:val="1"/>
    <w:link w:val="14"/>
    <w:autoRedefine/>
    <w:semiHidden/>
    <w:unhideWhenUsed/>
    <w:qFormat/>
    <w:uiPriority w:val="0"/>
    <w:pPr>
      <w:keepNext/>
      <w:keepLines/>
      <w:snapToGrid w:val="0"/>
      <w:spacing w:before="15" w:beforeLines="15" w:after="15" w:afterLines="15"/>
      <w:outlineLvl w:val="3"/>
    </w:pPr>
    <w:rPr>
      <w:rFonts w:ascii="Times New Roman" w:hAnsi="Times New Roman" w:eastAsia="楷体" w:cs="Times New Roman"/>
      <w:b/>
      <w:bCs/>
      <w:sz w:val="24"/>
      <w:szCs w:val="28"/>
    </w:rPr>
  </w:style>
  <w:style w:type="character" w:default="1" w:styleId="12">
    <w:name w:val="Default Paragraph Font"/>
    <w:autoRedefine/>
    <w:unhideWhenUsed/>
    <w:qFormat/>
    <w:uiPriority w:val="1"/>
  </w:style>
  <w:style w:type="table" w:default="1" w:styleId="10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Plain Text"/>
    <w:basedOn w:val="1"/>
    <w:qFormat/>
    <w:uiPriority w:val="99"/>
    <w:pPr>
      <w:widowControl/>
      <w:jc w:val="left"/>
    </w:pPr>
    <w:rPr>
      <w:rFonts w:ascii="宋体" w:hAnsi="Courier New" w:eastAsia="宋体" w:cs="宋体"/>
      <w:kern w:val="0"/>
      <w:szCs w:val="21"/>
      <w14:ligatures w14:val="none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qFormat/>
    <w:uiPriority w:val="3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Calibri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3">
    <w:name w:val="Strong"/>
    <w:basedOn w:val="12"/>
    <w:qFormat/>
    <w:uiPriority w:val="22"/>
    <w:rPr>
      <w:b/>
    </w:rPr>
  </w:style>
  <w:style w:type="character" w:customStyle="1" w:styleId="14">
    <w:name w:val="标题 4 字符"/>
    <w:basedOn w:val="12"/>
    <w:link w:val="5"/>
    <w:autoRedefine/>
    <w:qFormat/>
    <w:uiPriority w:val="0"/>
    <w:rPr>
      <w:rFonts w:ascii="Times New Roman" w:hAnsi="Times New Roman" w:eastAsia="楷体" w:cs="Times New Roman"/>
      <w:b/>
      <w:bCs/>
      <w:kern w:val="2"/>
      <w:sz w:val="24"/>
      <w:szCs w:val="28"/>
    </w:rPr>
  </w:style>
  <w:style w:type="character" w:customStyle="1" w:styleId="15">
    <w:name w:val="标题 3 字符"/>
    <w:link w:val="4"/>
    <w:autoRedefine/>
    <w:qFormat/>
    <w:locked/>
    <w:uiPriority w:val="0"/>
    <w:rPr>
      <w:rFonts w:ascii="宋体" w:hAnsi="宋体" w:eastAsia="楷体" w:cs="Times New Roman"/>
      <w:b/>
      <w:bCs/>
      <w:color w:val="000000"/>
      <w:sz w:val="24"/>
    </w:rPr>
  </w:style>
  <w:style w:type="paragraph" w:styleId="16">
    <w:name w:val="List Paragraph"/>
    <w:basedOn w:val="1"/>
    <w:autoRedefine/>
    <w:qFormat/>
    <w:uiPriority w:val="99"/>
    <w:pPr>
      <w:ind w:firstLine="420" w:firstLineChars="200"/>
    </w:pPr>
  </w:style>
  <w:style w:type="table" w:customStyle="1" w:styleId="17">
    <w:name w:val="Table Normal"/>
    <w:basedOn w:val="10"/>
    <w:semiHidden/>
    <w:unhideWhenUsed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10"/>
    <w:basedOn w:val="12"/>
    <w:qFormat/>
    <w:uiPriority w:val="0"/>
    <w:rPr>
      <w:rFonts w:hint="default" w:ascii="Times New Roman" w:hAnsi="Times New Roman" w:cs="Times New Roman"/>
    </w:rPr>
  </w:style>
  <w:style w:type="character" w:customStyle="1" w:styleId="19">
    <w:name w:val="15"/>
    <w:basedOn w:val="12"/>
    <w:qFormat/>
    <w:uiPriority w:val="0"/>
    <w:rPr>
      <w:rFonts w:hint="default" w:ascii="Times New Roman" w:hAnsi="Times New Roman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2354</Words>
  <Characters>2390</Characters>
  <Lines>1</Lines>
  <Paragraphs>1</Paragraphs>
  <TotalTime>23</TotalTime>
  <ScaleCrop>false</ScaleCrop>
  <LinksUpToDate>false</LinksUpToDate>
  <CharactersWithSpaces>2392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2024-10-17T06:50:00Z</dcterms:created>
  <dc:creator>吴兰</dc:creator>
  <cp:lastModifiedBy>七叶</cp:lastModifiedBy>
  <cp:lastPrinted>2024-10-17T08:46:00Z</cp:lastPrinted>
  <dcterms:modified xsi:type="dcterms:W3CDTF">2025-07-15T06:58:35Z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862724F6A6884118916D16A0244F5FC0_11</vt:lpwstr>
  </property>
  <property fmtid="{D5CDD505-2E9C-101B-9397-08002B2CF9AE}" pid="4" name="KSOTemplateDocerSaveRecord">
    <vt:lpwstr>eyJoZGlkIjoiMjI5YWU3YjMwOGFkN2Q2YThjZDdjMDg2MGYxZGQ5NGUiLCJ1c2VySWQiOiI0MDk2NDA1NTEifQ==</vt:lpwstr>
  </property>
</Properties>
</file>