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4" w:beforeLines="40" w:after="124" w:afterLines="40" w:line="420" w:lineRule="exact"/>
        <w:jc w:val="center"/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  <w:t>湖南化工职业技术学院</w:t>
      </w:r>
    </w:p>
    <w:p>
      <w:pPr>
        <w:widowControl/>
        <w:spacing w:before="124" w:beforeLines="40" w:after="124" w:afterLines="40" w:line="420" w:lineRule="exact"/>
        <w:jc w:val="center"/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  <w:t xml:space="preserve">“双高计划”项目绩效审计服务  </w:t>
      </w:r>
    </w:p>
    <w:p>
      <w:pPr>
        <w:widowControl/>
        <w:spacing w:before="124" w:beforeLines="40" w:after="124" w:afterLines="40" w:line="420" w:lineRule="exact"/>
        <w:jc w:val="center"/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  <w:t>比选公告</w:t>
      </w:r>
    </w:p>
    <w:p>
      <w:pPr>
        <w:widowControl/>
        <w:spacing w:before="124" w:beforeLines="40" w:after="124" w:afterLines="40" w:line="42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before="124" w:beforeLines="40" w:after="124" w:afterLines="40" w:line="42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根据《湖南化工职业技术学院招投标管理办法》，我院拟对“双高计划”项目绩效审计服务进行采购比选，现将该采购比选工作事宜公告如下</w:t>
      </w:r>
      <w:r>
        <w:rPr>
          <w:rStyle w:val="4"/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项目名称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1、项目名称：湖南化工职业技术学院“双高计划”项目绩效审计服务。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2、项目内容：</w:t>
      </w:r>
    </w:p>
    <w:tbl>
      <w:tblPr>
        <w:tblStyle w:val="2"/>
        <w:tblW w:w="86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050"/>
        <w:gridCol w:w="5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84" w:type="dxa"/>
            <w:noWrap w:val="0"/>
            <w:vAlign w:val="top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5800" w:type="dxa"/>
            <w:noWrap w:val="0"/>
            <w:vAlign w:val="top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资金到位审计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对各级资金的确认和计量。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项目资金支出审计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学校“双高计划”项目建设方案，确认项目支出结构，核准项目预算执行率，分析项目预算执行率的情况；确认项目专项资金是否专款专用、专项核算，并对项目支出的合法性、真实性、相关性和完整性进行审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项目资金支出审计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根据学校"双高计划"项目建设方案对项目管理全过程进行审计。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绩效评价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根据学校"双高计划"项目建设方案中绩效评价体系对项目的决策、实施、产出及效益等的实际情况进行客观公正的计量、分析和评判。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审计报告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widowControl/>
              <w:spacing w:before="124" w:beforeLines="40" w:after="124" w:afterLines="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根据项目绩效审计情况，对资金到位情况、项目支出情况及项目绩效情况发表总体审计及评价意见。</w:t>
            </w:r>
          </w:p>
        </w:tc>
      </w:tr>
    </w:tbl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3、采购预算（最高限额）：25万元；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二、资格条件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（一）基本资格条件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1、具有独立承担民事责任的能力；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2、具有良好的商业信誉和健全的财务会计制度；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3、具有履行合同所必需的设备和专业技术能力；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4、有依法缴纳税收和社会保障资金的良好记录；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5、参加本次采购活动前三年内，在经营活动中没有重大违法记录；</w:t>
      </w:r>
    </w:p>
    <w:p>
      <w:pPr>
        <w:widowControl/>
        <w:spacing w:line="440" w:lineRule="exact"/>
        <w:ind w:left="479" w:leftChars="22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6、法律、行政法规规定的其他条件。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7、本项目不接受联合体参与投标。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（二）特定资格条件：无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三、报名及获取比选文件的期限和方式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（一）报名时间：2023年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日至2023年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16</w:t>
      </w:r>
      <w:r>
        <w:rPr>
          <w:rFonts w:hint="eastAsia" w:ascii="宋体" w:hAnsi="宋体" w:cs="宋体"/>
          <w:color w:val="000000"/>
          <w:kern w:val="0"/>
          <w:sz w:val="24"/>
        </w:rPr>
        <w:t>日17：30止；（工作日时间）。</w:t>
      </w:r>
    </w:p>
    <w:p>
      <w:pPr>
        <w:widowControl/>
        <w:spacing w:line="440" w:lineRule="exact"/>
        <w:ind w:left="479" w:leftChars="22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（二）报名方式：供应商通过邮箱报名。潜在供应商通过电子邮件将将参与投标项目信息（参与项目、投标单位名称、项目负责人、联系电话）发到指定邮箱（zcglccg@126.com））。</w:t>
      </w:r>
    </w:p>
    <w:p>
      <w:pPr>
        <w:pStyle w:val="5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（三）比选文件获取方式：供应商自行下载获取招标文件；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四、开标信息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（一）响应文件递交开始时间：2023年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17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日北京时间 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:</w:t>
      </w:r>
      <w:r>
        <w:rPr>
          <w:rFonts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 响应文件递交截止时间（开标时间）：2023年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月1</w:t>
      </w: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日北京时间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:</w:t>
      </w:r>
      <w:r>
        <w:rPr>
          <w:rFonts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；</w:t>
      </w:r>
    </w:p>
    <w:p>
      <w:pPr>
        <w:widowControl/>
        <w:numPr>
          <w:ilvl w:val="0"/>
          <w:numId w:val="2"/>
        </w:numPr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开标地点：湖南化工职业技术学院行政楼</w:t>
      </w:r>
      <w:r>
        <w:rPr>
          <w:rFonts w:ascii="宋体" w:hAnsi="宋体" w:cs="宋体"/>
          <w:color w:val="000000"/>
          <w:kern w:val="0"/>
          <w:sz w:val="24"/>
        </w:rPr>
        <w:t>110</w:t>
      </w:r>
      <w:r>
        <w:rPr>
          <w:rFonts w:hint="eastAsia" w:ascii="宋体" w:hAnsi="宋体" w:cs="宋体"/>
          <w:color w:val="000000"/>
          <w:kern w:val="0"/>
          <w:sz w:val="24"/>
        </w:rPr>
        <w:t>室。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五、发布公告的媒介</w:t>
      </w:r>
    </w:p>
    <w:p>
      <w:pPr>
        <w:widowControl/>
        <w:spacing w:line="440" w:lineRule="exact"/>
        <w:ind w:left="479" w:leftChars="228"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本次比选采购邀请公告在湖南化工职业技术学院官网通知公告（http://www.hnhgzy.com）上发布。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六、联系方式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采购人：湖南化工职业技术学院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联系人：赵老师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电 话：0731-22537501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  址：湖南省株洲市云龙区职教城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0087E"/>
    <w:multiLevelType w:val="singleLevel"/>
    <w:tmpl w:val="8910087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4F5BFD"/>
    <w:multiLevelType w:val="singleLevel"/>
    <w:tmpl w:val="FB4F5B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jdiZDgzNmRlYmRjNzRiMTE3MzNlMjZkNzhmMWUifQ=="/>
  </w:docVars>
  <w:rsids>
    <w:rsidRoot w:val="691E39A3"/>
    <w:rsid w:val="691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21"/>
    <w:uiPriority w:val="0"/>
    <w:rPr>
      <w:sz w:val="22"/>
      <w:szCs w:val="22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2023-11-10T06:29:00Z</dcterms:created>
  <dc:creator>.oоО镶嵌</dc:creator>
  <cp:lastModifiedBy>.oоО镶嵌</cp:lastModifiedBy>
  <dcterms:modified xsi:type="dcterms:W3CDTF">2023-11-10T06:30:09Z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7AA148FDD9204B758060CB6BF49EB696_11</vt:lpwstr>
  </property>
</Properties>
</file>