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F568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804670" cy="482600"/>
            <wp:effectExtent l="0" t="0" r="11430" b="0"/>
            <wp:docPr id="274" name="图片 274" descr="logo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图片 274" descr="logo-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467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0651F">
      <w:pPr>
        <w:jc w:val="right"/>
        <w:rPr>
          <w:rFonts w:hint="default"/>
          <w:lang w:val="en-US" w:eastAsia="zh-CN"/>
        </w:rPr>
      </w:pPr>
    </w:p>
    <w:p w14:paraId="18EA96E3">
      <w:pPr>
        <w:jc w:val="right"/>
        <w:rPr>
          <w:rFonts w:hint="default"/>
          <w:lang w:val="en-US" w:eastAsia="zh-CN"/>
        </w:rPr>
      </w:pPr>
    </w:p>
    <w:p w14:paraId="66826823">
      <w:pPr>
        <w:jc w:val="right"/>
        <w:rPr>
          <w:rFonts w:hint="default"/>
          <w:lang w:val="en-US" w:eastAsia="zh-CN"/>
        </w:rPr>
      </w:pPr>
    </w:p>
    <w:p w14:paraId="55BF386A">
      <w:pPr>
        <w:jc w:val="right"/>
        <w:rPr>
          <w:rFonts w:hint="default"/>
          <w:lang w:val="en-US" w:eastAsia="zh-CN"/>
        </w:rPr>
      </w:pPr>
    </w:p>
    <w:p w14:paraId="41BB902A">
      <w:pPr>
        <w:jc w:val="right"/>
        <w:rPr>
          <w:rFonts w:hint="default"/>
          <w:lang w:val="en-US" w:eastAsia="zh-CN"/>
        </w:rPr>
      </w:pPr>
    </w:p>
    <w:p w14:paraId="0274D397">
      <w:pPr>
        <w:jc w:val="right"/>
        <w:rPr>
          <w:rFonts w:hint="default"/>
          <w:lang w:val="en-US" w:eastAsia="zh-CN"/>
        </w:rPr>
      </w:pPr>
    </w:p>
    <w:p w14:paraId="2CC2083D">
      <w:pPr>
        <w:jc w:val="center"/>
        <w:rPr>
          <w:rFonts w:hint="eastAsia" w:ascii="微软雅黑" w:hAnsi="微软雅黑" w:eastAsia="微软雅黑" w:cs="微软雅黑"/>
          <w:b/>
          <w:bCs/>
          <w:sz w:val="72"/>
          <w:szCs w:val="7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  <w:lang w:val="en-US" w:eastAsia="zh-CN"/>
        </w:rPr>
        <w:t>采购综合管理平台</w:t>
      </w:r>
    </w:p>
    <w:p w14:paraId="346B71CB">
      <w:pPr>
        <w:jc w:val="center"/>
        <w:rPr>
          <w:rFonts w:hint="eastAsia" w:ascii="宋体" w:hAnsi="宋体" w:cs="宋体" w:eastAsiaTheme="minorEastAsia"/>
          <w:b/>
          <w:bCs/>
          <w:sz w:val="30"/>
          <w:szCs w:val="30"/>
          <w:lang w:val="en-US" w:eastAsia="zh-CN"/>
        </w:rPr>
      </w:pPr>
      <w:r>
        <w:rPr>
          <w:rFonts w:hint="eastAsia" w:asciiTheme="minorHAnsi" w:hAnsiTheme="minorHAnsi" w:eastAsiaTheme="minorEastAsia" w:cstheme="minorHAnsi"/>
          <w:b/>
          <w:bCs/>
          <w:kern w:val="0"/>
          <w:sz w:val="30"/>
          <w:szCs w:val="30"/>
        </w:rPr>
        <w:t>校采通V3.1</w:t>
      </w:r>
      <w:r>
        <w:rPr>
          <w:rFonts w:hint="eastAsia" w:cstheme="minorHAnsi"/>
          <w:b/>
          <w:bCs/>
          <w:kern w:val="0"/>
          <w:sz w:val="30"/>
          <w:szCs w:val="30"/>
          <w:lang w:val="en-US" w:eastAsia="zh-CN"/>
        </w:rPr>
        <w:t>版本</w:t>
      </w:r>
    </w:p>
    <w:p w14:paraId="2D2E4C2D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5E916279">
      <w:pPr>
        <w:bidi w:val="0"/>
        <w:rPr>
          <w:rFonts w:hint="eastAsia"/>
          <w:lang w:val="en-US" w:eastAsia="zh-CN"/>
        </w:rPr>
      </w:pPr>
    </w:p>
    <w:p w14:paraId="04979E52">
      <w:pPr>
        <w:bidi w:val="0"/>
        <w:rPr>
          <w:rFonts w:hint="eastAsia"/>
          <w:lang w:val="en-US" w:eastAsia="zh-CN"/>
        </w:rPr>
      </w:pPr>
    </w:p>
    <w:p w14:paraId="1B36E218">
      <w:pPr>
        <w:bidi w:val="0"/>
        <w:rPr>
          <w:rFonts w:hint="eastAsia"/>
          <w:lang w:val="en-US" w:eastAsia="zh-CN"/>
        </w:rPr>
      </w:pPr>
    </w:p>
    <w:p w14:paraId="7299BE22">
      <w:pPr>
        <w:bidi w:val="0"/>
        <w:rPr>
          <w:rFonts w:hint="eastAsia"/>
          <w:lang w:val="en-US" w:eastAsia="zh-CN"/>
        </w:rPr>
      </w:pPr>
    </w:p>
    <w:p w14:paraId="701C10CB">
      <w:pPr>
        <w:bidi w:val="0"/>
        <w:rPr>
          <w:rFonts w:hint="eastAsia"/>
          <w:lang w:val="en-US" w:eastAsia="zh-CN"/>
        </w:rPr>
      </w:pPr>
    </w:p>
    <w:p w14:paraId="0E39D215">
      <w:pPr>
        <w:bidi w:val="0"/>
        <w:rPr>
          <w:rFonts w:hint="eastAsia"/>
          <w:lang w:val="en-US" w:eastAsia="zh-CN"/>
        </w:rPr>
      </w:pPr>
    </w:p>
    <w:p w14:paraId="0D229A41">
      <w:pPr>
        <w:bidi w:val="0"/>
        <w:rPr>
          <w:rFonts w:hint="eastAsia"/>
          <w:lang w:val="en-US" w:eastAsia="zh-CN"/>
        </w:rPr>
      </w:pPr>
    </w:p>
    <w:p w14:paraId="6AF80FEE">
      <w:pPr>
        <w:bidi w:val="0"/>
        <w:rPr>
          <w:rFonts w:hint="eastAsia"/>
          <w:lang w:val="en-US" w:eastAsia="zh-CN"/>
        </w:rPr>
      </w:pPr>
    </w:p>
    <w:p w14:paraId="26198B47">
      <w:pPr>
        <w:bidi w:val="0"/>
        <w:rPr>
          <w:rFonts w:hint="eastAsia"/>
          <w:lang w:val="en-US" w:eastAsia="zh-CN"/>
        </w:rPr>
      </w:pPr>
    </w:p>
    <w:p w14:paraId="46CB7E5A">
      <w:pPr>
        <w:bidi w:val="0"/>
        <w:rPr>
          <w:rFonts w:hint="eastAsia"/>
          <w:lang w:val="en-US" w:eastAsia="zh-CN"/>
        </w:rPr>
      </w:pPr>
    </w:p>
    <w:p w14:paraId="3C0C55FD">
      <w:pPr>
        <w:bidi w:val="0"/>
        <w:rPr>
          <w:rFonts w:hint="eastAsia"/>
          <w:lang w:val="en-US" w:eastAsia="zh-CN"/>
        </w:rPr>
      </w:pPr>
    </w:p>
    <w:p w14:paraId="06CAB707">
      <w:pPr>
        <w:bidi w:val="0"/>
        <w:rPr>
          <w:rFonts w:hint="eastAsia"/>
          <w:lang w:val="en-US" w:eastAsia="zh-CN"/>
        </w:rPr>
      </w:pPr>
    </w:p>
    <w:p w14:paraId="47B285F1">
      <w:pPr>
        <w:bidi w:val="0"/>
        <w:rPr>
          <w:rFonts w:hint="eastAsia"/>
          <w:lang w:val="en-US" w:eastAsia="zh-CN"/>
        </w:rPr>
      </w:pPr>
    </w:p>
    <w:p w14:paraId="501CEF33">
      <w:pPr>
        <w:bidi w:val="0"/>
        <w:rPr>
          <w:rFonts w:hint="eastAsia"/>
          <w:lang w:val="en-US" w:eastAsia="zh-CN"/>
        </w:rPr>
      </w:pPr>
    </w:p>
    <w:p w14:paraId="308DC56E">
      <w:pPr>
        <w:bidi w:val="0"/>
        <w:rPr>
          <w:rFonts w:hint="eastAsia"/>
          <w:lang w:val="en-US" w:eastAsia="zh-CN"/>
        </w:rPr>
      </w:pPr>
    </w:p>
    <w:p w14:paraId="711EE458">
      <w:pPr>
        <w:bidi w:val="0"/>
        <w:rPr>
          <w:rFonts w:hint="eastAsia"/>
          <w:lang w:val="en-US" w:eastAsia="zh-CN"/>
        </w:rPr>
      </w:pPr>
    </w:p>
    <w:p w14:paraId="06D122F7">
      <w:pPr>
        <w:bidi w:val="0"/>
        <w:rPr>
          <w:rFonts w:hint="eastAsia"/>
          <w:lang w:val="en-US" w:eastAsia="zh-CN"/>
        </w:rPr>
      </w:pPr>
    </w:p>
    <w:p w14:paraId="1BC7EB4A"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供应商使用</w:t>
      </w:r>
      <w:bookmarkStart w:id="9" w:name="_GoBack"/>
      <w:bookmarkEnd w:id="9"/>
      <w:r>
        <w:rPr>
          <w:rFonts w:hint="eastAsia"/>
          <w:b/>
          <w:bCs/>
          <w:sz w:val="48"/>
          <w:szCs w:val="48"/>
        </w:rPr>
        <w:t>手册</w:t>
      </w:r>
    </w:p>
    <w:p w14:paraId="14CEC737">
      <w:pPr>
        <w:bidi w:val="0"/>
        <w:jc w:val="center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/>
          <w:b/>
          <w:bCs/>
          <w:sz w:val="36"/>
          <w:szCs w:val="36"/>
        </w:rPr>
        <w:t>202</w:t>
      </w:r>
      <w:r>
        <w:rPr>
          <w:rFonts w:hint="eastAsia"/>
          <w:b/>
          <w:bCs/>
          <w:sz w:val="36"/>
          <w:szCs w:val="36"/>
          <w:lang w:val="en-US" w:eastAsia="zh-CN"/>
        </w:rPr>
        <w:t>5</w:t>
      </w:r>
      <w:r>
        <w:rPr>
          <w:rFonts w:hint="eastAsia"/>
          <w:b/>
          <w:bCs/>
          <w:sz w:val="36"/>
          <w:szCs w:val="36"/>
        </w:rPr>
        <w:t>-</w:t>
      </w:r>
      <w:r>
        <w:rPr>
          <w:rFonts w:hint="eastAsia"/>
          <w:b/>
          <w:bCs/>
          <w:sz w:val="36"/>
          <w:szCs w:val="36"/>
          <w:lang w:val="en-US" w:eastAsia="zh-CN"/>
        </w:rPr>
        <w:t>02</w:t>
      </w:r>
    </w:p>
    <w:p w14:paraId="1A313EC9">
      <w:pPr>
        <w:bidi w:val="0"/>
        <w:rPr>
          <w:rFonts w:hint="eastAsia"/>
          <w:lang w:val="en-US" w:eastAsia="zh-CN"/>
        </w:rPr>
      </w:pPr>
    </w:p>
    <w:p w14:paraId="02248FA6">
      <w:pPr>
        <w:bidi w:val="0"/>
        <w:rPr>
          <w:rFonts w:hint="eastAsia"/>
          <w:lang w:val="en-US" w:eastAsia="zh-CN"/>
        </w:rPr>
      </w:pPr>
    </w:p>
    <w:p w14:paraId="0DD67301">
      <w:pPr>
        <w:bidi w:val="0"/>
        <w:rPr>
          <w:rFonts w:hint="eastAsia"/>
          <w:lang w:val="en-US" w:eastAsia="zh-CN"/>
        </w:rPr>
      </w:pPr>
    </w:p>
    <w:p w14:paraId="10EC7189">
      <w:pPr>
        <w:bidi w:val="0"/>
        <w:rPr>
          <w:rFonts w:hint="eastAsia"/>
          <w:lang w:val="en-US" w:eastAsia="zh-CN"/>
        </w:rPr>
      </w:pPr>
    </w:p>
    <w:p w14:paraId="5CAD6385">
      <w:pPr>
        <w:bidi w:val="0"/>
        <w:rPr>
          <w:rFonts w:hint="eastAsia"/>
          <w:lang w:val="en-US" w:eastAsia="zh-CN"/>
        </w:rPr>
      </w:pPr>
    </w:p>
    <w:p w14:paraId="3B0F764A">
      <w:pPr>
        <w:bidi w:val="0"/>
        <w:rPr>
          <w:rFonts w:hint="eastAsia"/>
          <w:lang w:val="en-US" w:eastAsia="zh-CN"/>
        </w:rPr>
      </w:pPr>
    </w:p>
    <w:p w14:paraId="11018683">
      <w:pPr>
        <w:tabs>
          <w:tab w:val="left" w:pos="2753"/>
        </w:tabs>
        <w:bidi w:val="0"/>
        <w:jc w:val="center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湖南金拓信息技术有限公司编制</w:t>
      </w:r>
    </w:p>
    <w:sdt>
      <w:sdtPr>
        <w:rPr>
          <w:rFonts w:hint="eastAsia" w:ascii="黑体" w:hAnsi="黑体" w:eastAsia="黑体" w:cs="黑体"/>
          <w:kern w:val="2"/>
          <w:sz w:val="30"/>
          <w:szCs w:val="30"/>
          <w:lang w:val="en-US" w:eastAsia="zh-CN" w:bidi="ar-SA"/>
        </w:rPr>
        <w:id w:val="147461936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theme="minorBidi"/>
          <w:kern w:val="2"/>
          <w:sz w:val="21"/>
          <w:szCs w:val="21"/>
          <w:lang w:val="en-US" w:eastAsia="zh-CN" w:bidi="ar-SA"/>
        </w:rPr>
      </w:sdtEndPr>
      <w:sdtContent>
        <w:p w14:paraId="6968B545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eastAsia" w:ascii="华文中宋" w:hAnsi="华文中宋" w:eastAsia="华文中宋" w:cs="华文中宋"/>
              <w:sz w:val="24"/>
              <w:szCs w:val="24"/>
            </w:rPr>
          </w:pPr>
          <w:r>
            <w:rPr>
              <w:rFonts w:hint="eastAsia" w:ascii="华文中宋" w:hAnsi="华文中宋" w:eastAsia="华文中宋" w:cs="华文中宋"/>
              <w:sz w:val="24"/>
              <w:szCs w:val="24"/>
            </w:rPr>
            <w:t>目录</w:t>
          </w:r>
        </w:p>
        <w:p w14:paraId="380394E4">
          <w:pPr>
            <w:pStyle w:val="6"/>
            <w:tabs>
              <w:tab w:val="right" w:leader="dot" w:pos="8306"/>
            </w:tabs>
          </w:pPr>
          <w:r>
            <w:rPr>
              <w:rFonts w:hint="eastAsia" w:ascii="华文中宋" w:hAnsi="华文中宋" w:eastAsia="华文中宋" w:cs="华文中宋"/>
              <w:sz w:val="24"/>
              <w:szCs w:val="24"/>
            </w:rPr>
            <w:fldChar w:fldCharType="begin"/>
          </w:r>
          <w:r>
            <w:rPr>
              <w:rFonts w:hint="eastAsia" w:ascii="华文中宋" w:hAnsi="华文中宋" w:eastAsia="华文中宋" w:cs="华文中宋"/>
              <w:sz w:val="24"/>
              <w:szCs w:val="24"/>
            </w:rPr>
            <w:instrText xml:space="preserve">TOC \o "1-3" \h \u </w:instrText>
          </w:r>
          <w:r>
            <w:rPr>
              <w:rFonts w:hint="eastAsia" w:ascii="华文中宋" w:hAnsi="华文中宋" w:eastAsia="华文中宋" w:cs="华文中宋"/>
              <w:sz w:val="24"/>
              <w:szCs w:val="24"/>
            </w:rPr>
            <w:fldChar w:fldCharType="separate"/>
          </w:r>
          <w:r>
            <w:rPr>
              <w:rFonts w:hint="eastAsia" w:ascii="华文中宋" w:hAnsi="华文中宋" w:eastAsia="华文中宋" w:cs="华文中宋"/>
              <w:szCs w:val="24"/>
            </w:rPr>
            <w:fldChar w:fldCharType="begin"/>
          </w:r>
          <w:r>
            <w:rPr>
              <w:rFonts w:hint="eastAsia" w:ascii="华文中宋" w:hAnsi="华文中宋" w:eastAsia="华文中宋" w:cs="华文中宋"/>
              <w:szCs w:val="24"/>
            </w:rPr>
            <w:instrText xml:space="preserve"> HYPERLINK \l _Toc25748 </w:instrText>
          </w:r>
          <w:r>
            <w:rPr>
              <w:rFonts w:hint="eastAsia" w:ascii="华文中宋" w:hAnsi="华文中宋" w:eastAsia="华文中宋" w:cs="华文中宋"/>
              <w:szCs w:val="24"/>
            </w:rP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8"/>
              <w:lang w:val="en-US" w:eastAsia="zh-CN"/>
            </w:rPr>
            <w:t>1.使用对象</w:t>
          </w:r>
          <w:r>
            <w:tab/>
          </w:r>
          <w:r>
            <w:fldChar w:fldCharType="begin"/>
          </w:r>
          <w:r>
            <w:instrText xml:space="preserve"> PAGEREF _Toc25748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华文中宋" w:hAnsi="华文中宋" w:eastAsia="华文中宋" w:cs="华文中宋"/>
              <w:szCs w:val="24"/>
            </w:rPr>
            <w:fldChar w:fldCharType="end"/>
          </w:r>
        </w:p>
        <w:p w14:paraId="65C81F10">
          <w:pPr>
            <w:pStyle w:val="6"/>
            <w:tabs>
              <w:tab w:val="right" w:leader="dot" w:pos="8306"/>
            </w:tabs>
          </w:pPr>
          <w:r>
            <w:rPr>
              <w:rFonts w:hint="eastAsia" w:ascii="华文中宋" w:hAnsi="华文中宋" w:eastAsia="华文中宋" w:cs="华文中宋"/>
              <w:szCs w:val="24"/>
            </w:rPr>
            <w:fldChar w:fldCharType="begin"/>
          </w:r>
          <w:r>
            <w:rPr>
              <w:rFonts w:hint="eastAsia" w:ascii="华文中宋" w:hAnsi="华文中宋" w:eastAsia="华文中宋" w:cs="华文中宋"/>
              <w:szCs w:val="24"/>
            </w:rPr>
            <w:instrText xml:space="preserve"> HYPERLINK \l _Toc21302 </w:instrText>
          </w:r>
          <w:r>
            <w:rPr>
              <w:rFonts w:hint="eastAsia" w:ascii="华文中宋" w:hAnsi="华文中宋" w:eastAsia="华文中宋" w:cs="华文中宋"/>
              <w:szCs w:val="24"/>
            </w:rP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8"/>
              <w:lang w:val="en-US" w:eastAsia="zh-CN"/>
            </w:rPr>
            <w:t>2.运行环境要求</w:t>
          </w:r>
          <w:r>
            <w:tab/>
          </w:r>
          <w:r>
            <w:fldChar w:fldCharType="begin"/>
          </w:r>
          <w:r>
            <w:instrText xml:space="preserve"> PAGEREF _Toc21302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华文中宋" w:hAnsi="华文中宋" w:eastAsia="华文中宋" w:cs="华文中宋"/>
              <w:szCs w:val="24"/>
            </w:rPr>
            <w:fldChar w:fldCharType="end"/>
          </w:r>
        </w:p>
        <w:p w14:paraId="5DC3C95A">
          <w:pPr>
            <w:pStyle w:val="6"/>
            <w:tabs>
              <w:tab w:val="right" w:leader="dot" w:pos="8306"/>
            </w:tabs>
          </w:pPr>
          <w:r>
            <w:rPr>
              <w:rFonts w:hint="eastAsia" w:ascii="华文中宋" w:hAnsi="华文中宋" w:eastAsia="华文中宋" w:cs="华文中宋"/>
              <w:szCs w:val="24"/>
            </w:rPr>
            <w:fldChar w:fldCharType="begin"/>
          </w:r>
          <w:r>
            <w:rPr>
              <w:rFonts w:hint="eastAsia" w:ascii="华文中宋" w:hAnsi="华文中宋" w:eastAsia="华文中宋" w:cs="华文中宋"/>
              <w:szCs w:val="24"/>
            </w:rPr>
            <w:instrText xml:space="preserve"> HYPERLINK \l _Toc5105 </w:instrText>
          </w:r>
          <w:r>
            <w:rPr>
              <w:rFonts w:hint="eastAsia" w:ascii="华文中宋" w:hAnsi="华文中宋" w:eastAsia="华文中宋" w:cs="华文中宋"/>
              <w:szCs w:val="24"/>
            </w:rP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8"/>
              <w:lang w:val="en-US" w:eastAsia="zh-CN"/>
            </w:rPr>
            <w:t>3.系统登录</w:t>
          </w:r>
          <w:r>
            <w:tab/>
          </w:r>
          <w:r>
            <w:fldChar w:fldCharType="begin"/>
          </w:r>
          <w:r>
            <w:instrText xml:space="preserve"> PAGEREF _Toc5105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华文中宋" w:hAnsi="华文中宋" w:eastAsia="华文中宋" w:cs="华文中宋"/>
              <w:szCs w:val="24"/>
            </w:rPr>
            <w:fldChar w:fldCharType="end"/>
          </w:r>
        </w:p>
        <w:p w14:paraId="6E620307">
          <w:pPr>
            <w:pStyle w:val="6"/>
            <w:tabs>
              <w:tab w:val="right" w:leader="dot" w:pos="8306"/>
            </w:tabs>
          </w:pPr>
          <w:r>
            <w:rPr>
              <w:rFonts w:hint="eastAsia" w:ascii="华文中宋" w:hAnsi="华文中宋" w:eastAsia="华文中宋" w:cs="华文中宋"/>
              <w:szCs w:val="24"/>
            </w:rPr>
            <w:fldChar w:fldCharType="begin"/>
          </w:r>
          <w:r>
            <w:rPr>
              <w:rFonts w:hint="eastAsia" w:ascii="华文中宋" w:hAnsi="华文中宋" w:eastAsia="华文中宋" w:cs="华文中宋"/>
              <w:szCs w:val="24"/>
            </w:rPr>
            <w:instrText xml:space="preserve"> HYPERLINK \l _Toc20619 </w:instrText>
          </w:r>
          <w:r>
            <w:rPr>
              <w:rFonts w:hint="eastAsia" w:ascii="华文中宋" w:hAnsi="华文中宋" w:eastAsia="华文中宋" w:cs="华文中宋"/>
              <w:szCs w:val="24"/>
            </w:rP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8"/>
              <w:lang w:val="en-US" w:eastAsia="zh-CN"/>
            </w:rPr>
            <w:t>4.投标报名</w:t>
          </w:r>
          <w:r>
            <w:tab/>
          </w:r>
          <w:r>
            <w:fldChar w:fldCharType="begin"/>
          </w:r>
          <w:r>
            <w:instrText xml:space="preserve"> PAGEREF _Toc20619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华文中宋" w:hAnsi="华文中宋" w:eastAsia="华文中宋" w:cs="华文中宋"/>
              <w:szCs w:val="24"/>
            </w:rPr>
            <w:fldChar w:fldCharType="end"/>
          </w:r>
        </w:p>
        <w:p w14:paraId="6B2450BD">
          <w:pPr>
            <w:pStyle w:val="6"/>
            <w:tabs>
              <w:tab w:val="right" w:leader="dot" w:pos="8306"/>
            </w:tabs>
          </w:pPr>
          <w:r>
            <w:rPr>
              <w:rFonts w:hint="eastAsia" w:ascii="华文中宋" w:hAnsi="华文中宋" w:eastAsia="华文中宋" w:cs="华文中宋"/>
              <w:szCs w:val="24"/>
            </w:rPr>
            <w:fldChar w:fldCharType="begin"/>
          </w:r>
          <w:r>
            <w:rPr>
              <w:rFonts w:hint="eastAsia" w:ascii="华文中宋" w:hAnsi="华文中宋" w:eastAsia="华文中宋" w:cs="华文中宋"/>
              <w:szCs w:val="24"/>
            </w:rPr>
            <w:instrText xml:space="preserve"> HYPERLINK \l _Toc28747 </w:instrText>
          </w:r>
          <w:r>
            <w:rPr>
              <w:rFonts w:hint="eastAsia" w:ascii="华文中宋" w:hAnsi="华文中宋" w:eastAsia="华文中宋" w:cs="华文中宋"/>
              <w:szCs w:val="24"/>
            </w:rPr>
            <w:fldChar w:fldCharType="separate"/>
          </w:r>
          <w:r>
            <w:rPr>
              <w:rFonts w:hint="eastAsia" w:ascii="华文中宋" w:hAnsi="华文中宋" w:eastAsia="华文中宋" w:cs="华文中宋"/>
              <w:bCs w:val="0"/>
              <w:szCs w:val="28"/>
              <w:lang w:val="en-US" w:eastAsia="zh-CN"/>
            </w:rPr>
            <w:t>5.标书下载</w:t>
          </w:r>
          <w:r>
            <w:tab/>
          </w:r>
          <w:r>
            <w:fldChar w:fldCharType="begin"/>
          </w:r>
          <w:r>
            <w:instrText xml:space="preserve"> PAGEREF _Toc28747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华文中宋" w:hAnsi="华文中宋" w:eastAsia="华文中宋" w:cs="华文中宋"/>
              <w:szCs w:val="24"/>
            </w:rPr>
            <w:fldChar w:fldCharType="end"/>
          </w:r>
        </w:p>
        <w:p w14:paraId="42AF57CD">
          <w:r>
            <w:rPr>
              <w:rFonts w:hint="eastAsia" w:ascii="华文中宋" w:hAnsi="华文中宋" w:eastAsia="华文中宋" w:cs="华文中宋"/>
              <w:szCs w:val="24"/>
            </w:rPr>
            <w:fldChar w:fldCharType="end"/>
          </w:r>
        </w:p>
      </w:sdtContent>
    </w:sdt>
    <w:p w14:paraId="49DBC38D">
      <w:pP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br w:type="page"/>
      </w:r>
    </w:p>
    <w:p w14:paraId="345376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0"/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</w:pPr>
      <w:bookmarkStart w:id="0" w:name="_Toc25748"/>
      <w:bookmarkStart w:id="1" w:name="_Toc25001"/>
      <w:bookmarkStart w:id="2" w:name="_Toc30414"/>
      <w:r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  <w:t>1.使用对象</w:t>
      </w:r>
      <w:bookmarkEnd w:id="0"/>
      <w:bookmarkEnd w:id="1"/>
    </w:p>
    <w:p w14:paraId="6E1B1B54">
      <w:pPr>
        <w:pStyle w:val="13"/>
        <w:spacing w:before="93"/>
        <w:ind w:firstLine="420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本手册的使用对象是供应商，完成项目网上报名、标书下载。</w:t>
      </w:r>
    </w:p>
    <w:p w14:paraId="422FB6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0"/>
        <w:rPr>
          <w:rFonts w:hint="default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</w:pPr>
      <w:bookmarkStart w:id="3" w:name="_Toc9892"/>
      <w:bookmarkStart w:id="4" w:name="_Toc21302"/>
      <w:bookmarkStart w:id="5" w:name="_Toc2741"/>
      <w:r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  <w:t>2.运行环境要求</w:t>
      </w:r>
      <w:bookmarkEnd w:id="3"/>
      <w:bookmarkEnd w:id="4"/>
      <w:bookmarkEnd w:id="5"/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4281"/>
        <w:gridCol w:w="1401"/>
      </w:tblGrid>
      <w:tr w14:paraId="707C8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8" w:space="0"/>
            </w:tcBorders>
            <w:shd w:val="clear" w:color="auto" w:fill="4F81BD"/>
          </w:tcPr>
          <w:p w14:paraId="3A379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中宋" w:hAnsi="华文中宋" w:eastAsia="华文中宋" w:cs="华文中宋"/>
                <w:b/>
                <w:bCs/>
                <w:color w:val="FFFFFF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FFFFFF"/>
                <w:kern w:val="2"/>
                <w:sz w:val="24"/>
                <w:szCs w:val="22"/>
                <w:vertAlign w:val="baseline"/>
                <w:lang w:val="en-US" w:eastAsia="zh-CN" w:bidi="ar-SA"/>
              </w:rPr>
              <w:t>项目</w:t>
            </w:r>
          </w:p>
        </w:tc>
        <w:tc>
          <w:tcPr>
            <w:tcW w:w="4281" w:type="dxa"/>
            <w:tcBorders>
              <w:top w:val="single" w:color="auto" w:sz="4" w:space="0"/>
              <w:left w:val="dotted" w:color="auto" w:sz="8" w:space="0"/>
              <w:bottom w:val="single" w:color="auto" w:sz="4" w:space="0"/>
              <w:right w:val="dotted" w:color="auto" w:sz="8" w:space="0"/>
            </w:tcBorders>
            <w:shd w:val="clear" w:color="auto" w:fill="4F81BD"/>
          </w:tcPr>
          <w:p w14:paraId="1D940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中宋" w:hAnsi="华文中宋" w:eastAsia="华文中宋" w:cs="华文中宋"/>
                <w:b/>
                <w:bCs/>
                <w:color w:val="FFFFFF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FFFFFF"/>
                <w:kern w:val="2"/>
                <w:sz w:val="24"/>
                <w:szCs w:val="22"/>
                <w:vertAlign w:val="baseline"/>
                <w:lang w:val="en-US" w:eastAsia="zh-CN" w:bidi="ar-SA"/>
              </w:rPr>
              <w:t>要求</w:t>
            </w:r>
          </w:p>
        </w:tc>
        <w:tc>
          <w:tcPr>
            <w:tcW w:w="1401" w:type="dxa"/>
            <w:tcBorders>
              <w:top w:val="single" w:color="auto" w:sz="4" w:space="0"/>
              <w:left w:val="dotted" w:color="auto" w:sz="8" w:space="0"/>
              <w:bottom w:val="single" w:color="auto" w:sz="4" w:space="0"/>
              <w:right w:val="single" w:color="auto" w:sz="4" w:space="0"/>
            </w:tcBorders>
            <w:shd w:val="clear" w:color="auto" w:fill="4F81BD"/>
          </w:tcPr>
          <w:p w14:paraId="0D70E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华文中宋" w:hAnsi="华文中宋" w:eastAsia="华文中宋" w:cs="华文中宋"/>
                <w:b/>
                <w:bCs/>
                <w:color w:val="FFFFFF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FFFFFF"/>
                <w:kern w:val="2"/>
                <w:sz w:val="24"/>
                <w:szCs w:val="22"/>
                <w:vertAlign w:val="baseline"/>
                <w:lang w:val="en-US" w:eastAsia="zh-CN" w:bidi="ar-SA"/>
              </w:rPr>
              <w:t>说明</w:t>
            </w:r>
          </w:p>
        </w:tc>
      </w:tr>
      <w:tr w14:paraId="701E3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</w:tcBorders>
          </w:tcPr>
          <w:p w14:paraId="0A9277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outlineLvl w:val="9"/>
              <w:rPr>
                <w:rFonts w:hint="default" w:ascii="华文宋体" w:hAnsi="华文宋体" w:eastAsia="华文宋体" w:cs="华文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kern w:val="2"/>
                <w:sz w:val="21"/>
                <w:szCs w:val="21"/>
                <w:lang w:val="en-US" w:eastAsia="zh-CN" w:bidi="ar-SA"/>
              </w:rPr>
              <w:t>操作系统</w:t>
            </w:r>
          </w:p>
        </w:tc>
        <w:tc>
          <w:tcPr>
            <w:tcW w:w="4281" w:type="dxa"/>
            <w:tcBorders>
              <w:top w:val="single" w:color="auto" w:sz="4" w:space="0"/>
            </w:tcBorders>
          </w:tcPr>
          <w:p w14:paraId="1CF6CC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outlineLvl w:val="9"/>
              <w:rPr>
                <w:rFonts w:hint="default" w:ascii="华文宋体" w:hAnsi="华文宋体" w:eastAsia="华文宋体" w:cs="华文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华文宋体" w:hAnsi="华文宋体" w:eastAsia="华文宋体" w:cs="华文宋体"/>
                <w:kern w:val="2"/>
                <w:sz w:val="21"/>
                <w:szCs w:val="21"/>
                <w:lang w:val="en-US" w:eastAsia="zh-CN" w:bidi="ar-SA"/>
              </w:rPr>
              <w:t>Windows</w:t>
            </w:r>
            <w:r>
              <w:rPr>
                <w:rFonts w:hint="default" w:ascii="华文宋体" w:hAnsi="华文宋体" w:eastAsia="华文宋体" w:cs="华文宋体"/>
                <w:kern w:val="2"/>
                <w:sz w:val="21"/>
                <w:szCs w:val="21"/>
                <w:lang w:val="en-US" w:eastAsia="zh-CN" w:bidi="ar-SA"/>
              </w:rPr>
              <w:t>操作系统</w:t>
            </w:r>
            <w:r>
              <w:rPr>
                <w:rFonts w:hint="eastAsia" w:ascii="华文宋体" w:hAnsi="华文宋体" w:eastAsia="华文宋体" w:cs="华文宋体"/>
                <w:kern w:val="2"/>
                <w:sz w:val="21"/>
                <w:szCs w:val="21"/>
                <w:lang w:val="en-US" w:eastAsia="zh-CN" w:bidi="ar-SA"/>
              </w:rPr>
              <w:t>，国产化系统(鸿蒙系统等)</w:t>
            </w:r>
          </w:p>
        </w:tc>
        <w:tc>
          <w:tcPr>
            <w:tcW w:w="1401" w:type="dxa"/>
            <w:tcBorders>
              <w:top w:val="single" w:color="auto" w:sz="4" w:space="0"/>
            </w:tcBorders>
          </w:tcPr>
          <w:p w14:paraId="28C5D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宋体" w:hAnsi="Times New Roman" w:eastAsia="宋体" w:cs="Times New Roman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</w:p>
        </w:tc>
      </w:tr>
      <w:tr w14:paraId="4C5FD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5FB214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outlineLvl w:val="9"/>
              <w:rPr>
                <w:rFonts w:hint="default" w:ascii="华文宋体" w:hAnsi="华文宋体" w:eastAsia="华文宋体" w:cs="华文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华文宋体" w:hAnsi="华文宋体" w:eastAsia="华文宋体" w:cs="华文宋体"/>
                <w:kern w:val="2"/>
                <w:sz w:val="21"/>
                <w:szCs w:val="21"/>
                <w:lang w:val="en-US" w:eastAsia="zh-CN" w:bidi="ar-SA"/>
              </w:rPr>
              <w:t>推荐使用浏览器</w:t>
            </w:r>
          </w:p>
        </w:tc>
        <w:tc>
          <w:tcPr>
            <w:tcW w:w="4281" w:type="dxa"/>
          </w:tcPr>
          <w:p w14:paraId="55AB3D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outlineLvl w:val="9"/>
              <w:rPr>
                <w:rFonts w:hint="default" w:ascii="华文宋体" w:hAnsi="华文宋体" w:eastAsia="华文宋体" w:cs="华文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华文宋体" w:hAnsi="华文宋体" w:eastAsia="华文宋体" w:cs="华文宋体"/>
                <w:kern w:val="2"/>
                <w:sz w:val="21"/>
                <w:szCs w:val="21"/>
                <w:lang w:val="en-US" w:eastAsia="zh-CN" w:bidi="ar-SA"/>
              </w:rPr>
              <w:t>IE9\IE10及以上的IE版本 360安全浏览器、谷歌浏览器</w:t>
            </w:r>
          </w:p>
        </w:tc>
        <w:tc>
          <w:tcPr>
            <w:tcW w:w="1401" w:type="dxa"/>
          </w:tcPr>
          <w:p w14:paraId="4D0F4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宋体" w:hAnsi="Times New Roman" w:eastAsia="宋体" w:cs="Times New Roman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</w:p>
        </w:tc>
      </w:tr>
      <w:tr w14:paraId="2EF07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3E8F88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outlineLvl w:val="9"/>
              <w:rPr>
                <w:rFonts w:hint="default" w:ascii="华文宋体" w:hAnsi="华文宋体" w:eastAsia="华文宋体" w:cs="华文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华文宋体" w:hAnsi="华文宋体" w:eastAsia="华文宋体" w:cs="华文宋体"/>
                <w:kern w:val="2"/>
                <w:sz w:val="21"/>
                <w:szCs w:val="21"/>
                <w:lang w:val="en-US" w:eastAsia="zh-CN" w:bidi="ar-SA"/>
              </w:rPr>
              <w:t>其它要求</w:t>
            </w:r>
          </w:p>
        </w:tc>
        <w:tc>
          <w:tcPr>
            <w:tcW w:w="4281" w:type="dxa"/>
          </w:tcPr>
          <w:p w14:paraId="263902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textAlignment w:val="auto"/>
              <w:outlineLvl w:val="9"/>
              <w:rPr>
                <w:rFonts w:hint="default" w:ascii="华文宋体" w:hAnsi="华文宋体" w:eastAsia="华文宋体" w:cs="华文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华文宋体" w:hAnsi="华文宋体" w:eastAsia="华文宋体" w:cs="华文宋体"/>
                <w:kern w:val="2"/>
                <w:sz w:val="21"/>
                <w:szCs w:val="21"/>
                <w:lang w:val="en-US" w:eastAsia="zh-CN" w:bidi="ar-SA"/>
              </w:rPr>
              <w:t xml:space="preserve">网络畅通。安装了阅读和编辑文档所需的Office Word\Excel等办公软件。 </w:t>
            </w:r>
          </w:p>
        </w:tc>
        <w:tc>
          <w:tcPr>
            <w:tcW w:w="1401" w:type="dxa"/>
          </w:tcPr>
          <w:p w14:paraId="2CDDE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宋体" w:hAnsi="Times New Roman" w:eastAsia="宋体" w:cs="Times New Roman"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</w:p>
        </w:tc>
      </w:tr>
    </w:tbl>
    <w:p w14:paraId="64C2FC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0"/>
        <w:rPr>
          <w:rFonts w:hint="default" w:ascii="华文中宋" w:hAnsi="华文中宋" w:eastAsia="华文中宋" w:cs="华文中宋"/>
          <w:b/>
          <w:bCs/>
          <w:sz w:val="32"/>
          <w:szCs w:val="32"/>
          <w:lang w:val="en-US" w:eastAsia="zh-CN"/>
        </w:rPr>
      </w:pPr>
      <w:bookmarkStart w:id="6" w:name="_Toc5105"/>
      <w:r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  <w:t>3.</w:t>
      </w:r>
      <w:bookmarkEnd w:id="2"/>
      <w:r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  <w:t>系统登录</w:t>
      </w:r>
      <w:bookmarkEnd w:id="6"/>
    </w:p>
    <w:p w14:paraId="32FE93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供应商登录：供应商在浏览器中输入地址：</w:t>
      </w:r>
    </w:p>
    <w:p w14:paraId="0FE6D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color w:val="FF0000"/>
          <w:kern w:val="2"/>
          <w:sz w:val="24"/>
          <w:szCs w:val="24"/>
          <w:u w:val="single"/>
          <w:lang w:val="en-US" w:eastAsia="zh-CN" w:bidi="ar-SA"/>
        </w:rPr>
        <w:t>https://zbcg.hnhgzy.com/supplier_login.jsp</w:t>
      </w: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进入采购综合管理平台登录页面。</w:t>
      </w:r>
    </w:p>
    <w:p w14:paraId="48C50F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drawing>
          <wp:inline distT="0" distB="0" distL="114300" distR="114300">
            <wp:extent cx="5266690" cy="2520950"/>
            <wp:effectExtent l="0" t="0" r="3810" b="6350"/>
            <wp:docPr id="20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图片 7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8ED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进入界面后，没有注册的供应商需点击“供应商注册”，进入到供应商注册页面填写信息，点击【注册】按钮即完成注册。</w:t>
      </w:r>
    </w:p>
    <w:p w14:paraId="3AE778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宋体" w:hAnsi="Times New Roman" w:eastAsia="宋体" w:cs="Times New Roman"/>
          <w:b/>
          <w:bCs/>
          <w:kern w:val="2"/>
          <w:sz w:val="24"/>
          <w:szCs w:val="22"/>
          <w:lang w:val="en-US" w:eastAsia="zh-CN" w:bidi="ar-SA"/>
        </w:rPr>
      </w:pPr>
      <w:r>
        <w:drawing>
          <wp:inline distT="0" distB="0" distL="114300" distR="114300">
            <wp:extent cx="5266690" cy="2520950"/>
            <wp:effectExtent l="0" t="0" r="3810" b="6350"/>
            <wp:docPr id="21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图片 8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BE4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宋体" w:hAnsi="Times New Roman" w:eastAsia="宋体" w:cs="Times New Roman"/>
          <w:b/>
          <w:bCs/>
          <w:kern w:val="2"/>
          <w:sz w:val="24"/>
          <w:szCs w:val="22"/>
          <w:lang w:val="en-US" w:eastAsia="zh-CN" w:bidi="ar-SA"/>
        </w:rPr>
      </w:pPr>
      <w:r>
        <w:drawing>
          <wp:inline distT="0" distB="0" distL="114300" distR="114300">
            <wp:extent cx="5266690" cy="2520950"/>
            <wp:effectExtent l="0" t="0" r="3810" b="6350"/>
            <wp:docPr id="21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图片 8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7A9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0"/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</w:pPr>
      <w:bookmarkStart w:id="7" w:name="_Toc20619"/>
      <w:r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  <w:t>4.投标报名</w:t>
      </w:r>
      <w:bookmarkEnd w:id="7"/>
    </w:p>
    <w:p w14:paraId="3F5153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供应商进入“网上报名-投标报名”菜单或在首页点击“投标报名”按钮，进入投标报名页面。</w:t>
      </w:r>
    </w:p>
    <w:p w14:paraId="43B2DE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1"/>
          <w:szCs w:val="21"/>
          <w:lang w:val="en-US" w:eastAsia="zh-CN" w:bidi="ar-SA"/>
        </w:rPr>
      </w:pPr>
      <w:r>
        <w:drawing>
          <wp:inline distT="0" distB="0" distL="114300" distR="114300">
            <wp:extent cx="5266690" cy="2520950"/>
            <wp:effectExtent l="0" t="0" r="3810" b="6350"/>
            <wp:docPr id="21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图片 8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E0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①勾选需要报名的项目，②点击右上角【投标报名】按钮。③在项目报名弹窗页面中显示项目详情。④点击【报名】按钮，会弹出“上传报名资料”的窗口，填写供应商信息，上传报名资料。⑤信息填写完成后点击【报名送审】按钮，发送至采购经办人进行审核。</w:t>
      </w:r>
    </w:p>
    <w:p w14:paraId="332411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520950"/>
            <wp:effectExtent l="0" t="0" r="3810" b="6350"/>
            <wp:docPr id="21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图片 8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C9F7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0"/>
        <w:rPr>
          <w:rFonts w:hint="default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</w:pPr>
      <w:bookmarkStart w:id="8" w:name="_Toc28747"/>
      <w:r>
        <w:rPr>
          <w:rFonts w:hint="eastAsia" w:ascii="华文中宋" w:hAnsi="华文中宋" w:eastAsia="华文中宋" w:cs="华文中宋"/>
          <w:b w:val="0"/>
          <w:bCs w:val="0"/>
          <w:sz w:val="28"/>
          <w:szCs w:val="28"/>
          <w:lang w:val="en-US" w:eastAsia="zh-CN"/>
        </w:rPr>
        <w:t>5.标书下载</w:t>
      </w:r>
      <w:bookmarkEnd w:id="8"/>
    </w:p>
    <w:p w14:paraId="52C9F8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</w:pPr>
      <w:r>
        <w:rPr>
          <w:rFonts w:hint="eastAsia" w:ascii="华文宋体" w:hAnsi="华文宋体" w:eastAsia="华文宋体" w:cs="华文宋体"/>
          <w:kern w:val="2"/>
          <w:sz w:val="24"/>
          <w:szCs w:val="24"/>
          <w:lang w:val="en-US" w:eastAsia="zh-CN" w:bidi="ar-SA"/>
        </w:rPr>
        <w:t>供应商进入“网上报名-标书下载”菜单或在首页点击“标书下载”按钮，进行标书下载操作。线下制作投标文件。</w:t>
      </w:r>
    </w:p>
    <w:p w14:paraId="57774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66690" cy="2520950"/>
            <wp:effectExtent l="0" t="0" r="3810" b="6350"/>
            <wp:docPr id="21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图片 8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5FC24E">
    <w:pPr>
      <w:pStyle w:val="5"/>
      <w:rPr>
        <w:rFonts w:hint="eastAsia" w:ascii="黑体" w:hAnsi="黑体" w:eastAsia="黑体" w:cs="黑体"/>
        <w:sz w:val="21"/>
        <w:szCs w:val="21"/>
        <w:lang w:val="en-US" w:eastAsia="zh-CN"/>
      </w:rPr>
    </w:pPr>
    <w:r>
      <w:rPr>
        <w:rFonts w:hint="eastAsia" w:ascii="黑体" w:hAnsi="黑体" w:eastAsia="黑体" w:cs="黑体"/>
        <w:sz w:val="21"/>
        <w:szCs w:val="21"/>
        <w:lang w:val="en-US" w:eastAsia="zh-CN"/>
      </w:rPr>
      <w:t xml:space="preserve">湖南化工职业技术学院：采购综合管理平台                                       </w:t>
    </w:r>
  </w:p>
  <w:p w14:paraId="59D41C87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1MWZiYWFiODRjZGM5ZWFhNmMzY2Y4Y2Y5NTY5NjgifQ=="/>
  </w:docVars>
  <w:rsids>
    <w:rsidRoot w:val="64591EA1"/>
    <w:rsid w:val="03726617"/>
    <w:rsid w:val="03D57856"/>
    <w:rsid w:val="04E457F9"/>
    <w:rsid w:val="05B94134"/>
    <w:rsid w:val="070A70F5"/>
    <w:rsid w:val="08DE6339"/>
    <w:rsid w:val="0E654FA0"/>
    <w:rsid w:val="0E91006F"/>
    <w:rsid w:val="102667D7"/>
    <w:rsid w:val="1A6E0652"/>
    <w:rsid w:val="1A8404F8"/>
    <w:rsid w:val="1AFF4D9D"/>
    <w:rsid w:val="1F0942A5"/>
    <w:rsid w:val="23726EB4"/>
    <w:rsid w:val="240F75BA"/>
    <w:rsid w:val="252F5199"/>
    <w:rsid w:val="25AF4950"/>
    <w:rsid w:val="271467FE"/>
    <w:rsid w:val="28720544"/>
    <w:rsid w:val="2928500F"/>
    <w:rsid w:val="2D3346DA"/>
    <w:rsid w:val="2FD951A4"/>
    <w:rsid w:val="31D923AD"/>
    <w:rsid w:val="34650FB7"/>
    <w:rsid w:val="364A5D34"/>
    <w:rsid w:val="36982066"/>
    <w:rsid w:val="381A61E6"/>
    <w:rsid w:val="3F9E23FA"/>
    <w:rsid w:val="40CD288C"/>
    <w:rsid w:val="428A508D"/>
    <w:rsid w:val="4290618A"/>
    <w:rsid w:val="4344263B"/>
    <w:rsid w:val="441F0B81"/>
    <w:rsid w:val="45C76212"/>
    <w:rsid w:val="47AF7221"/>
    <w:rsid w:val="48851592"/>
    <w:rsid w:val="49011A96"/>
    <w:rsid w:val="49277653"/>
    <w:rsid w:val="4DD26765"/>
    <w:rsid w:val="55C67B6F"/>
    <w:rsid w:val="5B5A4B3C"/>
    <w:rsid w:val="5E502159"/>
    <w:rsid w:val="5F7F2DC3"/>
    <w:rsid w:val="5FA82319"/>
    <w:rsid w:val="603744AB"/>
    <w:rsid w:val="607A0062"/>
    <w:rsid w:val="611F6D02"/>
    <w:rsid w:val="61A608C6"/>
    <w:rsid w:val="63EE0517"/>
    <w:rsid w:val="64591EA1"/>
    <w:rsid w:val="6A276531"/>
    <w:rsid w:val="6AE6019A"/>
    <w:rsid w:val="6CE45AD4"/>
    <w:rsid w:val="6DF20121"/>
    <w:rsid w:val="6EBD15FB"/>
    <w:rsid w:val="6EC66318"/>
    <w:rsid w:val="6FED2750"/>
    <w:rsid w:val="706B46FB"/>
    <w:rsid w:val="72850298"/>
    <w:rsid w:val="755E73A9"/>
    <w:rsid w:val="77286E27"/>
    <w:rsid w:val="78A80BE9"/>
    <w:rsid w:val="7A044199"/>
    <w:rsid w:val="7BFC4340"/>
    <w:rsid w:val="7C254D31"/>
    <w:rsid w:val="7C542B44"/>
    <w:rsid w:val="7E4F6E98"/>
    <w:rsid w:val="7ED3011A"/>
    <w:rsid w:val="7EFB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3"/>
    <w:basedOn w:val="1"/>
    <w:next w:val="1"/>
    <w:qFormat/>
    <w:uiPriority w:val="0"/>
    <w:pPr>
      <w:ind w:left="840" w:leftChars="4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toc 1"/>
    <w:basedOn w:val="1"/>
    <w:next w:val="1"/>
    <w:qFormat/>
    <w:uiPriority w:val="0"/>
  </w:style>
  <w:style w:type="paragraph" w:styleId="7">
    <w:name w:val="toc 2"/>
    <w:basedOn w:val="1"/>
    <w:next w:val="1"/>
    <w:qFormat/>
    <w:uiPriority w:val="0"/>
    <w:pPr>
      <w:ind w:left="420" w:left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12">
    <w:name w:val="WPSOffice手动目录 3"/>
    <w:qFormat/>
    <w:uiPriority w:val="0"/>
    <w:pPr>
      <w:ind w:leftChars="40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13">
    <w:name w:val="GP（正文）"/>
    <w:basedOn w:val="1"/>
    <w:qFormat/>
    <w:uiPriority w:val="0"/>
    <w:pPr>
      <w:adjustRightInd w:val="0"/>
      <w:snapToGrid w:val="0"/>
      <w:spacing w:beforeLines="30"/>
      <w:ind w:firstLine="200" w:firstLineChars="200"/>
    </w:pPr>
    <w:rPr>
      <w:rFonts w:ascii="Arial" w:hAnsi="Arial" w:eastAsia="微软雅黑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507</Words>
  <Characters>597</Characters>
  <Lines>0</Lines>
  <Paragraphs>0</Paragraphs>
  <TotalTime>1</TotalTime>
  <ScaleCrop>false</ScaleCrop>
  <LinksUpToDate>false</LinksUpToDate>
  <CharactersWithSpaces>615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2021-09-25T07:31:00Z</dcterms:created>
  <dc:creator>黄双林</dc:creator>
  <cp:lastModifiedBy>admin</cp:lastModifiedBy>
  <dcterms:modified xsi:type="dcterms:W3CDTF">2025-03-19T08:49:49Z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94005CFA12E04FB7AFED85FDF47946E8</vt:lpwstr>
  </property>
  <property fmtid="{D5CDD505-2E9C-101B-9397-08002B2CF9AE}" pid="4" name="KSOTemplateDocerSaveRecord">
    <vt:lpwstr>eyJoZGlkIjoiNzU2MTZmMDQyMmY2MGRhNjc4MDgxMDNiNTkzN2QzMGMiLCJ1c2VySWQiOiI0NjQ4NzMwOTAifQ==</vt:lpwstr>
  </property>
</Properties>
</file>