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湖南化工职业技术学院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</w:pPr>
      <w:bookmarkStart w:id="0" w:name="OLE_LINK2"/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  <w:t>2023年国有资产报废处置公开竞价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  <w:t>项目比选</w:t>
      </w:r>
      <w:bookmarkEnd w:id="0"/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  <w:lang w:eastAsia="zh-CN"/>
        </w:rPr>
        <w:t>文件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hint="default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 xml:space="preserve">          二0二三年五月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32"/>
          <w:szCs w:val="32"/>
        </w:rPr>
      </w:pP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0" w:beforeAutospacing="0" w:after="157" w:afterLines="50" w:afterAutospacing="0" w:line="525" w:lineRule="atLeast"/>
        <w:ind w:left="0" w:right="0" w:firstLine="0"/>
        <w:jc w:val="center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DF3A39"/>
          <w:spacing w:val="0"/>
          <w:sz w:val="36"/>
          <w:szCs w:val="36"/>
          <w:shd w:val="clear" w:color="080000" w:fill="FFFFFF"/>
        </w:rPr>
        <w:t>关于公开处置报废固定资产的竞价公告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313" w:beforeLines="100" w:beforeAutospacing="0" w:after="0" w:afterAutospacing="0" w:line="26" w:lineRule="atLeast"/>
        <w:ind w:left="0" w:right="0" w:firstLine="556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一、项目名称：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年国有资产报废处置公开竞价项目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二、项目内容：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根据《湖南省行政事业单位国有资产使用管理办法》（湘财资【2018】）22号）、《湖南省省属高校国有资产管理暂行办法（试行）》湘教发【2020】10号文件）、《湖南省行政事业单位国有资产处置管理办法》（湘财资【2022】）18号）等文件的有关规定，结合我校实际情况，现拟对我校部分报废资产面向社会公开处置，本批处置资产包括电脑、打印机、空调等普通设备；车床、机床、剪板机、火焰切割机、摇臂钻床等专用设备，共计账面原值253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16万元。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三、报价要求：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此次报废处置投标供应商的报价不得低于第三方评估价格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23.22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，否则视为无效报价。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四、招标方式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：竞价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五、投标人资质要求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．具有独立法人资格、独立承担民事责任的能力；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．在经营活动中无严重违法记录；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．具有履行合同必需的专业技术能力；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．具备本次项目内容中的废旧物资经营资质；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．本项目不接受联合体投标。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六、投标报名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凡有意参加投标者，请于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前将报名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信息（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参与项目名称、单位名称、项目负责人姓名、联系电话及资质扫描件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发送至报名邮箱：zcglccg@126.com。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报名须知：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投标人要求信誉良好，报名后需按照规定的时间投标。对报名但不按时参加投标者，学校将其列入诚信黑名单，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年内不再接受此投标单位及投标人投标。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参与报名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需缴纳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20000.00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人民币开标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至指定账号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没有中标单位将在5个工作日内原额退回；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中标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单位中标后投标保证金自动转为履约保证金，如中标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后弃标的单位和投标人同样列入诚信黑名单，同时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履约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一律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不予退还。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报名时需上交材料：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⑴营业执照复印件（加盖公章）；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⑵法人身份证正反两面复印件；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⑶非法人本人投标的，需提供委托书及委托人身份证正反复印件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eastAsia="zh-CN"/>
        </w:rPr>
        <w:t>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instrText xml:space="preserve"> = 4 \* GB2 \* MERGEFORMAT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000000"/>
          <w:sz w:val="28"/>
          <w:szCs w:val="28"/>
        </w:rPr>
        <w:t>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缴纳投标保证金凭证。</w:t>
      </w:r>
    </w:p>
    <w:p>
      <w:pPr>
        <w:pStyle w:val="6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处置资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信息表和部分实物图片见附件，实物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学校核定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实物为准，每个投标单位只限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人进入学校查看实物并报价，进校人员需联系学校资产管理处工作人员，并提前做好进校登记手续。</w:t>
      </w:r>
    </w:p>
    <w:p>
      <w:pPr>
        <w:pStyle w:val="6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如中标单位弃标，将重新组织该项目竞价招标。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七、投标开标的时间及地点：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．投标文件递交截止时间及开标时间：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日上午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:30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．投标地点：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湖南化工职业技术学院行政楼409室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八、开标方式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由资产管理处组织相关部门进行开标、评标。评审结果将在学校审核后及时通知中标单位。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九、中标单位接到中标通知后，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在3个工作日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将收购款一次性缴付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银行帐户（提供缴款凭证），同时签订《设备处置安全施工承诺书》，拆运工作须在收购款缴付后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个工作日内完成。中标人的履约保证金在拆运完成后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原额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退还，如不能按要求完成搬运及清理工作，履约保证金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一律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不予退还。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十、本公告解释权属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湖南化工职业技术学院资产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管理处。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罗老师、胡老师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0731-22537501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91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91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资产管理处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78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               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</w:t>
      </w: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w w:val="10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center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32"/>
          <w:szCs w:val="32"/>
        </w:rPr>
        <w:t>2023年国有资产报废处置公开竞价项目方案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一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基本情况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介绍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本批处置资产包括电脑、打印机、空调等普通设备；车床、机床、剪板机、火焰切割机、摇臂钻床等专用设备，共计账面原值253.16万元。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二、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竞买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方需要提供以下文件资料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1、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工商营业执照复印件并加盖公章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2、法人代表身份证明（附居民身份证复印件），若委托他人办理递交回收竞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买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文件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、签署合同及其他文件、组织实施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回收工作等事项，则还需要提供授权委托书（附委托代理人的居民身份证复印件）。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/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3、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投标保证金缴纳凭证。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本项目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处置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回收工作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实施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方案。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/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国有资产报废处置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设备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竞买报价表，格式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见附件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1。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6、设备处置施工安全承诺书，格式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见附件2。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7、投标资料装袋，密封好并加盖骑缝章。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三、设备处置施工安全及费用：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回收过程中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拆解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运输、安全、环保等一切责任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均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由竞买方负责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并承担所有全部费用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，学校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对此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不承担任何责任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亦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不承担任何费用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四、现场查验：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不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集中组织查看实物，请在报名期间联系资产管理处工作人员确认现场查验时间，其余时间不受理。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竞买报价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报价为一次性报价，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不能低于竞买底价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23.22万元，否则视为无效报价。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/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付款方式和账号信息：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1、付款方式：中标单位接到中标通知后，在3个工作日将收</w:t>
      </w:r>
      <w:r>
        <w:rPr>
          <w:rFonts w:hint="eastAsia" w:ascii="宋体" w:hAnsi="宋体" w:eastAsia="宋体"/>
          <w:b w:val="0"/>
          <w:bCs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购款一次性全额缴付；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2、账号信息：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户名：湖南化工职业技术学院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银行账号：1903 2305 1910 0044 146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default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开户行：工商银行株洲金谷支行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七、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回收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工作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时限要求: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拆运工作须在收购款缴付后5个工作日内完成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八、国有资产报废处置设备清单明细：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见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</w:rPr>
        <w:t>附件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3。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国有资产报废处置设备部分图片：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见附件4。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附件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：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</w:rPr>
        <w:t>国有资产报废处置设备竞买报价表</w:t>
      </w:r>
    </w:p>
    <w:tbl>
      <w:tblPr>
        <w:tblStyle w:val="9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5"/>
        <w:gridCol w:w="2369"/>
        <w:gridCol w:w="2269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品名</w:t>
            </w:r>
          </w:p>
        </w:tc>
        <w:tc>
          <w:tcPr>
            <w:tcW w:w="23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竞买底价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元）</w:t>
            </w:r>
          </w:p>
        </w:tc>
        <w:tc>
          <w:tcPr>
            <w:tcW w:w="22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竞买报价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元）</w:t>
            </w:r>
          </w:p>
        </w:tc>
        <w:tc>
          <w:tcPr>
            <w:tcW w:w="215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处置设备一批</w:t>
            </w:r>
          </w:p>
        </w:tc>
        <w:tc>
          <w:tcPr>
            <w:tcW w:w="23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23.22万</w:t>
            </w:r>
          </w:p>
        </w:tc>
        <w:tc>
          <w:tcPr>
            <w:tcW w:w="22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15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总报价（元）</w:t>
            </w:r>
          </w:p>
        </w:tc>
        <w:tc>
          <w:tcPr>
            <w:tcW w:w="6791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157" w:beforeLines="50" w:beforeAutospacing="0" w:after="0" w:afterAutospacing="0" w:line="360" w:lineRule="auto"/>
              <w:jc w:val="left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大写：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  <w:t xml:space="preserve">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小写：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  <w:t xml:space="preserve">                            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投标人（盖单位公章）：</w:t>
      </w: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法定代表人或其委托代理人签字：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日期：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sz w:val="24"/>
        </w:rPr>
        <w:t>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bookmarkStart w:id="1" w:name="_GoBack"/>
      <w:bookmarkEnd w:id="1"/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附件2：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600" w:lineRule="atLeast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  <w:t>设备处置施工安全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</w:rPr>
        <w:t>承诺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  <w:t>书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157" w:beforeLines="50" w:beforeAutospacing="0" w:after="0" w:afterAutospacing="0" w:line="360" w:lineRule="auto"/>
        <w:ind w:right="0"/>
        <w:jc w:val="left"/>
        <w:textAlignment w:val="auto"/>
        <w:rPr>
          <w:rFonts w:hint="default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湖南化工职业技术学院：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鉴于我司承包贵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工程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我司现对该工程的安全施工与管理作以下承诺：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1、严格遵照国家与地方有关安全施工的法律法规进行施工，相关法律法规包括但不限于《中华人民共和国安全生产法》、《中华人民共和国建筑法》、《建设工程施工现场管理规定》、《建筑安全生产监督管理规定》，同时严格执行建设部《建筑安全施工检查标准》等一系列标准规程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2、根据自身特点建立健全安全管理体系，明确各级各类人员的安全责任，落实安全责任制，同时配备专职(兼职)安全员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同时加强特种作业人员的培训、考核和取证工作，必须做到特种作业持证上岗。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3、根据工程特点，合理地安排身体素质、技术水平、安全意识均符合要求的人员上岗作业，不使用童工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对进场员工进行安全教育，根据工程特点对施工班组进行安全技术交底，指导并组织班组积极开展安全喊话、安全检查和安全学习活动。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4、不违章指挥或强令工人冒险作业，不强迫工人连续作业太长时间，按照规定做好职工的劳动保护工作同时做好季节性的安全防护工作;为施工人员提供符合国家标准或行业标准的劳动防护用品，并监督、教育施工人员按照使用规则佩戴、使用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5、确保所购买的材料符合要求，采购、发放和使用的特种劳动防护用品必须具有安全生产许可证、产品合格证和安全鉴定证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不使用国家明令淘汰、禁止使用的危及安全的施工工艺、设备。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6、杜绝任何人身财产损失事件的发生，若有任何人身损害或伤亡(包括但不限于我司员工、贵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校师生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员工及任何第三人的损害或伤亡)与财产损失(包括但不限于我司财产、贵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财产及第三方的财产损失)事件的发生，则相应责任将由我司全部承担，不追究贵司的任何责任。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7、本承诺书为我司与贵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签订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设备处置合同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的附件，与其具有同等的法律效力。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8、以上内容为我司真实的意思表示，我司对以上内容无任何异议并将严格按照上述内容组织施工与管理。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承诺人(盖章)：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5280" w:firstLineChars="2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法定代表人：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5280" w:firstLineChars="2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    日期：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附件4：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  <w:t xml:space="preserve"> 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  <w:t>国有资产报废处置设备部分图片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1" o:spid="_x0000_s1026" type="#_x0000_t75" style="height:304.5pt;width:455.95pt;rotation:0f;" o:ole="f" fillcolor="#FFFFFF" filled="f" o:preferrelative="t" stroked="f" coordorigin="0,0" coordsize="21600,21600">
            <v:fill on="f" color2="#FFFFFF" focus="0%"/>
            <v:imagedata gain="65536f" blacklevel="0f" gamma="0" o:title="S21060108-1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2" o:spid="_x0000_s1027" type="#_x0000_t75" style="height:304.6pt;width:456.25pt;rotation:0f;" o:ole="f" fillcolor="#FFFFFF" filled="f" o:preferrelative="t" stroked="f" coordorigin="0,0" coordsize="21600,21600">
            <v:fill on="f" color2="#FFFFFF" focus="0%"/>
            <v:imagedata gain="65536f" blacklevel="0f" gamma="0" o:title="S000000112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3" o:spid="_x0000_s1028" type="#_x0000_t75" style="height:304.6pt;width:456.25pt;rotation:0f;" o:ole="f" fillcolor="#FFFFFF" filled="f" o:preferrelative="t" stroked="f" coordorigin="0,0" coordsize="21600,21600">
            <v:fill on="f" color2="#FFFFFF" focus="0%"/>
            <v:imagedata gain="65536f" blacklevel="0f" gamma="0" o:title="S000000113-1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4" o:spid="_x0000_s1029" type="#_x0000_t75" style="height:304.6pt;width:456.25pt;rotation:0f;" o:ole="f" fillcolor="#FFFFFF" filled="f" o:preferrelative="t" stroked="f" coordorigin="0,0" coordsize="21600,21600">
            <v:fill on="f" color2="#FFFFFF" focus="0%"/>
            <v:imagedata gain="65536f" blacklevel="0f" gamma="0" o:title="S000000125-2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5" o:spid="_x0000_s1030" type="#_x0000_t75" style="height:304.6pt;width:456.25pt;rotation:0f;" o:ole="f" fillcolor="#FFFFFF" filled="f" o:preferrelative="t" stroked="f" coordorigin="0,0" coordsize="21600,21600">
            <v:fill on="f" color2="#FFFFFF" focus="0%"/>
            <v:imagedata gain="65536f" blacklevel="0f" gamma="0" o:title="S000000126-1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图片 6" o:spid="_x0000_s1031" type="#_x0000_t75" style="height:304.6pt;width:456.25pt;rotation:0f;" o:ole="f" fillcolor="#FFFFFF" filled="f" o:preferrelative="t" stroked="f" coordorigin="0,0" coordsize="21600,21600">
            <v:fill on="f" color2="#FFFFFF" focus="0%"/>
            <v:imagedata gain="65536f" blacklevel="0f" gamma="0" o:title="S000000150" r:id="rId10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361" w:right="1361" w:bottom="130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77482945">
    <w:nsid w:val="4C24D7C1"/>
    <w:multiLevelType w:val="singleLevel"/>
    <w:tmpl w:val="4C24D7C1"/>
    <w:lvl w:ilvl="0" w:tentative="1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2774829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jYxZDFjMmIzYWM1NWEyYjE2ZGI3ZTE2YjAwMTIwOTUifQ=="/>
  </w:docVars>
  <w:rsids>
    <w:rsidRoot w:val="00D16FF8"/>
    <w:rsid w:val="000E1255"/>
    <w:rsid w:val="00284077"/>
    <w:rsid w:val="00B05400"/>
    <w:rsid w:val="00C17011"/>
    <w:rsid w:val="00D16FF8"/>
    <w:rsid w:val="00D54694"/>
    <w:rsid w:val="00D70689"/>
    <w:rsid w:val="00FE21B5"/>
    <w:rsid w:val="02A35251"/>
    <w:rsid w:val="033E071B"/>
    <w:rsid w:val="0BB2624F"/>
    <w:rsid w:val="0CA50BA0"/>
    <w:rsid w:val="0F571717"/>
    <w:rsid w:val="1191235E"/>
    <w:rsid w:val="151630C5"/>
    <w:rsid w:val="165E57F3"/>
    <w:rsid w:val="19D70651"/>
    <w:rsid w:val="1EC5679E"/>
    <w:rsid w:val="211D36E6"/>
    <w:rsid w:val="21AE5490"/>
    <w:rsid w:val="21F92740"/>
    <w:rsid w:val="243128DD"/>
    <w:rsid w:val="24A449D9"/>
    <w:rsid w:val="27EE4E50"/>
    <w:rsid w:val="2B9B4C97"/>
    <w:rsid w:val="2E9D6F04"/>
    <w:rsid w:val="2EBA40F3"/>
    <w:rsid w:val="2F483C06"/>
    <w:rsid w:val="2F6F404C"/>
    <w:rsid w:val="30EF35C5"/>
    <w:rsid w:val="335643C4"/>
    <w:rsid w:val="391B7877"/>
    <w:rsid w:val="421975CC"/>
    <w:rsid w:val="45FE72BB"/>
    <w:rsid w:val="465E060A"/>
    <w:rsid w:val="47570053"/>
    <w:rsid w:val="4C85752B"/>
    <w:rsid w:val="534A0E81"/>
    <w:rsid w:val="58D04AE7"/>
    <w:rsid w:val="5AD264FA"/>
    <w:rsid w:val="5B522022"/>
    <w:rsid w:val="5B6C2CCA"/>
    <w:rsid w:val="5BA8141F"/>
    <w:rsid w:val="5DCF35BF"/>
    <w:rsid w:val="5DF44E6E"/>
    <w:rsid w:val="66147BC8"/>
    <w:rsid w:val="66B02B76"/>
    <w:rsid w:val="684B4F7C"/>
    <w:rsid w:val="6B9D0444"/>
    <w:rsid w:val="6CED57C5"/>
    <w:rsid w:val="6FF33804"/>
    <w:rsid w:val="73171160"/>
    <w:rsid w:val="74E26ABA"/>
    <w:rsid w:val="7B3F7F7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unhideWhenUsed/>
    <w:qFormat/>
    <w:uiPriority w:val="99"/>
    <w:pPr>
      <w:widowControl w:val="0"/>
      <w:ind w:firstLine="420" w:firstLineChars="200"/>
      <w:jc w:val="both"/>
    </w:pPr>
    <w:rPr>
      <w:kern w:val="2"/>
      <w:sz w:val="24"/>
      <w:szCs w:val="22"/>
      <w:lang w:val="en-US" w:eastAsia="zh-CN" w:bidi="ar-SA"/>
    </w:rPr>
  </w:style>
  <w:style w:type="paragraph" w:styleId="4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9">
    <w:name w:val="Table Grid"/>
    <w:basedOn w:val="8"/>
    <w:qFormat/>
    <w:uiPriority w:val="39"/>
    <w:pPr/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日期 字符"/>
    <w:basedOn w:val="7"/>
    <w:link w:val="4"/>
    <w:semiHidden/>
    <w:qFormat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2517</Words>
  <Characters>2640</Characters>
  <Lines>4</Lines>
  <Paragraphs>1</Paragraphs>
  <TotalTime>0</TotalTime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2022-08-23T01:38:00Z</dcterms:created>
  <dc:creator>ok</dc:creator>
  <cp:lastModifiedBy>Lenovo</cp:lastModifiedBy>
  <dcterms:modified xsi:type="dcterms:W3CDTF">2023-05-08T13:51:44Z</dcterms:modified>
  <dc:title>湖南化工职业技术学院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  <property fmtid="{D5CDD505-2E9C-101B-9397-08002B2CF9AE}" pid="3" name="ICV">
    <vt:lpwstr>C5930F988AF5402080E617BC2532CB39</vt:lpwstr>
  </property>
</Properties>
</file>