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ascii="方正小标宋简体" w:hAnsi="仿宋" w:eastAsia="方正小标宋简体" w:cs="仿宋"/>
          <w:b/>
          <w:bCs/>
          <w:color w:val="auto"/>
          <w:sz w:val="36"/>
          <w:szCs w:val="36"/>
        </w:rPr>
      </w:pPr>
      <w:r>
        <w:rPr>
          <w:rFonts w:hint="eastAsia" w:ascii="方正小标宋简体" w:hAnsi="仿宋" w:eastAsia="方正小标宋简体" w:cs="仿宋"/>
          <w:b/>
          <w:bCs/>
          <w:color w:val="auto"/>
          <w:sz w:val="36"/>
          <w:szCs w:val="36"/>
          <w:lang w:eastAsia="zh-CN"/>
        </w:rPr>
        <w:t>《</w:t>
      </w:r>
      <w:r>
        <w:rPr>
          <w:rFonts w:hint="eastAsia" w:ascii="方正小标宋简体" w:hAnsi="仿宋" w:eastAsia="方正小标宋简体" w:cs="仿宋"/>
          <w:b/>
          <w:bCs/>
          <w:color w:val="auto"/>
          <w:sz w:val="36"/>
          <w:szCs w:val="36"/>
          <w:lang w:val="en-US" w:eastAsia="zh-CN"/>
        </w:rPr>
        <w:t>毕业设计</w:t>
      </w:r>
      <w:r>
        <w:rPr>
          <w:rFonts w:hint="eastAsia" w:ascii="方正小标宋简体" w:hAnsi="仿宋" w:eastAsia="方正小标宋简体" w:cs="仿宋"/>
          <w:b/>
          <w:bCs/>
          <w:color w:val="auto"/>
          <w:sz w:val="36"/>
          <w:szCs w:val="36"/>
          <w:lang w:eastAsia="zh-CN"/>
        </w:rPr>
        <w:t>》</w:t>
      </w:r>
      <w:r>
        <w:rPr>
          <w:rFonts w:hint="eastAsia" w:ascii="方正小标宋简体" w:hAnsi="仿宋" w:eastAsia="方正小标宋简体" w:cs="仿宋"/>
          <w:b/>
          <w:bCs/>
          <w:color w:val="auto"/>
          <w:sz w:val="36"/>
          <w:szCs w:val="36"/>
        </w:rPr>
        <w:t>课程标准</w:t>
      </w:r>
    </w:p>
    <w:tbl>
      <w:tblPr>
        <w:tblStyle w:val="4"/>
        <w:tblW w:w="84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2"/>
        <w:gridCol w:w="2125"/>
        <w:gridCol w:w="2182"/>
        <w:gridCol w:w="2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课程名称</w:t>
            </w:r>
          </w:p>
        </w:tc>
        <w:tc>
          <w:tcPr>
            <w:tcW w:w="2127" w:type="dxa"/>
            <w:noWrap w:val="0"/>
            <w:vAlign w:val="center"/>
          </w:tcPr>
          <w:p>
            <w:pPr>
              <w:snapToGrid w:val="0"/>
              <w:jc w:val="center"/>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毕业设计</w:t>
            </w:r>
          </w:p>
        </w:tc>
        <w:tc>
          <w:tcPr>
            <w:tcW w:w="2184"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课程代码</w:t>
            </w:r>
          </w:p>
        </w:tc>
        <w:tc>
          <w:tcPr>
            <w:tcW w:w="2208"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03071001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课程类型</w:t>
            </w:r>
          </w:p>
        </w:tc>
        <w:tc>
          <w:tcPr>
            <w:tcW w:w="2127" w:type="dxa"/>
            <w:noWrap w:val="0"/>
            <w:vAlign w:val="center"/>
          </w:tcPr>
          <w:p>
            <w:pPr>
              <w:snapToGrid w:val="0"/>
              <w:jc w:val="center"/>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技能强化训练课</w:t>
            </w:r>
          </w:p>
        </w:tc>
        <w:tc>
          <w:tcPr>
            <w:tcW w:w="2184"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总学时/总学分</w:t>
            </w:r>
          </w:p>
        </w:tc>
        <w:tc>
          <w:tcPr>
            <w:tcW w:w="2208" w:type="dxa"/>
            <w:noWrap w:val="0"/>
            <w:vAlign w:val="center"/>
          </w:tcPr>
          <w:p>
            <w:pPr>
              <w:snapToGrid w:val="0"/>
              <w:jc w:val="center"/>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80学时/4学分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开课单位</w:t>
            </w:r>
          </w:p>
        </w:tc>
        <w:tc>
          <w:tcPr>
            <w:tcW w:w="2127" w:type="dxa"/>
            <w:noWrap w:val="0"/>
            <w:vAlign w:val="center"/>
          </w:tcPr>
          <w:p>
            <w:pPr>
              <w:snapToGrid w:val="0"/>
              <w:jc w:val="center"/>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机械工程学院</w:t>
            </w:r>
          </w:p>
        </w:tc>
        <w:tc>
          <w:tcPr>
            <w:tcW w:w="2184"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适用专业</w:t>
            </w:r>
          </w:p>
        </w:tc>
        <w:tc>
          <w:tcPr>
            <w:tcW w:w="2208" w:type="dxa"/>
            <w:noWrap w:val="0"/>
            <w:vAlign w:val="center"/>
          </w:tcPr>
          <w:p>
            <w:pPr>
              <w:snapToGrid w:val="0"/>
              <w:jc w:val="center"/>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数控技术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前导课程</w:t>
            </w:r>
          </w:p>
        </w:tc>
        <w:tc>
          <w:tcPr>
            <w:tcW w:w="6519" w:type="dxa"/>
            <w:gridSpan w:val="3"/>
            <w:noWrap w:val="0"/>
            <w:vAlign w:val="center"/>
          </w:tcPr>
          <w:p>
            <w:pPr>
              <w:snapToGrid w:val="0"/>
              <w:jc w:val="center"/>
              <w:rPr>
                <w:rFonts w:hint="eastAsia" w:ascii="仿宋" w:hAnsi="仿宋" w:eastAsia="仿宋" w:cs="仿宋"/>
                <w:bCs/>
                <w:color w:val="auto"/>
                <w:kern w:val="0"/>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数控编程与加工技术</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CAD/CAM</w:t>
            </w:r>
            <w:r>
              <w:rPr>
                <w:rFonts w:hint="eastAsia" w:ascii="仿宋" w:hAnsi="仿宋" w:eastAsia="仿宋" w:cs="仿宋"/>
                <w:color w:val="auto"/>
                <w:sz w:val="30"/>
                <w:szCs w:val="30"/>
                <w:lang w:eastAsia="zh-CN"/>
              </w:rPr>
              <w:t>》、</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多轴加工技术</w:t>
            </w:r>
            <w:r>
              <w:rPr>
                <w:rFonts w:hint="eastAsia" w:ascii="仿宋" w:hAnsi="仿宋" w:eastAsia="仿宋" w:cs="仿宋"/>
                <w:bCs/>
                <w:color w:val="auto"/>
                <w:kern w:val="0"/>
                <w:sz w:val="32"/>
                <w:szCs w:val="32"/>
                <w:lang w:eastAsia="zh-CN"/>
              </w:rPr>
              <w:t>》</w:t>
            </w:r>
            <w:r>
              <w:rPr>
                <w:rFonts w:hint="eastAsia" w:ascii="仿宋" w:hAnsi="仿宋" w:eastAsia="仿宋" w:cs="仿宋"/>
                <w:color w:val="auto"/>
                <w:sz w:val="30"/>
                <w:szCs w:val="30"/>
              </w:rPr>
              <w:t>等课程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平行课程</w:t>
            </w:r>
          </w:p>
        </w:tc>
        <w:tc>
          <w:tcPr>
            <w:tcW w:w="6519" w:type="dxa"/>
            <w:gridSpan w:val="3"/>
            <w:noWrap w:val="0"/>
            <w:vAlign w:val="center"/>
          </w:tcPr>
          <w:p>
            <w:pPr>
              <w:snapToGrid w:val="0"/>
              <w:jc w:val="center"/>
              <w:rPr>
                <w:rFonts w:hint="eastAsia" w:ascii="仿宋" w:hAnsi="仿宋" w:eastAsia="仿宋" w:cs="仿宋"/>
                <w:bCs/>
                <w:color w:val="auto"/>
                <w:kern w:val="0"/>
                <w:sz w:val="30"/>
                <w:szCs w:val="30"/>
                <w:lang w:eastAsia="zh-CN"/>
              </w:rPr>
            </w:pPr>
            <w:r>
              <w:rPr>
                <w:rFonts w:hint="eastAsia" w:ascii="仿宋" w:hAnsi="仿宋" w:eastAsia="仿宋" w:cs="仿宋"/>
                <w:bCs/>
                <w:color w:val="auto"/>
                <w:kern w:val="0"/>
                <w:sz w:val="30"/>
                <w:szCs w:val="30"/>
                <w:lang w:eastAsia="zh-CN"/>
              </w:rPr>
              <w:t>《</w:t>
            </w:r>
            <w:r>
              <w:rPr>
                <w:rFonts w:hint="eastAsia" w:ascii="仿宋" w:hAnsi="仿宋" w:eastAsia="仿宋" w:cs="仿宋"/>
                <w:bCs/>
                <w:color w:val="auto"/>
                <w:kern w:val="0"/>
                <w:sz w:val="30"/>
                <w:szCs w:val="30"/>
                <w:lang w:val="en-US" w:eastAsia="zh-CN"/>
              </w:rPr>
              <w:t>数控加工实训</w:t>
            </w:r>
            <w:r>
              <w:rPr>
                <w:rFonts w:hint="eastAsia" w:ascii="仿宋" w:hAnsi="仿宋" w:eastAsia="仿宋" w:cs="仿宋"/>
                <w:bCs/>
                <w:color w:val="auto"/>
                <w:kern w:val="0"/>
                <w:sz w:val="30"/>
                <w:szCs w:val="30"/>
                <w:lang w:eastAsia="zh-CN"/>
              </w:rPr>
              <w:t>》、《</w:t>
            </w:r>
            <w:r>
              <w:rPr>
                <w:rFonts w:hint="eastAsia" w:ascii="仿宋" w:hAnsi="仿宋" w:eastAsia="仿宋" w:cs="仿宋"/>
                <w:bCs/>
                <w:color w:val="auto"/>
                <w:kern w:val="0"/>
                <w:sz w:val="30"/>
                <w:szCs w:val="30"/>
                <w:lang w:val="en-US" w:eastAsia="zh-CN"/>
              </w:rPr>
              <w:t>多轴加工实训</w:t>
            </w:r>
            <w:r>
              <w:rPr>
                <w:rFonts w:hint="eastAsia" w:ascii="仿宋" w:hAnsi="仿宋" w:eastAsia="仿宋" w:cs="仿宋"/>
                <w:bCs/>
                <w:color w:val="auto"/>
                <w:kern w:val="0"/>
                <w:sz w:val="30"/>
                <w:szCs w:val="30"/>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后续课程</w:t>
            </w:r>
          </w:p>
        </w:tc>
        <w:tc>
          <w:tcPr>
            <w:tcW w:w="6519" w:type="dxa"/>
            <w:gridSpan w:val="3"/>
            <w:noWrap w:val="0"/>
            <w:vAlign w:val="center"/>
          </w:tcPr>
          <w:p>
            <w:pPr>
              <w:snapToGrid w:val="0"/>
              <w:jc w:val="center"/>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《顶岗实习》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建议选用</w:t>
            </w:r>
          </w:p>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教材</w:t>
            </w:r>
          </w:p>
        </w:tc>
        <w:tc>
          <w:tcPr>
            <w:tcW w:w="6519" w:type="dxa"/>
            <w:gridSpan w:val="3"/>
            <w:noWrap w:val="0"/>
            <w:vAlign w:val="center"/>
          </w:tcPr>
          <w:p>
            <w:pPr>
              <w:snapToGrid w:val="0"/>
              <w:jc w:val="center"/>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各专业课程教材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参考教材</w:t>
            </w:r>
          </w:p>
        </w:tc>
        <w:tc>
          <w:tcPr>
            <w:tcW w:w="6519" w:type="dxa"/>
            <w:gridSpan w:val="3"/>
            <w:noWrap w:val="0"/>
            <w:vAlign w:val="center"/>
          </w:tcPr>
          <w:p>
            <w:pPr>
              <w:snapToGrid w:val="0"/>
              <w:jc w:val="center"/>
              <w:rPr>
                <w:rFonts w:hint="default" w:ascii="仿宋" w:hAnsi="仿宋" w:eastAsia="仿宋" w:cs="仿宋"/>
                <w:bCs/>
                <w:color w:val="auto"/>
                <w:kern w:val="0"/>
                <w:sz w:val="32"/>
                <w:szCs w:val="32"/>
                <w:lang w:val="en-US"/>
              </w:rPr>
            </w:pPr>
            <w:r>
              <w:rPr>
                <w:rFonts w:hint="eastAsia" w:ascii="仿宋" w:hAnsi="仿宋" w:eastAsia="仿宋" w:cs="仿宋"/>
                <w:color w:val="auto"/>
                <w:sz w:val="30"/>
                <w:szCs w:val="30"/>
                <w:lang w:val="en-US" w:eastAsia="zh-CN"/>
              </w:rPr>
              <w:t>各专业课程教材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课程负责人</w:t>
            </w:r>
          </w:p>
        </w:tc>
        <w:tc>
          <w:tcPr>
            <w:tcW w:w="2127" w:type="dxa"/>
            <w:noWrap w:val="0"/>
            <w:vAlign w:val="center"/>
          </w:tcPr>
          <w:p>
            <w:pPr>
              <w:snapToGrid w:val="0"/>
              <w:jc w:val="center"/>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刘容</w:t>
            </w:r>
          </w:p>
        </w:tc>
        <w:tc>
          <w:tcPr>
            <w:tcW w:w="2184"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课程团队成员</w:t>
            </w:r>
          </w:p>
        </w:tc>
        <w:tc>
          <w:tcPr>
            <w:tcW w:w="2208" w:type="dxa"/>
            <w:noWrap w:val="0"/>
            <w:vAlign w:val="center"/>
          </w:tcPr>
          <w:p>
            <w:pPr>
              <w:snapToGrid w:val="0"/>
              <w:jc w:val="center"/>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数控技术专业全体教师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二级院/部</w:t>
            </w:r>
          </w:p>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审核</w:t>
            </w:r>
          </w:p>
        </w:tc>
        <w:tc>
          <w:tcPr>
            <w:tcW w:w="2127" w:type="dxa"/>
            <w:noWrap w:val="0"/>
            <w:vAlign w:val="center"/>
          </w:tcPr>
          <w:p>
            <w:pPr>
              <w:snapToGrid w:val="0"/>
              <w:jc w:val="center"/>
              <w:rPr>
                <w:rFonts w:ascii="仿宋" w:hAnsi="仿宋" w:eastAsia="仿宋" w:cs="仿宋"/>
                <w:bCs/>
                <w:color w:val="auto"/>
                <w:kern w:val="0"/>
                <w:sz w:val="32"/>
                <w:szCs w:val="32"/>
              </w:rPr>
            </w:pPr>
          </w:p>
        </w:tc>
        <w:tc>
          <w:tcPr>
            <w:tcW w:w="2184"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教务处</w:t>
            </w:r>
          </w:p>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审核</w:t>
            </w:r>
          </w:p>
        </w:tc>
        <w:tc>
          <w:tcPr>
            <w:tcW w:w="2208" w:type="dxa"/>
            <w:noWrap w:val="0"/>
            <w:vAlign w:val="center"/>
          </w:tcPr>
          <w:p>
            <w:pPr>
              <w:snapToGrid w:val="0"/>
              <w:jc w:val="center"/>
              <w:rPr>
                <w:rFonts w:ascii="仿宋" w:hAnsi="仿宋" w:eastAsia="仿宋" w:cs="仿宋"/>
                <w:bCs/>
                <w:color w:val="auto"/>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903"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分管校长</w:t>
            </w:r>
          </w:p>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审核</w:t>
            </w:r>
          </w:p>
        </w:tc>
        <w:tc>
          <w:tcPr>
            <w:tcW w:w="2127" w:type="dxa"/>
            <w:noWrap w:val="0"/>
            <w:vAlign w:val="center"/>
          </w:tcPr>
          <w:p>
            <w:pPr>
              <w:snapToGrid w:val="0"/>
              <w:jc w:val="center"/>
              <w:rPr>
                <w:rFonts w:ascii="仿宋" w:hAnsi="仿宋" w:eastAsia="仿宋" w:cs="仿宋"/>
                <w:bCs/>
                <w:color w:val="auto"/>
                <w:kern w:val="0"/>
                <w:sz w:val="32"/>
                <w:szCs w:val="32"/>
              </w:rPr>
            </w:pPr>
          </w:p>
        </w:tc>
        <w:tc>
          <w:tcPr>
            <w:tcW w:w="2184" w:type="dxa"/>
            <w:noWrap w:val="0"/>
            <w:vAlign w:val="center"/>
          </w:tcPr>
          <w:p>
            <w:pPr>
              <w:snapToGrid w:val="0"/>
              <w:jc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审核时间</w:t>
            </w:r>
          </w:p>
        </w:tc>
        <w:tc>
          <w:tcPr>
            <w:tcW w:w="2208" w:type="dxa"/>
            <w:noWrap w:val="0"/>
            <w:vAlign w:val="center"/>
          </w:tcPr>
          <w:p>
            <w:pPr>
              <w:snapToGrid w:val="0"/>
              <w:jc w:val="center"/>
              <w:rPr>
                <w:rFonts w:ascii="仿宋" w:hAnsi="仿宋" w:eastAsia="仿宋" w:cs="仿宋"/>
                <w:bCs/>
                <w:color w:val="auto"/>
                <w:kern w:val="0"/>
                <w:sz w:val="32"/>
                <w:szCs w:val="32"/>
              </w:rPr>
            </w:pPr>
          </w:p>
        </w:tc>
      </w:tr>
    </w:tbl>
    <w:p>
      <w:pPr>
        <w:numPr>
          <w:ilvl w:val="0"/>
          <w:numId w:val="1"/>
        </w:numPr>
        <w:snapToGrid w:val="0"/>
        <w:spacing w:before="144" w:beforeLines="25" w:after="144" w:afterLines="25" w:line="312" w:lineRule="auto"/>
        <w:ind w:firstLine="643" w:firstLineChars="200"/>
        <w:rPr>
          <w:rFonts w:hint="eastAsia" w:ascii="黑体" w:hAnsi="黑体" w:eastAsia="黑体"/>
          <w:b/>
          <w:bCs/>
          <w:color w:val="auto"/>
          <w:kern w:val="0"/>
          <w:sz w:val="32"/>
          <w:szCs w:val="32"/>
        </w:rPr>
      </w:pPr>
      <w:r>
        <w:rPr>
          <w:rFonts w:hint="eastAsia" w:ascii="黑体" w:hAnsi="黑体" w:eastAsia="黑体" w:cs="黑体"/>
          <w:b/>
          <w:bCs/>
          <w:color w:val="auto"/>
          <w:sz w:val="32"/>
          <w:szCs w:val="32"/>
        </w:rPr>
        <w:br w:type="page"/>
      </w:r>
      <w:bookmarkStart w:id="0" w:name="_Toc144018382"/>
      <w:r>
        <w:rPr>
          <w:rFonts w:hint="eastAsia" w:ascii="黑体" w:hAnsi="黑体" w:eastAsia="黑体"/>
          <w:b/>
          <w:bCs/>
          <w:color w:val="auto"/>
          <w:kern w:val="0"/>
          <w:sz w:val="32"/>
          <w:szCs w:val="32"/>
        </w:rPr>
        <w:t>课程性质与任务</w:t>
      </w:r>
    </w:p>
    <w:p>
      <w:pPr>
        <w:snapToGrid w:val="0"/>
        <w:spacing w:line="324"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《毕业设计》是数控技术专业学生将理论知识转化为实践技能的必要过程，是逐步摸索和优化整合专业知识与技能的综合实践课程，是符合我院办学理念和办学条件的实训实践类课程。</w:t>
      </w:r>
    </w:p>
    <w:p>
      <w:pPr>
        <w:snapToGrid w:val="0"/>
        <w:spacing w:line="324"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毕业设计》以实践教学为主，学生必须进行独立操作，在保证贯彻基本要求的前提下，要积极创造条件，使教学尽可能结合生产进行。主要掌握零件的数控加工工艺的设计、程序编制以及使用数控机床（车床、铣床及加工中心）的方法与技能基础上，培养学生将产品的数控加工相关的理论知识与机床操作技能有机结合的工作能力。</w:t>
      </w:r>
    </w:p>
    <w:bookmarkEnd w:id="0"/>
    <w:p>
      <w:pPr>
        <w:numPr>
          <w:ilvl w:val="0"/>
          <w:numId w:val="1"/>
        </w:numPr>
        <w:spacing w:line="360" w:lineRule="auto"/>
        <w:ind w:left="0" w:leftChars="0" w:firstLine="643" w:firstLineChars="200"/>
        <w:rPr>
          <w:rFonts w:hint="eastAsia" w:ascii="黑体" w:hAnsi="黑体" w:eastAsia="黑体"/>
          <w:b/>
          <w:bCs/>
          <w:color w:val="auto"/>
          <w:kern w:val="0"/>
          <w:sz w:val="32"/>
          <w:szCs w:val="32"/>
        </w:rPr>
      </w:pPr>
      <w:r>
        <w:rPr>
          <w:rFonts w:hint="eastAsia" w:ascii="黑体" w:hAnsi="黑体" w:eastAsia="黑体"/>
          <w:b/>
          <w:bCs/>
          <w:color w:val="auto"/>
          <w:kern w:val="0"/>
          <w:sz w:val="32"/>
          <w:szCs w:val="32"/>
        </w:rPr>
        <w:t>课程目标与要求</w:t>
      </w:r>
    </w:p>
    <w:p>
      <w:pPr>
        <w:snapToGrid w:val="0"/>
        <w:spacing w:line="324"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通过本课程的学习，学生能够将机械技术、电气控制技术、计算机技术等方面知识应用到数控机床电气安装与调试之中，具备从事数控机床安装调试与维修岗位工作基本能力。</w:t>
      </w:r>
    </w:p>
    <w:p>
      <w:pPr>
        <w:keepNext w:val="0"/>
        <w:keepLines w:val="0"/>
        <w:pageBreakBefore w:val="0"/>
        <w:widowControl w:val="0"/>
        <w:numPr>
          <w:numId w:val="0"/>
        </w:numPr>
        <w:kinsoku/>
        <w:wordWrap/>
        <w:overflowPunct/>
        <w:topLinePunct w:val="0"/>
        <w:autoSpaceDE/>
        <w:autoSpaceDN/>
        <w:bidi w:val="0"/>
        <w:adjustRightInd/>
        <w:snapToGrid w:val="0"/>
        <w:spacing w:line="324" w:lineRule="auto"/>
        <w:ind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w:t>
      </w:r>
      <w:r>
        <w:rPr>
          <w:rFonts w:hint="eastAsia" w:ascii="仿宋" w:hAnsi="仿宋" w:eastAsia="仿宋" w:cs="仿宋"/>
          <w:color w:val="auto"/>
          <w:sz w:val="32"/>
          <w:szCs w:val="32"/>
        </w:rPr>
        <w:t>素质目标</w:t>
      </w:r>
    </w:p>
    <w:p>
      <w:pPr>
        <w:numPr>
          <w:ilvl w:val="0"/>
          <w:numId w:val="0"/>
        </w:numPr>
        <w:tabs>
          <w:tab w:val="left" w:pos="840"/>
        </w:tabs>
        <w:spacing w:line="360" w:lineRule="auto"/>
        <w:ind w:left="480" w:leftChars="0"/>
        <w:rPr>
          <w:rFonts w:hint="eastAsia" w:ascii="仿宋" w:hAnsi="仿宋" w:eastAsia="仿宋" w:cs="仿宋"/>
          <w:color w:val="auto"/>
          <w:sz w:val="32"/>
          <w:szCs w:val="32"/>
        </w:rPr>
      </w:pPr>
      <w:r>
        <w:rPr>
          <w:rFonts w:hint="default" w:ascii="Cambria" w:hAnsi="Cambria" w:eastAsia="仿宋" w:cs="Cambria"/>
          <w:color w:val="auto"/>
          <w:sz w:val="32"/>
          <w:szCs w:val="32"/>
        </w:rPr>
        <w:t>①</w:t>
      </w:r>
      <w:r>
        <w:rPr>
          <w:rFonts w:hint="eastAsia" w:ascii="仿宋" w:hAnsi="仿宋" w:eastAsia="仿宋" w:cs="仿宋"/>
          <w:color w:val="auto"/>
          <w:sz w:val="32"/>
          <w:szCs w:val="32"/>
        </w:rPr>
        <w:t>具备</w:t>
      </w:r>
      <w:r>
        <w:rPr>
          <w:rFonts w:hint="eastAsia" w:ascii="仿宋" w:hAnsi="仿宋" w:eastAsia="仿宋" w:cs="仿宋"/>
          <w:color w:val="auto"/>
          <w:sz w:val="32"/>
          <w:szCs w:val="32"/>
          <w:lang w:val="en-US" w:eastAsia="zh-CN"/>
        </w:rPr>
        <w:t>数控技术专业相关的专业技术</w:t>
      </w:r>
      <w:r>
        <w:rPr>
          <w:rFonts w:hint="eastAsia" w:ascii="仿宋" w:hAnsi="仿宋" w:eastAsia="仿宋" w:cs="仿宋"/>
          <w:color w:val="auto"/>
          <w:sz w:val="32"/>
          <w:szCs w:val="32"/>
        </w:rPr>
        <w:t>，并具备举一反三、触类旁通解决相关问题的能力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具有继续学习和可持续发展能力。</w:t>
      </w:r>
    </w:p>
    <w:p>
      <w:pPr>
        <w:numPr>
          <w:ilvl w:val="0"/>
          <w:numId w:val="0"/>
        </w:numPr>
        <w:tabs>
          <w:tab w:val="left" w:pos="840"/>
        </w:tabs>
        <w:spacing w:line="360" w:lineRule="auto"/>
        <w:ind w:left="480" w:leftChars="0"/>
        <w:rPr>
          <w:rFonts w:hint="eastAsia" w:ascii="仿宋" w:hAnsi="仿宋" w:eastAsia="仿宋" w:cs="仿宋"/>
          <w:color w:val="auto"/>
          <w:sz w:val="32"/>
          <w:szCs w:val="32"/>
        </w:rPr>
      </w:pPr>
      <w:r>
        <w:rPr>
          <w:rFonts w:hint="default" w:ascii="Cambria" w:hAnsi="Cambria" w:eastAsia="仿宋" w:cs="Cambria"/>
          <w:color w:val="auto"/>
          <w:sz w:val="32"/>
          <w:szCs w:val="32"/>
        </w:rPr>
        <w:t>②</w:t>
      </w:r>
      <w:r>
        <w:rPr>
          <w:rFonts w:hint="eastAsia" w:ascii="仿宋" w:hAnsi="仿宋" w:eastAsia="仿宋" w:cs="仿宋"/>
          <w:color w:val="auto"/>
          <w:sz w:val="32"/>
          <w:szCs w:val="32"/>
        </w:rPr>
        <w:t>培养学生养善于学习、勤于思考、胆大心细、6S管理的良好工作习惯。</w:t>
      </w:r>
    </w:p>
    <w:p>
      <w:pPr>
        <w:numPr>
          <w:ilvl w:val="0"/>
          <w:numId w:val="0"/>
        </w:numPr>
        <w:tabs>
          <w:tab w:val="left" w:pos="840"/>
        </w:tabs>
        <w:spacing w:line="360" w:lineRule="auto"/>
        <w:ind w:left="480" w:leftChars="0"/>
        <w:rPr>
          <w:rFonts w:hint="eastAsia" w:ascii="仿宋" w:hAnsi="仿宋" w:eastAsia="仿宋" w:cs="仿宋"/>
          <w:color w:val="auto"/>
          <w:sz w:val="32"/>
          <w:szCs w:val="32"/>
        </w:rPr>
      </w:pPr>
      <w:r>
        <w:rPr>
          <w:rFonts w:hint="default" w:ascii="Cambria" w:hAnsi="Cambria" w:eastAsia="仿宋" w:cs="Cambria"/>
          <w:color w:val="auto"/>
          <w:sz w:val="32"/>
          <w:szCs w:val="32"/>
        </w:rPr>
        <w:t>③</w:t>
      </w:r>
      <w:r>
        <w:rPr>
          <w:rFonts w:hint="eastAsia" w:ascii="仿宋" w:hAnsi="仿宋" w:eastAsia="仿宋" w:cs="仿宋"/>
          <w:color w:val="auto"/>
          <w:sz w:val="32"/>
          <w:szCs w:val="32"/>
        </w:rPr>
        <w:t>培养学生具备质量、效率、成本、安全和环保意识、勤奋敬业、团结协作、强烈责任心及职业道德的职业态度。</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2.知识目标</w:t>
      </w:r>
    </w:p>
    <w:p>
      <w:pPr>
        <w:spacing w:line="360" w:lineRule="auto"/>
        <w:ind w:firstLine="600" w:firstLineChars="200"/>
        <w:rPr>
          <w:rFonts w:hint="eastAsia" w:ascii="仿宋" w:hAnsi="仿宋" w:eastAsia="仿宋" w:cs="仿宋"/>
          <w:color w:val="auto"/>
          <w:sz w:val="30"/>
          <w:szCs w:val="30"/>
        </w:rPr>
      </w:pPr>
      <w:r>
        <w:rPr>
          <w:rFonts w:hint="default" w:ascii="仿宋" w:hAnsi="仿宋" w:eastAsia="仿宋" w:cs="仿宋"/>
          <w:color w:val="auto"/>
          <w:sz w:val="30"/>
          <w:szCs w:val="30"/>
        </w:rPr>
        <w:t>①</w:t>
      </w:r>
      <w:r>
        <w:rPr>
          <w:rFonts w:hint="eastAsia" w:ascii="仿宋" w:hAnsi="仿宋" w:eastAsia="仿宋" w:cs="仿宋"/>
          <w:color w:val="auto"/>
          <w:sz w:val="30"/>
          <w:szCs w:val="30"/>
        </w:rPr>
        <w:t>掌握机械制图相关标准进行零件图及装配图的绘制；</w:t>
      </w:r>
    </w:p>
    <w:p>
      <w:pPr>
        <w:spacing w:line="360" w:lineRule="auto"/>
        <w:ind w:firstLine="600" w:firstLineChars="200"/>
        <w:rPr>
          <w:rFonts w:hint="eastAsia" w:ascii="仿宋" w:hAnsi="仿宋" w:eastAsia="仿宋" w:cs="仿宋"/>
          <w:color w:val="auto"/>
          <w:sz w:val="30"/>
          <w:szCs w:val="30"/>
        </w:rPr>
      </w:pPr>
      <w:r>
        <w:rPr>
          <w:rFonts w:hint="default" w:ascii="仿宋" w:hAnsi="仿宋" w:eastAsia="仿宋" w:cs="仿宋"/>
          <w:color w:val="auto"/>
          <w:sz w:val="30"/>
          <w:szCs w:val="30"/>
        </w:rPr>
        <w:t>②</w:t>
      </w:r>
      <w:r>
        <w:rPr>
          <w:rFonts w:hint="eastAsia" w:ascii="仿宋" w:hAnsi="仿宋" w:eastAsia="仿宋" w:cs="仿宋"/>
          <w:color w:val="auto"/>
          <w:sz w:val="30"/>
          <w:szCs w:val="30"/>
        </w:rPr>
        <w:t>掌握典型机械产品的结构设计；</w:t>
      </w:r>
    </w:p>
    <w:p>
      <w:pPr>
        <w:spacing w:line="360" w:lineRule="auto"/>
        <w:ind w:firstLine="600" w:firstLineChars="200"/>
        <w:rPr>
          <w:rFonts w:hint="eastAsia" w:ascii="仿宋" w:hAnsi="仿宋" w:eastAsia="仿宋" w:cs="仿宋"/>
          <w:color w:val="auto"/>
          <w:sz w:val="30"/>
          <w:szCs w:val="30"/>
          <w:lang w:eastAsia="zh-CN"/>
        </w:rPr>
      </w:pPr>
      <w:r>
        <w:rPr>
          <w:rFonts w:hint="default" w:ascii="仿宋" w:hAnsi="仿宋" w:eastAsia="仿宋" w:cs="仿宋"/>
          <w:color w:val="auto"/>
          <w:sz w:val="30"/>
          <w:szCs w:val="30"/>
        </w:rPr>
        <w:t>③</w:t>
      </w:r>
      <w:r>
        <w:rPr>
          <w:rFonts w:hint="eastAsia" w:ascii="仿宋" w:hAnsi="仿宋" w:eastAsia="仿宋" w:cs="仿宋"/>
          <w:color w:val="auto"/>
          <w:sz w:val="30"/>
          <w:szCs w:val="30"/>
        </w:rPr>
        <w:t>掌握典型机械产品的加工工艺设计</w:t>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rPr>
      </w:pPr>
      <w:r>
        <w:rPr>
          <w:rFonts w:hint="eastAsia" w:ascii="微软雅黑" w:hAnsi="微软雅黑" w:eastAsia="微软雅黑" w:cs="微软雅黑"/>
          <w:color w:val="auto"/>
          <w:sz w:val="30"/>
          <w:szCs w:val="30"/>
        </w:rPr>
        <w:t>④</w:t>
      </w:r>
      <w:r>
        <w:rPr>
          <w:rFonts w:hint="eastAsia" w:ascii="仿宋" w:hAnsi="仿宋" w:eastAsia="仿宋" w:cs="仿宋"/>
          <w:color w:val="auto"/>
          <w:sz w:val="30"/>
          <w:szCs w:val="30"/>
          <w:lang w:val="en-US" w:eastAsia="zh-CN"/>
        </w:rPr>
        <w:t>掌握</w:t>
      </w:r>
      <w:r>
        <w:rPr>
          <w:rFonts w:hint="eastAsia" w:ascii="仿宋" w:hAnsi="仿宋" w:eastAsia="仿宋" w:cs="仿宋"/>
          <w:color w:val="auto"/>
          <w:sz w:val="30"/>
          <w:szCs w:val="30"/>
        </w:rPr>
        <w:t>产品的CAD/CAM</w:t>
      </w:r>
      <w:r>
        <w:rPr>
          <w:rFonts w:hint="eastAsia" w:ascii="仿宋" w:hAnsi="仿宋" w:eastAsia="仿宋" w:cs="仿宋"/>
          <w:color w:val="auto"/>
          <w:sz w:val="30"/>
          <w:szCs w:val="30"/>
          <w:lang w:val="en-US" w:eastAsia="zh-CN"/>
        </w:rPr>
        <w:t>设计与规划的</w:t>
      </w:r>
      <w:r>
        <w:rPr>
          <w:rFonts w:hint="eastAsia" w:ascii="仿宋" w:hAnsi="仿宋" w:eastAsia="仿宋" w:cs="仿宋"/>
          <w:color w:val="auto"/>
          <w:sz w:val="30"/>
          <w:szCs w:val="30"/>
        </w:rPr>
        <w:t>能力</w:t>
      </w:r>
    </w:p>
    <w:p>
      <w:pPr>
        <w:spacing w:line="360" w:lineRule="auto"/>
        <w:ind w:firstLine="600" w:firstLineChars="200"/>
        <w:rPr>
          <w:rFonts w:hint="default" w:ascii="仿宋" w:hAnsi="仿宋" w:eastAsia="仿宋" w:cs="仿宋"/>
          <w:color w:val="auto"/>
          <w:sz w:val="30"/>
          <w:szCs w:val="30"/>
          <w:lang w:val="en-US" w:eastAsia="zh-CN"/>
        </w:rPr>
      </w:pPr>
      <w:r>
        <w:rPr>
          <w:rFonts w:hint="eastAsia" w:ascii="微软雅黑" w:hAnsi="微软雅黑" w:eastAsia="微软雅黑" w:cs="微软雅黑"/>
          <w:color w:val="auto"/>
          <w:sz w:val="30"/>
          <w:szCs w:val="30"/>
          <w:lang w:val="en-US" w:eastAsia="zh-CN"/>
        </w:rPr>
        <w:t>⑤</w:t>
      </w:r>
      <w:r>
        <w:rPr>
          <w:rFonts w:hint="eastAsia" w:ascii="仿宋" w:hAnsi="仿宋" w:eastAsia="仿宋" w:cs="仿宋"/>
          <w:color w:val="auto"/>
          <w:sz w:val="30"/>
          <w:szCs w:val="30"/>
          <w:lang w:val="en-US" w:eastAsia="zh-CN"/>
        </w:rPr>
        <w:t>掌握数控加工的能力。</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3.能力目标</w:t>
      </w:r>
    </w:p>
    <w:p>
      <w:pPr>
        <w:spacing w:line="360" w:lineRule="auto"/>
        <w:ind w:firstLine="600" w:firstLineChars="200"/>
        <w:rPr>
          <w:rFonts w:hint="eastAsia" w:ascii="仿宋" w:hAnsi="仿宋" w:eastAsia="仿宋" w:cs="仿宋"/>
          <w:color w:val="auto"/>
          <w:sz w:val="30"/>
          <w:szCs w:val="30"/>
        </w:rPr>
      </w:pPr>
      <w:r>
        <w:rPr>
          <w:rFonts w:hint="default" w:ascii="仿宋" w:hAnsi="仿宋" w:eastAsia="仿宋" w:cs="仿宋"/>
          <w:color w:val="auto"/>
          <w:sz w:val="30"/>
          <w:szCs w:val="30"/>
        </w:rPr>
        <w:t>①</w:t>
      </w:r>
      <w:r>
        <w:rPr>
          <w:rFonts w:hint="eastAsia" w:ascii="仿宋" w:hAnsi="仿宋" w:eastAsia="仿宋" w:cs="仿宋"/>
          <w:color w:val="auto"/>
          <w:sz w:val="30"/>
          <w:szCs w:val="30"/>
        </w:rPr>
        <w:t>培养学生的</w:t>
      </w:r>
      <w:r>
        <w:rPr>
          <w:rFonts w:hint="eastAsia" w:ascii="仿宋" w:hAnsi="仿宋" w:eastAsia="仿宋" w:cs="仿宋"/>
          <w:color w:val="auto"/>
          <w:sz w:val="30"/>
          <w:szCs w:val="30"/>
          <w:lang w:eastAsia="zh-CN"/>
        </w:rPr>
        <w:t>机械制造</w:t>
      </w:r>
      <w:r>
        <w:rPr>
          <w:rFonts w:hint="eastAsia" w:ascii="仿宋" w:hAnsi="仿宋" w:eastAsia="仿宋" w:cs="仿宋"/>
          <w:color w:val="auto"/>
          <w:sz w:val="30"/>
          <w:szCs w:val="30"/>
        </w:rPr>
        <w:t>工艺设计能力；</w:t>
      </w:r>
    </w:p>
    <w:p>
      <w:pPr>
        <w:spacing w:line="360" w:lineRule="auto"/>
        <w:ind w:firstLine="600" w:firstLineChars="200"/>
        <w:rPr>
          <w:rFonts w:hint="eastAsia" w:ascii="仿宋" w:hAnsi="仿宋" w:eastAsia="仿宋" w:cs="仿宋"/>
          <w:color w:val="auto"/>
          <w:sz w:val="30"/>
          <w:szCs w:val="30"/>
        </w:rPr>
      </w:pPr>
      <w:r>
        <w:rPr>
          <w:rFonts w:hint="default" w:ascii="仿宋" w:hAnsi="仿宋" w:eastAsia="仿宋" w:cs="仿宋"/>
          <w:color w:val="auto"/>
          <w:sz w:val="30"/>
          <w:szCs w:val="30"/>
        </w:rPr>
        <w:t>②</w:t>
      </w:r>
      <w:r>
        <w:rPr>
          <w:rFonts w:hint="eastAsia" w:ascii="仿宋" w:hAnsi="仿宋" w:eastAsia="仿宋" w:cs="仿宋"/>
          <w:color w:val="auto"/>
          <w:sz w:val="30"/>
          <w:szCs w:val="30"/>
        </w:rPr>
        <w:t>培养学生的进行产品的CAD/CAM能力；</w:t>
      </w:r>
    </w:p>
    <w:p>
      <w:pPr>
        <w:spacing w:line="360" w:lineRule="auto"/>
        <w:ind w:firstLine="600" w:firstLineChars="200"/>
        <w:rPr>
          <w:rFonts w:hint="eastAsia" w:ascii="仿宋" w:hAnsi="仿宋" w:eastAsia="仿宋" w:cs="仿宋"/>
          <w:color w:val="auto"/>
          <w:sz w:val="30"/>
          <w:szCs w:val="30"/>
        </w:rPr>
      </w:pPr>
      <w:r>
        <w:rPr>
          <w:rFonts w:hint="default" w:ascii="仿宋" w:hAnsi="仿宋" w:eastAsia="仿宋" w:cs="仿宋"/>
          <w:color w:val="auto"/>
          <w:sz w:val="30"/>
          <w:szCs w:val="30"/>
        </w:rPr>
        <w:t>③</w:t>
      </w:r>
      <w:r>
        <w:rPr>
          <w:rFonts w:hint="eastAsia" w:ascii="仿宋" w:hAnsi="仿宋" w:eastAsia="仿宋" w:cs="仿宋"/>
          <w:color w:val="auto"/>
          <w:sz w:val="30"/>
          <w:szCs w:val="30"/>
        </w:rPr>
        <w:t>培养学生的数控机床操作</w:t>
      </w:r>
      <w:r>
        <w:rPr>
          <w:rFonts w:hint="eastAsia" w:ascii="仿宋" w:hAnsi="仿宋" w:eastAsia="仿宋" w:cs="仿宋"/>
          <w:color w:val="auto"/>
          <w:sz w:val="30"/>
          <w:szCs w:val="30"/>
          <w:lang w:val="en-US" w:eastAsia="zh-CN"/>
        </w:rPr>
        <w:t>、产品加工与检测的</w:t>
      </w:r>
      <w:r>
        <w:rPr>
          <w:rFonts w:hint="eastAsia" w:ascii="仿宋" w:hAnsi="仿宋" w:eastAsia="仿宋" w:cs="仿宋"/>
          <w:color w:val="auto"/>
          <w:sz w:val="30"/>
          <w:szCs w:val="30"/>
        </w:rPr>
        <w:t>能力。</w:t>
      </w:r>
    </w:p>
    <w:p>
      <w:pPr>
        <w:snapToGrid w:val="0"/>
        <w:spacing w:before="144" w:beforeLines="25" w:after="144" w:afterLines="25" w:line="312" w:lineRule="auto"/>
        <w:ind w:firstLine="643" w:firstLineChars="200"/>
        <w:rPr>
          <w:rFonts w:ascii="黑体" w:hAnsi="黑体" w:eastAsia="黑体"/>
          <w:b/>
          <w:bCs/>
          <w:color w:val="auto"/>
          <w:kern w:val="0"/>
          <w:sz w:val="32"/>
          <w:szCs w:val="32"/>
        </w:rPr>
      </w:pPr>
      <w:r>
        <w:rPr>
          <w:rFonts w:hint="eastAsia" w:ascii="黑体" w:hAnsi="黑体" w:eastAsia="黑体"/>
          <w:b/>
          <w:bCs/>
          <w:color w:val="auto"/>
          <w:kern w:val="0"/>
          <w:sz w:val="32"/>
          <w:szCs w:val="32"/>
        </w:rPr>
        <w:t>三、课程结构与内容</w:t>
      </w:r>
    </w:p>
    <w:p>
      <w:pPr>
        <w:snapToGrid w:val="0"/>
        <w:spacing w:line="324"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1.课程结构</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本课程以数控技术专业的</w:t>
      </w:r>
      <w:r>
        <w:rPr>
          <w:rFonts w:hint="eastAsia" w:ascii="仿宋" w:hAnsi="仿宋" w:eastAsia="仿宋" w:cs="仿宋"/>
          <w:color w:val="auto"/>
          <w:sz w:val="30"/>
          <w:szCs w:val="30"/>
          <w:lang w:val="en-US" w:eastAsia="zh-CN"/>
        </w:rPr>
        <w:t>综合应用</w:t>
      </w:r>
      <w:r>
        <w:rPr>
          <w:rFonts w:hint="eastAsia" w:ascii="仿宋" w:hAnsi="仿宋" w:eastAsia="仿宋" w:cs="仿宋"/>
          <w:color w:val="auto"/>
          <w:sz w:val="30"/>
          <w:szCs w:val="30"/>
          <w:lang w:eastAsia="zh-CN"/>
        </w:rPr>
        <w:t>职业能力</w:t>
      </w:r>
      <w:r>
        <w:rPr>
          <w:rFonts w:hint="eastAsia" w:ascii="仿宋" w:hAnsi="仿宋" w:eastAsia="仿宋" w:cs="仿宋"/>
          <w:color w:val="auto"/>
          <w:sz w:val="30"/>
          <w:szCs w:val="30"/>
        </w:rPr>
        <w:t>培养为出发点，以机械制造企业的</w:t>
      </w:r>
      <w:r>
        <w:rPr>
          <w:rFonts w:hint="eastAsia" w:ascii="仿宋" w:hAnsi="仿宋" w:eastAsia="仿宋" w:cs="仿宋"/>
          <w:color w:val="auto"/>
          <w:sz w:val="30"/>
          <w:szCs w:val="30"/>
          <w:lang w:val="en-US" w:eastAsia="zh-CN"/>
        </w:rPr>
        <w:t>人才</w:t>
      </w:r>
      <w:r>
        <w:rPr>
          <w:rFonts w:hint="eastAsia" w:ascii="仿宋" w:hAnsi="仿宋" w:eastAsia="仿宋" w:cs="仿宋"/>
          <w:color w:val="auto"/>
          <w:sz w:val="30"/>
          <w:szCs w:val="30"/>
        </w:rPr>
        <w:t>需求为逻辑起点，以工作过程为导向，以典型工作任务为依据。以</w:t>
      </w:r>
      <w:r>
        <w:rPr>
          <w:rFonts w:hint="eastAsia" w:ascii="仿宋" w:hAnsi="仿宋" w:eastAsia="仿宋" w:cs="仿宋"/>
          <w:color w:val="auto"/>
          <w:sz w:val="30"/>
          <w:szCs w:val="30"/>
          <w:lang w:val="en-US" w:eastAsia="zh-CN"/>
        </w:rPr>
        <w:t>典型机械产品的加工工艺设计与数控加工</w:t>
      </w:r>
      <w:r>
        <w:rPr>
          <w:rFonts w:hint="eastAsia" w:ascii="仿宋" w:hAnsi="仿宋" w:eastAsia="仿宋" w:cs="仿宋"/>
          <w:color w:val="auto"/>
          <w:sz w:val="30"/>
          <w:szCs w:val="30"/>
        </w:rPr>
        <w:t>过程所需的“知识、能力、素质”为逻辑起点，以</w:t>
      </w:r>
      <w:r>
        <w:rPr>
          <w:rFonts w:hint="eastAsia" w:ascii="仿宋" w:hAnsi="仿宋" w:eastAsia="仿宋" w:cs="仿宋"/>
          <w:color w:val="auto"/>
          <w:sz w:val="30"/>
          <w:szCs w:val="30"/>
          <w:lang w:eastAsia="zh-CN"/>
        </w:rPr>
        <w:t>数控机床</w:t>
      </w:r>
      <w:r>
        <w:rPr>
          <w:rFonts w:hint="eastAsia" w:ascii="仿宋" w:hAnsi="仿宋" w:eastAsia="仿宋" w:cs="仿宋"/>
          <w:color w:val="auto"/>
          <w:sz w:val="30"/>
          <w:szCs w:val="30"/>
        </w:rPr>
        <w:t>安装与调试工作中的知识认知规律和职业成长规律为导向，经校企专家充分分析典型的工作任务，选择合适真实工作任务为载体进行课程开发。教学实施中，应以校内“双师素质”教师和企业兼职教师进行教学，建设</w:t>
      </w:r>
      <w:r>
        <w:rPr>
          <w:rFonts w:hint="eastAsia" w:ascii="仿宋" w:hAnsi="仿宋" w:eastAsia="仿宋" w:cs="仿宋"/>
          <w:color w:val="auto"/>
          <w:sz w:val="30"/>
          <w:szCs w:val="30"/>
          <w:lang w:val="en-US" w:eastAsia="zh-CN"/>
        </w:rPr>
        <w:t>满足CAD/CAM设计、工艺规划与数控加工并具备</w:t>
      </w:r>
      <w:r>
        <w:rPr>
          <w:rFonts w:hint="eastAsia" w:ascii="仿宋" w:hAnsi="仿宋" w:eastAsia="仿宋" w:cs="仿宋"/>
          <w:color w:val="auto"/>
          <w:sz w:val="30"/>
          <w:szCs w:val="30"/>
        </w:rPr>
        <w:t>企业文化的理实一体化实训场地，以行动导向组织教学。加快建立集平面、电子、网络、校内外实训基地等多种资源于一体的立体化的教学资源，提高教育质量。加强教学评价的改革，坚持过程考核为主、以作品为载体的课程教学质量评价理念，促进学生专业能力、方法能力和社会能力的培养。</w:t>
      </w:r>
    </w:p>
    <w:p>
      <w:pPr>
        <w:numPr>
          <w:numId w:val="0"/>
        </w:numPr>
        <w:snapToGrid w:val="0"/>
        <w:spacing w:line="324" w:lineRule="auto"/>
        <w:ind w:left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课程内容</w:t>
      </w:r>
    </w:p>
    <w:p>
      <w:pPr>
        <w:overflowPunct w:val="0"/>
        <w:adjustRightInd w:val="0"/>
        <w:spacing w:line="300" w:lineRule="auto"/>
        <w:ind w:firstLine="640" w:firstLineChars="200"/>
        <w:rPr>
          <w:rFonts w:hint="default" w:ascii="仿宋" w:hAnsi="仿宋" w:eastAsia="仿宋" w:cs="仿宋"/>
          <w:color w:val="auto"/>
          <w:sz w:val="30"/>
          <w:szCs w:val="30"/>
          <w:lang w:val="en-US" w:eastAsia="zh-CN"/>
        </w:rPr>
      </w:pPr>
      <w:r>
        <w:rPr>
          <w:rFonts w:hint="eastAsia" w:ascii="仿宋" w:hAnsi="仿宋" w:eastAsia="仿宋" w:cs="仿宋"/>
          <w:sz w:val="32"/>
          <w:szCs w:val="32"/>
          <w:lang w:val="en-US" w:eastAsia="zh-CN"/>
        </w:rPr>
        <w:t>数控技术专业毕业设计通常为工艺设计类、方案设计类等类型。</w:t>
      </w:r>
      <w:r>
        <w:rPr>
          <w:rFonts w:hint="eastAsia" w:ascii="仿宋" w:hAnsi="仿宋" w:eastAsia="仿宋" w:cs="仿宋"/>
          <w:color w:val="auto"/>
          <w:sz w:val="30"/>
          <w:szCs w:val="30"/>
          <w:lang w:val="en-US" w:eastAsia="zh-CN"/>
        </w:rPr>
        <w:t>毕业设计过程主要从毕业设计选题和毕业设计成果两个方面开展教学工作。</w:t>
      </w:r>
    </w:p>
    <w:p>
      <w:pPr>
        <w:snapToGrid w:val="0"/>
        <w:spacing w:line="324"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选题要求具备以下要特点：</w:t>
      </w:r>
    </w:p>
    <w:p>
      <w:pPr>
        <w:snapToGrid w:val="0"/>
        <w:spacing w:line="324"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 xml:space="preserve">)选题应符合数控技术专业人才培养目标，有一定的综合性和典型性，能体现学生进行需求分析、技术信息检索、零件加工工艺设计、数控机床操作、产品的数控加工、零件装配调试、成本分析等专业综合能力和安全环保、创新协作等意识的培养要求。 </w:t>
      </w:r>
    </w:p>
    <w:p>
      <w:pPr>
        <w:snapToGrid w:val="0"/>
        <w:spacing w:line="324"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 xml:space="preserve">)选题应贴近装备制造企业生产、工作实际，尽可能来源于工程机械、电工电器、汽车制造、轨道交通装备制造、船舶制造、航空装备制造等企业真实生产项目，可以解决生产实际问题；选题提倡真题真做。 </w:t>
      </w:r>
    </w:p>
    <w:p>
      <w:pPr>
        <w:snapToGrid w:val="0"/>
        <w:spacing w:line="324"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选题应大小适中、难易适度，难易度和工作量应适合学生的知识和能力状况，保证学生在规定时间内工作量饱满，且能完成任务。 </w:t>
      </w:r>
    </w:p>
    <w:p>
      <w:pPr>
        <w:snapToGrid w:val="0"/>
        <w:spacing w:line="324"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毕业设计原则上做到</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一人一题</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，选题避免雷同。对于工作量大的毕业设计选题，可分解为若干个子课题，学生分工设计，任务书中应明确每个学生的具体任务，并在成果要求中体现差异性。</w:t>
      </w:r>
      <w:r>
        <w:rPr>
          <w:rFonts w:hint="default" w:ascii="仿宋" w:hAnsi="仿宋" w:eastAsia="仿宋" w:cs="仿宋"/>
          <w:sz w:val="32"/>
          <w:szCs w:val="32"/>
          <w:lang w:val="en-US" w:eastAsia="zh-CN"/>
        </w:rPr>
        <w:t xml:space="preserve"> </w:t>
      </w:r>
    </w:p>
    <w:p>
      <w:pPr>
        <w:overflowPunct w:val="0"/>
        <w:adjustRightInd w:val="0"/>
        <w:spacing w:line="300" w:lineRule="auto"/>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毕业设计成果具备以下要求：</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工艺设计类：</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（1）果表现形式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工艺设计类毕业设计成果通常包括工艺规程、加工程序清单、专用夹具装配图及其主要零件图（根据任务要求确定）、实物作品、设计说明书等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Calibri" w:hAnsi="Calibri" w:eastAsia="仿宋" w:cs="Calibri"/>
          <w:color w:val="auto"/>
          <w:sz w:val="30"/>
          <w:szCs w:val="30"/>
          <w:lang w:val="en-US" w:eastAsia="zh-CN"/>
        </w:rPr>
        <w:t>（2）</w:t>
      </w:r>
      <w:r>
        <w:rPr>
          <w:rFonts w:hint="eastAsia" w:ascii="仿宋" w:hAnsi="仿宋" w:eastAsia="仿宋" w:cs="仿宋"/>
          <w:color w:val="auto"/>
          <w:sz w:val="30"/>
          <w:szCs w:val="30"/>
          <w:lang w:val="en-US" w:eastAsia="zh-CN"/>
        </w:rPr>
        <w:t xml:space="preserve">成果要求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微软雅黑" w:hAnsi="微软雅黑" w:eastAsia="微软雅黑" w:cs="微软雅黑"/>
          <w:color w:val="auto"/>
          <w:sz w:val="30"/>
          <w:szCs w:val="30"/>
          <w:lang w:val="en-US" w:eastAsia="zh-CN"/>
        </w:rPr>
        <w:t>①</w:t>
      </w:r>
      <w:r>
        <w:rPr>
          <w:rFonts w:hint="eastAsia" w:ascii="仿宋" w:hAnsi="仿宋" w:eastAsia="仿宋" w:cs="仿宋"/>
          <w:color w:val="auto"/>
          <w:sz w:val="30"/>
          <w:szCs w:val="30"/>
          <w:lang w:val="en-US" w:eastAsia="zh-CN"/>
        </w:rPr>
        <w:t xml:space="preserve">原理图、装配图、零件图、安装接线图等应正确、清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晰、符合国家规范和行业标准；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微软雅黑" w:hAnsi="微软雅黑" w:eastAsia="微软雅黑" w:cs="微软雅黑"/>
          <w:color w:val="auto"/>
          <w:sz w:val="30"/>
          <w:szCs w:val="30"/>
          <w:lang w:val="en-US" w:eastAsia="zh-CN"/>
        </w:rPr>
        <w:t>②</w:t>
      </w:r>
      <w:r>
        <w:rPr>
          <w:rFonts w:hint="eastAsia" w:ascii="仿宋" w:hAnsi="仿宋" w:eastAsia="仿宋" w:cs="仿宋"/>
          <w:color w:val="auto"/>
          <w:sz w:val="30"/>
          <w:szCs w:val="30"/>
          <w:lang w:val="en-US" w:eastAsia="zh-CN"/>
        </w:rPr>
        <w:t xml:space="preserve">工艺路线、加工程序合理、可行，工艺规程填写完整、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规范、准确；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微软雅黑" w:hAnsi="微软雅黑" w:eastAsia="微软雅黑" w:cs="微软雅黑"/>
          <w:color w:val="auto"/>
          <w:sz w:val="30"/>
          <w:szCs w:val="30"/>
          <w:lang w:val="en-US" w:eastAsia="zh-CN"/>
        </w:rPr>
        <w:t>③</w:t>
      </w:r>
      <w:r>
        <w:rPr>
          <w:rFonts w:hint="eastAsia" w:ascii="仿宋" w:hAnsi="仿宋" w:eastAsia="仿宋" w:cs="仿宋"/>
          <w:color w:val="auto"/>
          <w:sz w:val="30"/>
          <w:szCs w:val="30"/>
          <w:lang w:val="en-US" w:eastAsia="zh-CN"/>
        </w:rPr>
        <w:t xml:space="preserve">夹具的定位方案、夹紧方案合理；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微软雅黑" w:hAnsi="微软雅黑" w:eastAsia="微软雅黑" w:cs="微软雅黑"/>
          <w:color w:val="auto"/>
          <w:sz w:val="30"/>
          <w:szCs w:val="30"/>
          <w:lang w:val="en-US" w:eastAsia="zh-CN"/>
        </w:rPr>
        <w:t>④</w:t>
      </w:r>
      <w:r>
        <w:rPr>
          <w:rFonts w:hint="eastAsia" w:ascii="仿宋" w:hAnsi="仿宋" w:eastAsia="仿宋" w:cs="仿宋"/>
          <w:color w:val="auto"/>
          <w:sz w:val="30"/>
          <w:szCs w:val="30"/>
          <w:lang w:val="en-US" w:eastAsia="zh-CN"/>
        </w:rPr>
        <w:t xml:space="preserve">制作的零件和工装夹具实物应达到设计要求；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微软雅黑" w:hAnsi="微软雅黑" w:eastAsia="微软雅黑" w:cs="微软雅黑"/>
          <w:color w:val="auto"/>
          <w:sz w:val="30"/>
          <w:szCs w:val="30"/>
          <w:lang w:val="en-US" w:eastAsia="zh-CN"/>
        </w:rPr>
        <w:t>⑤</w:t>
      </w:r>
      <w:r>
        <w:rPr>
          <w:rFonts w:hint="eastAsia" w:ascii="仿宋" w:hAnsi="仿宋" w:eastAsia="仿宋" w:cs="仿宋"/>
          <w:color w:val="auto"/>
          <w:sz w:val="30"/>
          <w:szCs w:val="30"/>
          <w:lang w:val="en-US" w:eastAsia="zh-CN"/>
        </w:rPr>
        <w:t xml:space="preserve">设计说明书要详细反映工艺设计过程，通常包括技术要求分析、工艺路线拟定、工序设计、技术参数确定、工装夹具设计等内容，其格式、排版应规范。 </w:t>
      </w:r>
    </w:p>
    <w:p>
      <w:pPr>
        <w:overflowPunct w:val="0"/>
        <w:adjustRightInd w:val="0"/>
        <w:spacing w:line="300" w:lineRule="auto"/>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方案设计类;</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default" w:ascii="仿宋" w:hAnsi="仿宋" w:eastAsia="仿宋" w:cs="仿宋"/>
          <w:color w:val="auto"/>
          <w:sz w:val="30"/>
          <w:szCs w:val="30"/>
          <w:lang w:val="en-US" w:eastAsia="zh-CN"/>
        </w:rPr>
        <w:t>1</w:t>
      </w:r>
      <w:r>
        <w:rPr>
          <w:rFonts w:hint="eastAsia" w:ascii="仿宋" w:hAnsi="仿宋" w:eastAsia="仿宋" w:cs="仿宋"/>
          <w:color w:val="auto"/>
          <w:sz w:val="30"/>
          <w:szCs w:val="30"/>
          <w:lang w:val="en-US" w:eastAsia="zh-CN"/>
        </w:rPr>
        <w:t xml:space="preserve">）成果表现形式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方案设计类毕业设计成果通常为一个完整的方案，表现形式有某设备或某产品的故障排除方案、维修方案、检测方案、改造方案等。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default" w:ascii="仿宋" w:hAnsi="仿宋" w:eastAsia="仿宋" w:cs="仿宋"/>
          <w:color w:val="auto"/>
          <w:sz w:val="30"/>
          <w:szCs w:val="30"/>
          <w:lang w:val="en-US" w:eastAsia="zh-CN"/>
        </w:rPr>
        <w:t>2</w:t>
      </w:r>
      <w:r>
        <w:rPr>
          <w:rFonts w:hint="eastAsia" w:ascii="仿宋" w:hAnsi="仿宋" w:eastAsia="仿宋" w:cs="仿宋"/>
          <w:color w:val="auto"/>
          <w:sz w:val="30"/>
          <w:szCs w:val="30"/>
          <w:lang w:val="en-US" w:eastAsia="zh-CN"/>
        </w:rPr>
        <w:t xml:space="preserve">）成果要求 </w:t>
      </w:r>
    </w:p>
    <w:p>
      <w:pPr>
        <w:keepNext w:val="0"/>
        <w:keepLines w:val="0"/>
        <w:pageBreakBefore w:val="0"/>
        <w:widowControl w:val="0"/>
        <w:kinsoku/>
        <w:wordWrap/>
        <w:overflowPunct w:val="0"/>
        <w:topLinePunct w:val="0"/>
        <w:autoSpaceDE/>
        <w:autoSpaceDN/>
        <w:bidi w:val="0"/>
        <w:adjustRightInd w:val="0"/>
        <w:snapToGrid/>
        <w:spacing w:line="300" w:lineRule="auto"/>
        <w:ind w:firstLine="600" w:firstLineChars="200"/>
        <w:textAlignment w:val="auto"/>
        <w:rPr>
          <w:rFonts w:hint="eastAsia" w:ascii="仿宋" w:hAnsi="仿宋" w:eastAsia="仿宋" w:cs="仿宋"/>
          <w:color w:val="auto"/>
          <w:sz w:val="30"/>
          <w:szCs w:val="30"/>
        </w:rPr>
      </w:pPr>
      <w:r>
        <w:rPr>
          <w:rFonts w:hint="eastAsia" w:ascii="微软雅黑" w:hAnsi="微软雅黑" w:eastAsia="微软雅黑" w:cs="微软雅黑"/>
          <w:color w:val="auto"/>
          <w:sz w:val="30"/>
          <w:szCs w:val="30"/>
          <w:lang w:val="en-US" w:eastAsia="zh-CN"/>
        </w:rPr>
        <w:t>①</w:t>
      </w:r>
      <w:r>
        <w:rPr>
          <w:rFonts w:hint="eastAsia" w:ascii="仿宋" w:hAnsi="仿宋" w:eastAsia="仿宋" w:cs="仿宋"/>
          <w:color w:val="auto"/>
          <w:sz w:val="30"/>
          <w:szCs w:val="30"/>
          <w:lang w:val="en-US" w:eastAsia="zh-CN"/>
        </w:rPr>
        <w:t xml:space="preserve">方案结构完整、要素完备，能清晰表达设计内容； </w:t>
      </w:r>
    </w:p>
    <w:p>
      <w:pPr>
        <w:keepNext w:val="0"/>
        <w:keepLines w:val="0"/>
        <w:pageBreakBefore w:val="0"/>
        <w:widowControl w:val="0"/>
        <w:kinsoku/>
        <w:wordWrap/>
        <w:overflowPunct w:val="0"/>
        <w:topLinePunct w:val="0"/>
        <w:autoSpaceDE/>
        <w:autoSpaceDN/>
        <w:bidi w:val="0"/>
        <w:adjustRightInd w:val="0"/>
        <w:snapToGrid/>
        <w:spacing w:line="300" w:lineRule="auto"/>
        <w:ind w:firstLine="600" w:firstLineChars="200"/>
        <w:textAlignment w:val="auto"/>
        <w:rPr>
          <w:rFonts w:hint="eastAsia" w:ascii="仿宋" w:hAnsi="仿宋" w:eastAsia="仿宋" w:cs="仿宋"/>
          <w:color w:val="auto"/>
          <w:sz w:val="30"/>
          <w:szCs w:val="30"/>
        </w:rPr>
      </w:pPr>
      <w:r>
        <w:rPr>
          <w:rFonts w:hint="eastAsia" w:ascii="微软雅黑" w:hAnsi="微软雅黑" w:eastAsia="微软雅黑" w:cs="微软雅黑"/>
          <w:color w:val="auto"/>
          <w:sz w:val="30"/>
          <w:szCs w:val="30"/>
          <w:lang w:val="en-US" w:eastAsia="zh-CN"/>
        </w:rPr>
        <w:t>②</w:t>
      </w:r>
      <w:r>
        <w:rPr>
          <w:rFonts w:hint="eastAsia" w:ascii="仿宋" w:hAnsi="仿宋" w:eastAsia="仿宋" w:cs="仿宋"/>
          <w:color w:val="auto"/>
          <w:sz w:val="30"/>
          <w:szCs w:val="30"/>
          <w:lang w:val="en-US" w:eastAsia="zh-CN"/>
        </w:rPr>
        <w:t xml:space="preserve">方案撰写规范，图表、计算公式、参数和提供的技术文件符合行业、企业标准要求； </w:t>
      </w:r>
    </w:p>
    <w:p>
      <w:pPr>
        <w:keepNext w:val="0"/>
        <w:keepLines w:val="0"/>
        <w:pageBreakBefore w:val="0"/>
        <w:widowControl w:val="0"/>
        <w:kinsoku/>
        <w:wordWrap/>
        <w:overflowPunct w:val="0"/>
        <w:topLinePunct w:val="0"/>
        <w:autoSpaceDE/>
        <w:autoSpaceDN/>
        <w:bidi w:val="0"/>
        <w:adjustRightInd w:val="0"/>
        <w:snapToGrid/>
        <w:spacing w:line="300" w:lineRule="auto"/>
        <w:ind w:firstLine="600" w:firstLineChars="200"/>
        <w:textAlignment w:val="auto"/>
        <w:rPr>
          <w:rFonts w:hint="eastAsia" w:ascii="仿宋" w:hAnsi="仿宋" w:eastAsia="仿宋" w:cs="仿宋"/>
          <w:color w:val="auto"/>
          <w:sz w:val="30"/>
          <w:szCs w:val="30"/>
        </w:rPr>
      </w:pPr>
      <w:r>
        <w:rPr>
          <w:rFonts w:hint="eastAsia" w:ascii="微软雅黑" w:hAnsi="微软雅黑" w:eastAsia="微软雅黑" w:cs="微软雅黑"/>
          <w:color w:val="auto"/>
          <w:sz w:val="30"/>
          <w:szCs w:val="30"/>
          <w:lang w:val="en-US" w:eastAsia="zh-CN"/>
        </w:rPr>
        <w:t>③</w:t>
      </w:r>
      <w:r>
        <w:rPr>
          <w:rFonts w:hint="eastAsia" w:ascii="仿宋" w:hAnsi="仿宋" w:eastAsia="仿宋" w:cs="仿宋"/>
          <w:color w:val="auto"/>
          <w:sz w:val="30"/>
          <w:szCs w:val="30"/>
          <w:lang w:val="en-US" w:eastAsia="zh-CN"/>
        </w:rPr>
        <w:t xml:space="preserve">方案设计合理，具有可操作性，能有效解决课题设计 中所要解决的实际问题； </w:t>
      </w:r>
    </w:p>
    <w:p>
      <w:pPr>
        <w:keepNext w:val="0"/>
        <w:keepLines w:val="0"/>
        <w:pageBreakBefore w:val="0"/>
        <w:widowControl w:val="0"/>
        <w:kinsoku/>
        <w:wordWrap/>
        <w:overflowPunct w:val="0"/>
        <w:topLinePunct w:val="0"/>
        <w:autoSpaceDE/>
        <w:autoSpaceDN/>
        <w:bidi w:val="0"/>
        <w:adjustRightInd w:val="0"/>
        <w:snapToGrid/>
        <w:spacing w:line="300" w:lineRule="auto"/>
        <w:ind w:firstLine="600" w:firstLineChars="200"/>
        <w:textAlignment w:val="auto"/>
        <w:rPr>
          <w:rFonts w:hint="default" w:ascii="仿宋" w:hAnsi="仿宋" w:eastAsia="仿宋" w:cs="仿宋"/>
          <w:color w:val="auto"/>
          <w:sz w:val="30"/>
          <w:szCs w:val="30"/>
          <w:lang w:val="en-US" w:eastAsia="zh-CN"/>
        </w:rPr>
      </w:pPr>
      <w:r>
        <w:rPr>
          <w:rFonts w:hint="eastAsia" w:ascii="微软雅黑" w:hAnsi="微软雅黑" w:eastAsia="微软雅黑" w:cs="微软雅黑"/>
          <w:color w:val="auto"/>
          <w:sz w:val="30"/>
          <w:szCs w:val="30"/>
          <w:lang w:val="en-US" w:eastAsia="zh-CN"/>
        </w:rPr>
        <w:t>④</w:t>
      </w:r>
      <w:r>
        <w:rPr>
          <w:rFonts w:hint="eastAsia" w:ascii="仿宋" w:hAnsi="仿宋" w:eastAsia="仿宋" w:cs="仿宋"/>
          <w:color w:val="auto"/>
          <w:sz w:val="30"/>
          <w:szCs w:val="30"/>
          <w:lang w:val="en-US" w:eastAsia="zh-CN"/>
        </w:rPr>
        <w:t xml:space="preserve">满足成本、环保、安全等方面要求。 </w:t>
      </w:r>
    </w:p>
    <w:p>
      <w:pPr>
        <w:numPr>
          <w:numId w:val="0"/>
        </w:numPr>
        <w:snapToGrid w:val="0"/>
        <w:spacing w:line="324" w:lineRule="auto"/>
        <w:ind w:leftChars="200"/>
        <w:rPr>
          <w:rFonts w:ascii="黑体" w:hAnsi="黑体" w:eastAsia="黑体"/>
          <w:b/>
          <w:bCs/>
          <w:color w:val="auto"/>
          <w:kern w:val="0"/>
          <w:sz w:val="32"/>
          <w:szCs w:val="32"/>
        </w:rPr>
      </w:pPr>
      <w:r>
        <w:rPr>
          <w:rFonts w:hint="eastAsia" w:ascii="黑体" w:hAnsi="黑体" w:eastAsia="黑体"/>
          <w:b/>
          <w:bCs/>
          <w:color w:val="auto"/>
          <w:kern w:val="0"/>
          <w:sz w:val="32"/>
          <w:szCs w:val="32"/>
        </w:rPr>
        <w:t>四、课程实施与保障</w:t>
      </w:r>
    </w:p>
    <w:p>
      <w:pPr>
        <w:snapToGrid w:val="0"/>
        <w:spacing w:line="324" w:lineRule="auto"/>
        <w:ind w:firstLine="640" w:firstLineChars="200"/>
        <w:rPr>
          <w:rFonts w:ascii="仿宋" w:hAnsi="仿宋" w:eastAsia="仿宋" w:cs="仿宋"/>
          <w:bCs/>
          <w:color w:val="auto"/>
          <w:sz w:val="32"/>
          <w:szCs w:val="32"/>
        </w:rPr>
      </w:pPr>
      <w:r>
        <w:rPr>
          <w:rFonts w:hint="eastAsia" w:ascii="仿宋" w:hAnsi="仿宋" w:eastAsia="仿宋" w:cs="仿宋"/>
          <w:color w:val="auto"/>
          <w:sz w:val="32"/>
          <w:szCs w:val="32"/>
        </w:rPr>
        <w:t>1.</w:t>
      </w:r>
      <w:bookmarkStart w:id="1" w:name="_Toc144018443"/>
      <w:r>
        <w:rPr>
          <w:rFonts w:hint="eastAsia" w:ascii="仿宋" w:hAnsi="仿宋" w:eastAsia="仿宋" w:cs="仿宋"/>
          <w:bCs/>
          <w:color w:val="auto"/>
          <w:sz w:val="32"/>
          <w:szCs w:val="32"/>
        </w:rPr>
        <w:t xml:space="preserve">教材编写与选用  </w:t>
      </w:r>
    </w:p>
    <w:bookmarkEnd w:id="1"/>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按照国家规定选用优质教材，禁止不合格的教材进入课堂。学校应建立由专业教师、行业专家和教研人员等参与的教材选用机构，完善教材选用制度，经过规范程序择优选用教材。</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专业课程教材必须选用职业教育类教材，为配合课程讲授，优先选用与专业实训条件相对应的项目化教材、活页式教材，并且配套相应的数字化教学资源，在满足现场教学需要的同时为教师进行线上线下混合式教学提供资源。</w:t>
      </w:r>
    </w:p>
    <w:p>
      <w:pPr>
        <w:snapToGrid w:val="0"/>
        <w:spacing w:line="324"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2.教学方法与策略</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重视学生在校学习与实际工作的一致性，有针对性地采取“项目引领、任务驱动”等教学模式；推行和有效设计融“教、学、做”为一体的情境教学方法，增强学生动手能力。充分利用信息技术，积极开发高水平的教学课件、动画、视频、仿真软件等资源，建成立体化教学资源库，支持线上线下的混合学习、课前课后的翻转课堂学习。</w:t>
      </w:r>
    </w:p>
    <w:p>
      <w:pPr>
        <w:snapToGrid w:val="0"/>
        <w:spacing w:line="324"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根据职业标准、专业要求，把典型的项目和案例引入课程教学环节，将爱国、诚信、安全、节能、环保、成本意识等融入到课程教学中，实现专业育德。</w:t>
      </w:r>
    </w:p>
    <w:p>
      <w:pPr>
        <w:snapToGrid w:val="0"/>
        <w:spacing w:line="324"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3.师资条件</w:t>
      </w:r>
    </w:p>
    <w:p>
      <w:pPr>
        <w:spacing w:line="360" w:lineRule="auto"/>
        <w:ind w:firstLine="480"/>
        <w:rPr>
          <w:rFonts w:hint="eastAsia" w:ascii="仿宋" w:hAnsi="仿宋" w:eastAsia="仿宋" w:cs="仿宋"/>
          <w:color w:val="auto"/>
          <w:sz w:val="30"/>
          <w:szCs w:val="30"/>
        </w:rPr>
      </w:pPr>
      <w:r>
        <w:rPr>
          <w:rFonts w:hint="eastAsia" w:ascii="仿宋" w:hAnsi="仿宋" w:eastAsia="仿宋" w:cs="仿宋"/>
          <w:color w:val="auto"/>
          <w:sz w:val="30"/>
          <w:szCs w:val="30"/>
        </w:rPr>
        <w:t>团队规模：基于本课程的特点，由专兼职教师共同完成。。其中，职称和年龄结构合理，互补性强。</w:t>
      </w:r>
    </w:p>
    <w:p>
      <w:pPr>
        <w:spacing w:line="360" w:lineRule="auto"/>
        <w:ind w:firstLine="480"/>
        <w:rPr>
          <w:rFonts w:hint="eastAsia" w:ascii="仿宋" w:hAnsi="仿宋" w:eastAsia="仿宋" w:cs="仿宋"/>
          <w:color w:val="auto"/>
          <w:sz w:val="30"/>
          <w:szCs w:val="30"/>
        </w:rPr>
      </w:pPr>
      <w:r>
        <w:rPr>
          <w:rFonts w:hint="eastAsia" w:ascii="仿宋" w:hAnsi="仿宋" w:eastAsia="仿宋" w:cs="仿宋"/>
          <w:color w:val="auto"/>
          <w:sz w:val="30"/>
          <w:szCs w:val="30"/>
        </w:rPr>
        <w:t>教师专业背景及能力要求：具有一定的数控加工生产实际背景，系统掌握机械设计与制造知识，具备数控机床的编程与操作能力，熟悉普通机床与数控机床的结构，具备一定的教学方法与教学艺术。</w:t>
      </w:r>
    </w:p>
    <w:p>
      <w:pPr>
        <w:spacing w:line="360" w:lineRule="auto"/>
        <w:ind w:firstLine="480"/>
        <w:rPr>
          <w:rFonts w:hint="eastAsia" w:ascii="仿宋" w:hAnsi="仿宋" w:eastAsia="仿宋" w:cs="仿宋"/>
          <w:color w:val="auto"/>
          <w:sz w:val="30"/>
          <w:szCs w:val="30"/>
        </w:rPr>
      </w:pPr>
      <w:r>
        <w:rPr>
          <w:rFonts w:hint="eastAsia" w:ascii="仿宋" w:hAnsi="仿宋" w:eastAsia="仿宋" w:cs="仿宋"/>
          <w:color w:val="auto"/>
          <w:sz w:val="30"/>
          <w:szCs w:val="30"/>
        </w:rPr>
        <w:t>课程负责人：熟悉</w:t>
      </w:r>
      <w:r>
        <w:rPr>
          <w:rFonts w:hint="eastAsia" w:ascii="仿宋" w:hAnsi="仿宋" w:eastAsia="仿宋" w:cs="仿宋"/>
          <w:color w:val="auto"/>
          <w:sz w:val="30"/>
          <w:szCs w:val="30"/>
          <w:lang w:val="en-US" w:eastAsia="zh-CN"/>
        </w:rPr>
        <w:t>数控技术专业技术知识</w:t>
      </w:r>
      <w:r>
        <w:rPr>
          <w:rFonts w:hint="eastAsia" w:ascii="仿宋" w:hAnsi="仿宋" w:eastAsia="仿宋" w:cs="仿宋"/>
          <w:color w:val="auto"/>
          <w:sz w:val="30"/>
          <w:szCs w:val="30"/>
        </w:rPr>
        <w:t>和高职教育规律、实践经验丰富，教学效果好，在行业具有一定影响的“双师”教师。</w:t>
      </w:r>
    </w:p>
    <w:p>
      <w:pPr>
        <w:spacing w:line="360" w:lineRule="auto"/>
        <w:ind w:firstLine="480"/>
        <w:rPr>
          <w:rFonts w:hint="eastAsia" w:ascii="仿宋" w:hAnsi="仿宋" w:eastAsia="仿宋" w:cs="仿宋"/>
          <w:color w:val="auto"/>
          <w:sz w:val="30"/>
          <w:szCs w:val="30"/>
        </w:rPr>
      </w:pPr>
      <w:r>
        <w:rPr>
          <w:rFonts w:hint="eastAsia" w:ascii="仿宋" w:hAnsi="仿宋" w:eastAsia="仿宋" w:cs="仿宋"/>
          <w:color w:val="auto"/>
          <w:sz w:val="30"/>
          <w:szCs w:val="30"/>
        </w:rPr>
        <w:t>“双师型”教师：“双师”比例应达70%以上，承担理论实践一体化课程和工学结合课程的专业教师应为“双师型”教师。要通过校企共建方式建设专兼结合的“双师型”队伍。</w:t>
      </w:r>
    </w:p>
    <w:p>
      <w:pPr>
        <w:snapToGrid w:val="0"/>
        <w:spacing w:line="324"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4.教学设施与实训条件</w:t>
      </w:r>
    </w:p>
    <w:p>
      <w:pPr>
        <w:spacing w:line="360" w:lineRule="auto"/>
        <w:ind w:firstLine="480"/>
        <w:rPr>
          <w:rFonts w:hint="eastAsia" w:ascii="仿宋" w:hAnsi="仿宋" w:eastAsia="仿宋" w:cs="仿宋"/>
          <w:color w:val="auto"/>
          <w:sz w:val="30"/>
          <w:szCs w:val="30"/>
        </w:rPr>
      </w:pPr>
      <w:r>
        <w:rPr>
          <w:rFonts w:hint="eastAsia" w:ascii="仿宋" w:hAnsi="仿宋" w:eastAsia="仿宋" w:cs="仿宋"/>
          <w:color w:val="auto"/>
          <w:sz w:val="30"/>
          <w:szCs w:val="30"/>
        </w:rPr>
        <w:t>实施《</w:t>
      </w:r>
      <w:r>
        <w:rPr>
          <w:rFonts w:hint="eastAsia" w:ascii="仿宋" w:hAnsi="仿宋" w:eastAsia="仿宋" w:cs="仿宋"/>
          <w:color w:val="auto"/>
          <w:sz w:val="30"/>
          <w:szCs w:val="30"/>
          <w:lang w:val="en-US" w:eastAsia="zh-CN"/>
        </w:rPr>
        <w:t>毕业设计</w:t>
      </w:r>
      <w:r>
        <w:rPr>
          <w:rFonts w:hint="eastAsia" w:ascii="仿宋" w:hAnsi="仿宋" w:eastAsia="仿宋" w:cs="仿宋"/>
          <w:color w:val="auto"/>
          <w:sz w:val="30"/>
          <w:szCs w:val="30"/>
        </w:rPr>
        <w:t>》课程教学，校内实验实训硬件环境应具备以下条件：</w:t>
      </w:r>
    </w:p>
    <w:tbl>
      <w:tblPr>
        <w:tblStyle w:val="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15"/>
        <w:gridCol w:w="2312"/>
        <w:gridCol w:w="1048"/>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815" w:type="dxa"/>
            <w:noWrap w:val="0"/>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2312" w:type="dxa"/>
            <w:noWrap w:val="0"/>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基本配置要求</w:t>
            </w:r>
          </w:p>
        </w:tc>
        <w:tc>
          <w:tcPr>
            <w:tcW w:w="1048" w:type="dxa"/>
            <w:noWrap w:val="0"/>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场地大小（m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w:t>
            </w:r>
          </w:p>
        </w:tc>
        <w:tc>
          <w:tcPr>
            <w:tcW w:w="2360" w:type="dxa"/>
            <w:noWrap w:val="0"/>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815" w:type="dxa"/>
            <w:noWrap w:val="0"/>
            <w:vAlign w:val="top"/>
          </w:tcPr>
          <w:p>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数控技术专业各实训室</w:t>
            </w:r>
          </w:p>
        </w:tc>
        <w:tc>
          <w:tcPr>
            <w:tcW w:w="2312" w:type="dxa"/>
            <w:noWrap w:val="0"/>
            <w:vAlign w:val="top"/>
          </w:tcPr>
          <w:p>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包含</w:t>
            </w:r>
            <w:r>
              <w:rPr>
                <w:rFonts w:hint="eastAsia" w:ascii="仿宋" w:hAnsi="仿宋" w:eastAsia="仿宋" w:cs="仿宋"/>
                <w:color w:val="auto"/>
                <w:sz w:val="28"/>
                <w:szCs w:val="28"/>
                <w:lang w:val="en-US" w:eastAsia="zh-CN"/>
              </w:rPr>
              <w:t>数控加工实训室、数控仿真实训室、CAD/CAM实训室</w:t>
            </w:r>
            <w:r>
              <w:rPr>
                <w:rFonts w:hint="eastAsia" w:ascii="仿宋" w:hAnsi="仿宋" w:eastAsia="仿宋" w:cs="仿宋"/>
                <w:color w:val="auto"/>
                <w:sz w:val="28"/>
                <w:szCs w:val="28"/>
                <w:lang w:eastAsia="zh-CN"/>
              </w:rPr>
              <w:t>。</w:t>
            </w:r>
          </w:p>
        </w:tc>
        <w:tc>
          <w:tcPr>
            <w:tcW w:w="1048" w:type="dxa"/>
            <w:noWrap w:val="0"/>
            <w:vAlign w:val="top"/>
          </w:tcPr>
          <w:p>
            <w:pPr>
              <w:rPr>
                <w:rFonts w:hint="eastAsia" w:ascii="仿宋" w:hAnsi="仿宋" w:eastAsia="仿宋" w:cs="仿宋"/>
                <w:color w:val="auto"/>
                <w:sz w:val="28"/>
                <w:szCs w:val="28"/>
              </w:rPr>
            </w:pPr>
            <w:r>
              <w:rPr>
                <w:rFonts w:hint="eastAsia" w:ascii="仿宋" w:hAnsi="仿宋" w:eastAsia="仿宋" w:cs="仿宋"/>
                <w:color w:val="auto"/>
                <w:sz w:val="28"/>
                <w:szCs w:val="28"/>
              </w:rPr>
              <w:t>200</w:t>
            </w:r>
          </w:p>
        </w:tc>
        <w:tc>
          <w:tcPr>
            <w:tcW w:w="2360" w:type="dxa"/>
            <w:noWrap w:val="0"/>
            <w:vAlign w:val="top"/>
          </w:tcPr>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具备一体化教室功能，为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毕业设计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课程</w:t>
            </w:r>
            <w:r>
              <w:rPr>
                <w:rFonts w:hint="eastAsia" w:ascii="仿宋" w:hAnsi="仿宋" w:eastAsia="仿宋" w:cs="仿宋"/>
                <w:color w:val="auto"/>
                <w:sz w:val="28"/>
                <w:szCs w:val="28"/>
                <w:lang w:val="en-US" w:eastAsia="zh-CN"/>
              </w:rPr>
              <w:t>提供</w:t>
            </w:r>
            <w:r>
              <w:rPr>
                <w:rFonts w:hint="eastAsia" w:ascii="仿宋" w:hAnsi="仿宋" w:eastAsia="仿宋" w:cs="仿宋"/>
                <w:color w:val="auto"/>
                <w:sz w:val="28"/>
                <w:szCs w:val="28"/>
              </w:rPr>
              <w:t>教学、实训条件。</w:t>
            </w:r>
          </w:p>
        </w:tc>
      </w:tr>
    </w:tbl>
    <w:p>
      <w:pPr>
        <w:snapToGrid w:val="0"/>
        <w:spacing w:line="324" w:lineRule="auto"/>
        <w:ind w:firstLine="600" w:firstLineChars="200"/>
        <w:rPr>
          <w:rFonts w:hint="eastAsia" w:ascii="仿宋" w:hAnsi="仿宋" w:eastAsia="仿宋" w:cs="仿宋"/>
          <w:color w:val="auto"/>
          <w:sz w:val="30"/>
          <w:szCs w:val="30"/>
        </w:rPr>
      </w:pPr>
    </w:p>
    <w:p>
      <w:pPr>
        <w:snapToGrid w:val="0"/>
        <w:spacing w:line="324" w:lineRule="auto"/>
        <w:ind w:firstLine="600" w:firstLineChars="200"/>
        <w:rPr>
          <w:rFonts w:hint="eastAsia" w:ascii="仿宋" w:hAnsi="仿宋" w:eastAsia="仿宋" w:cs="仿宋"/>
          <w:bCs/>
          <w:color w:val="auto"/>
          <w:sz w:val="30"/>
          <w:szCs w:val="30"/>
        </w:rPr>
      </w:pPr>
      <w:r>
        <w:rPr>
          <w:rFonts w:hint="eastAsia" w:ascii="仿宋" w:hAnsi="仿宋" w:eastAsia="仿宋" w:cs="仿宋"/>
          <w:color w:val="auto"/>
          <w:sz w:val="30"/>
          <w:szCs w:val="30"/>
        </w:rPr>
        <w:t>5.数字资源</w:t>
      </w:r>
      <w:r>
        <w:rPr>
          <w:rFonts w:hint="eastAsia" w:ascii="仿宋" w:hAnsi="仿宋" w:eastAsia="仿宋" w:cs="仿宋"/>
          <w:bCs/>
          <w:color w:val="auto"/>
          <w:sz w:val="30"/>
          <w:szCs w:val="30"/>
        </w:rPr>
        <w:t xml:space="preserve">  </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建设、配备与</w:t>
      </w:r>
      <w:r>
        <w:rPr>
          <w:rFonts w:hint="eastAsia" w:ascii="仿宋" w:hAnsi="仿宋" w:eastAsia="仿宋" w:cs="仿宋"/>
          <w:color w:val="auto"/>
          <w:sz w:val="30"/>
          <w:szCs w:val="30"/>
          <w:lang w:eastAsia="zh-CN"/>
        </w:rPr>
        <w:t>课程</w:t>
      </w:r>
      <w:r>
        <w:rPr>
          <w:rFonts w:hint="eastAsia" w:ascii="仿宋" w:hAnsi="仿宋" w:eastAsia="仿宋" w:cs="仿宋"/>
          <w:color w:val="auto"/>
          <w:sz w:val="30"/>
          <w:szCs w:val="30"/>
        </w:rPr>
        <w:t>有关的动画、音视频素材、教学课件、数字化教学案例库、数字教材等专业教学资源库，种类丰富、形式多样、使用便捷、动态更新、满足教学。</w:t>
      </w:r>
    </w:p>
    <w:p>
      <w:pPr>
        <w:snapToGrid w:val="0"/>
        <w:spacing w:before="144" w:beforeLines="25" w:after="144" w:afterLines="25" w:line="312" w:lineRule="auto"/>
        <w:ind w:firstLine="600" w:firstLineChars="200"/>
        <w:rPr>
          <w:rFonts w:hint="eastAsia" w:ascii="仿宋" w:hAnsi="仿宋" w:eastAsia="仿宋" w:cs="仿宋"/>
          <w:b/>
          <w:bCs/>
          <w:color w:val="auto"/>
          <w:kern w:val="0"/>
          <w:sz w:val="30"/>
          <w:szCs w:val="30"/>
        </w:rPr>
      </w:pPr>
      <w:r>
        <w:rPr>
          <w:rFonts w:hint="eastAsia" w:ascii="仿宋" w:hAnsi="仿宋" w:eastAsia="仿宋" w:cs="仿宋"/>
          <w:color w:val="auto"/>
          <w:sz w:val="30"/>
          <w:szCs w:val="30"/>
        </w:rPr>
        <w:t>具体可以以</w:t>
      </w:r>
      <w:r>
        <w:rPr>
          <w:rFonts w:hint="eastAsia" w:ascii="仿宋" w:hAnsi="仿宋" w:eastAsia="仿宋" w:cs="仿宋"/>
          <w:color w:val="auto"/>
          <w:sz w:val="30"/>
          <w:szCs w:val="30"/>
          <w:lang w:eastAsia="zh-CN"/>
        </w:rPr>
        <w:t>智慧职教、云班课</w:t>
      </w:r>
      <w:r>
        <w:rPr>
          <w:rFonts w:hint="eastAsia" w:ascii="仿宋" w:hAnsi="仿宋" w:eastAsia="仿宋" w:cs="仿宋"/>
          <w:color w:val="auto"/>
          <w:sz w:val="30"/>
          <w:szCs w:val="30"/>
        </w:rPr>
        <w:t>等平台为依托建立线上课程，方便学生不受时间、空间限制，多终端学习，也方便教师进行学生学习行为的数据统计与分析，提升教学效果。</w:t>
      </w:r>
    </w:p>
    <w:p>
      <w:pPr>
        <w:snapToGrid w:val="0"/>
        <w:spacing w:before="144" w:beforeLines="25" w:after="144" w:afterLines="25" w:line="312" w:lineRule="auto"/>
        <w:ind w:firstLine="643" w:firstLineChars="200"/>
        <w:rPr>
          <w:rFonts w:ascii="黑体" w:hAnsi="黑体" w:eastAsia="黑体"/>
          <w:b/>
          <w:bCs/>
          <w:color w:val="auto"/>
          <w:kern w:val="0"/>
          <w:sz w:val="32"/>
          <w:szCs w:val="32"/>
        </w:rPr>
      </w:pPr>
      <w:r>
        <w:rPr>
          <w:rFonts w:hint="eastAsia" w:ascii="黑体" w:hAnsi="黑体" w:eastAsia="黑体"/>
          <w:b/>
          <w:bCs/>
          <w:color w:val="auto"/>
          <w:kern w:val="0"/>
          <w:sz w:val="32"/>
          <w:szCs w:val="32"/>
        </w:rPr>
        <w:t>五、课程考核与评价</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重视过程考核、行业企业参与考核评价方式。重点要考核过程与方法、情感与态度。建立用人单位、行业协会、学生及其家长、教师等利益相关方共同参与的多元化人才培养质量评价制度，将毕业生就业率、就业质量、企业满意度、创业成效等作为衡量专业人才培养质量的重要指标，追踪学生毕业后职业发展轨迹，进行信息化管理。</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（一）评定成绩的基本要求：学生必须提交符合规定要求的毕业设计书面、电子资料。</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（二）评定原则：客观、公正、公平。</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（三）总成绩的组成：指导教师评分、评阅教师评分和答辩评分，各分值比例见下表。  </w:t>
      </w: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4792"/>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321" w:type="dxa"/>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指标</w:t>
            </w:r>
          </w:p>
        </w:tc>
        <w:tc>
          <w:tcPr>
            <w:tcW w:w="4792" w:type="dxa"/>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考核指标</w:t>
            </w:r>
          </w:p>
        </w:tc>
        <w:tc>
          <w:tcPr>
            <w:tcW w:w="1721" w:type="dxa"/>
            <w:noWrap w:val="0"/>
            <w:vAlign w:val="top"/>
          </w:tcPr>
          <w:p>
            <w:pPr>
              <w:overflowPunct w:val="0"/>
              <w:adjustRightInd w:val="0"/>
              <w:spacing w:line="30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标</w:t>
            </w:r>
            <w:r>
              <w:rPr>
                <w:rFonts w:hint="eastAsia" w:ascii="仿宋" w:hAnsi="仿宋" w:eastAsia="仿宋" w:cs="仿宋"/>
                <w:color w:val="auto"/>
                <w:sz w:val="30"/>
                <w:szCs w:val="30"/>
              </w:rPr>
              <w:t>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restart"/>
            <w:noWrap w:val="0"/>
            <w:vAlign w:val="center"/>
          </w:tcPr>
          <w:p>
            <w:pPr>
              <w:overflowPunct w:val="0"/>
              <w:adjustRightInd w:val="0"/>
              <w:spacing w:line="300" w:lineRule="auto"/>
              <w:rPr>
                <w:rFonts w:hint="eastAsia" w:ascii="仿宋" w:hAnsi="仿宋" w:eastAsia="仿宋" w:cs="仿宋"/>
                <w:color w:val="auto"/>
                <w:sz w:val="30"/>
                <w:szCs w:val="30"/>
              </w:rPr>
            </w:pPr>
            <w:r>
              <w:rPr>
                <w:rFonts w:hint="eastAsia" w:ascii="仿宋" w:hAnsi="仿宋" w:eastAsia="仿宋" w:cs="仿宋"/>
                <w:color w:val="auto"/>
                <w:sz w:val="30"/>
                <w:szCs w:val="30"/>
              </w:rPr>
              <w:t>指导教师评分</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（35）</w:t>
            </w: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1．设计过程中分析问题、解决问题能力的表现</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2.设计方案的合理性、新颖性</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3．设计过程中的独立性 </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4．设计计算的准确性 </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．设计过程的工作态度</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．图纸、论文的质量</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restart"/>
            <w:noWrap w:val="0"/>
            <w:vAlign w:val="center"/>
          </w:tcPr>
          <w:p>
            <w:pPr>
              <w:overflowPunct w:val="0"/>
              <w:adjustRightInd w:val="0"/>
              <w:spacing w:line="300" w:lineRule="auto"/>
              <w:rPr>
                <w:rFonts w:hint="eastAsia" w:ascii="仿宋" w:hAnsi="仿宋" w:eastAsia="仿宋" w:cs="仿宋"/>
                <w:color w:val="auto"/>
                <w:sz w:val="30"/>
                <w:szCs w:val="30"/>
              </w:rPr>
            </w:pPr>
            <w:r>
              <w:rPr>
                <w:rFonts w:hint="eastAsia" w:ascii="仿宋" w:hAnsi="仿宋" w:eastAsia="仿宋" w:cs="仿宋"/>
                <w:color w:val="auto"/>
                <w:sz w:val="30"/>
                <w:szCs w:val="30"/>
              </w:rPr>
              <w:t>评阅教师评分</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（30分）</w:t>
            </w: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1．设计方案、工艺条件论证 </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2．设计计算的准确性</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3．设计合理、有创新</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4．设计说明书的结构、文字表达及书写情况</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restart"/>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答辩评分</w:t>
            </w:r>
          </w:p>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（35分）</w:t>
            </w: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1．个人对</w:t>
            </w:r>
            <w:r>
              <w:rPr>
                <w:rFonts w:hint="eastAsia" w:ascii="仿宋" w:hAnsi="仿宋" w:eastAsia="仿宋" w:cs="仿宋"/>
                <w:color w:val="auto"/>
                <w:sz w:val="30"/>
                <w:szCs w:val="30"/>
                <w:lang w:val="en-US" w:eastAsia="zh-CN"/>
              </w:rPr>
              <w:t>毕业设计</w:t>
            </w:r>
            <w:r>
              <w:rPr>
                <w:rFonts w:hint="eastAsia" w:ascii="仿宋" w:hAnsi="仿宋" w:eastAsia="仿宋" w:cs="仿宋"/>
                <w:color w:val="auto"/>
                <w:sz w:val="30"/>
                <w:szCs w:val="30"/>
              </w:rPr>
              <w:t>的总体介绍</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2．毕业设计的质量（图纸的准确性、数量、质量）</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1" w:type="dxa"/>
            <w:vMerge w:val="continue"/>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p>
        </w:tc>
        <w:tc>
          <w:tcPr>
            <w:tcW w:w="4792" w:type="dxa"/>
            <w:noWrap w:val="0"/>
            <w:vAlign w:val="top"/>
          </w:tcPr>
          <w:p>
            <w:pPr>
              <w:overflowPunct w:val="0"/>
              <w:adjustRightInd w:val="0"/>
              <w:spacing w:line="30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3．答辩中回答问题的正确程度</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13" w:type="dxa"/>
            <w:gridSpan w:val="2"/>
            <w:noWrap w:val="0"/>
            <w:vAlign w:val="top"/>
          </w:tcPr>
          <w:p>
            <w:pPr>
              <w:overflowPunct w:val="0"/>
              <w:adjustRightInd w:val="0"/>
              <w:spacing w:line="30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合    计</w:t>
            </w:r>
          </w:p>
        </w:tc>
        <w:tc>
          <w:tcPr>
            <w:tcW w:w="1721" w:type="dxa"/>
            <w:noWrap w:val="0"/>
            <w:vAlign w:val="top"/>
          </w:tcPr>
          <w:p>
            <w:pPr>
              <w:overflowPunct w:val="0"/>
              <w:adjustRightInd w:val="0"/>
              <w:spacing w:line="300" w:lineRule="auto"/>
              <w:ind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100</w:t>
            </w:r>
          </w:p>
        </w:tc>
      </w:tr>
    </w:tbl>
    <w:p>
      <w:pPr>
        <w:snapToGrid w:val="0"/>
        <w:spacing w:before="144" w:beforeLines="25" w:after="144" w:afterLines="25" w:line="312" w:lineRule="auto"/>
        <w:ind w:firstLine="643" w:firstLineChars="200"/>
        <w:rPr>
          <w:rFonts w:ascii="黑体" w:hAnsi="黑体" w:eastAsia="黑体"/>
          <w:b/>
          <w:bCs/>
          <w:color w:val="auto"/>
          <w:kern w:val="0"/>
          <w:sz w:val="32"/>
          <w:szCs w:val="32"/>
        </w:rPr>
      </w:pPr>
      <w:bookmarkStart w:id="2" w:name="_GoBack"/>
      <w:bookmarkEnd w:id="2"/>
      <w:r>
        <w:rPr>
          <w:rFonts w:hint="eastAsia" w:ascii="黑体" w:hAnsi="黑体" w:eastAsia="黑体"/>
          <w:b/>
          <w:bCs/>
          <w:color w:val="auto"/>
          <w:kern w:val="0"/>
          <w:sz w:val="32"/>
          <w:szCs w:val="32"/>
        </w:rPr>
        <w:t>六、其他说明</w:t>
      </w:r>
    </w:p>
    <w:p>
      <w:pPr>
        <w:snapToGrid w:val="0"/>
        <w:spacing w:line="324" w:lineRule="auto"/>
        <w:ind w:firstLine="600" w:firstLineChars="200"/>
        <w:rPr>
          <w:rFonts w:ascii="仿宋" w:hAnsi="仿宋" w:eastAsia="仿宋" w:cs="仿宋"/>
          <w:bCs/>
          <w:color w:val="auto"/>
          <w:sz w:val="30"/>
          <w:szCs w:val="30"/>
        </w:rPr>
      </w:pPr>
      <w:r>
        <w:rPr>
          <w:rFonts w:hint="eastAsia" w:ascii="仿宋" w:hAnsi="仿宋" w:eastAsia="仿宋"/>
          <w:color w:val="auto"/>
          <w:kern w:val="0"/>
          <w:sz w:val="30"/>
          <w:szCs w:val="30"/>
        </w:rPr>
        <w:t>1．</w:t>
      </w:r>
      <w:r>
        <w:rPr>
          <w:rFonts w:hint="eastAsia" w:ascii="仿宋" w:hAnsi="仿宋" w:eastAsia="仿宋" w:cs="仿宋"/>
          <w:bCs/>
          <w:color w:val="auto"/>
          <w:sz w:val="30"/>
          <w:szCs w:val="30"/>
        </w:rPr>
        <w:t>本课程标准由</w:t>
      </w:r>
      <w:r>
        <w:rPr>
          <w:rFonts w:hint="eastAsia" w:ascii="仿宋" w:hAnsi="仿宋" w:eastAsia="仿宋" w:cs="仿宋"/>
          <w:bCs/>
          <w:color w:val="auto"/>
          <w:sz w:val="30"/>
          <w:szCs w:val="30"/>
          <w:lang w:val="en-US" w:eastAsia="zh-CN"/>
        </w:rPr>
        <w:t>机械工程学院刘容老师、肖爱武老师等</w:t>
      </w:r>
      <w:r>
        <w:rPr>
          <w:rFonts w:hint="eastAsia" w:ascii="仿宋" w:hAnsi="仿宋" w:eastAsia="仿宋" w:cs="仿宋"/>
          <w:bCs/>
          <w:color w:val="auto"/>
          <w:sz w:val="30"/>
          <w:szCs w:val="30"/>
        </w:rPr>
        <w:t>合作编制。</w:t>
      </w:r>
    </w:p>
    <w:p>
      <w:pPr>
        <w:rPr>
          <w:color w:val="auto"/>
        </w:rPr>
      </w:pP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1BB61"/>
    <w:multiLevelType w:val="singleLevel"/>
    <w:tmpl w:val="20B1BB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zFmYTAyOWQ3MmQzOWE1OGVhNjUzNGNlNGNmYWIifQ=="/>
  </w:docVars>
  <w:rsids>
    <w:rsidRoot w:val="00000000"/>
    <w:rsid w:val="00893649"/>
    <w:rsid w:val="07390F0F"/>
    <w:rsid w:val="07833980"/>
    <w:rsid w:val="08EC4AD9"/>
    <w:rsid w:val="09EC6DDF"/>
    <w:rsid w:val="0CAB7DDC"/>
    <w:rsid w:val="12905D21"/>
    <w:rsid w:val="170725D9"/>
    <w:rsid w:val="170F4451"/>
    <w:rsid w:val="18511F17"/>
    <w:rsid w:val="1B2C5DDC"/>
    <w:rsid w:val="24D74642"/>
    <w:rsid w:val="26496202"/>
    <w:rsid w:val="26E12C19"/>
    <w:rsid w:val="2CD331C6"/>
    <w:rsid w:val="2D4300A1"/>
    <w:rsid w:val="31E05065"/>
    <w:rsid w:val="359B6AF0"/>
    <w:rsid w:val="3AAE0546"/>
    <w:rsid w:val="3E975725"/>
    <w:rsid w:val="3ECE566C"/>
    <w:rsid w:val="3EFB55A5"/>
    <w:rsid w:val="4117465C"/>
    <w:rsid w:val="437D6A5A"/>
    <w:rsid w:val="43B00FBE"/>
    <w:rsid w:val="451B1EC2"/>
    <w:rsid w:val="4B3A092A"/>
    <w:rsid w:val="4E2F456C"/>
    <w:rsid w:val="4EAC7402"/>
    <w:rsid w:val="4F9B22CD"/>
    <w:rsid w:val="53577F4E"/>
    <w:rsid w:val="53B0263F"/>
    <w:rsid w:val="552E5D41"/>
    <w:rsid w:val="5C513A3F"/>
    <w:rsid w:val="5CD55AA0"/>
    <w:rsid w:val="5DFD3DEB"/>
    <w:rsid w:val="5E5810F8"/>
    <w:rsid w:val="64B747FF"/>
    <w:rsid w:val="66594C4C"/>
    <w:rsid w:val="682A7955"/>
    <w:rsid w:val="6BC053F9"/>
    <w:rsid w:val="70292DA7"/>
    <w:rsid w:val="73A069DA"/>
    <w:rsid w:val="7678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qFormat/>
    <w:uiPriority w:val="0"/>
    <w:pPr>
      <w:ind w:firstLine="200" w:firstLineChars="200"/>
    </w:pPr>
    <w:rPr>
      <w:rFonts w:ascii="宋体" w:hAnsi="Courier New" w:eastAsia="宋体" w:cs="Courier New"/>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2021-12-09T02:52:00Z</dcterms:created>
  <dc:creator>Administrator</dc:creator>
  <cp:lastModifiedBy>刘容</cp:lastModifiedBy>
  <dcterms:modified xsi:type="dcterms:W3CDTF">2023-09-04T12:56:15Z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ED18CDE847854C699920DE47E455AE4C</vt:lpwstr>
  </property>
</Properties>
</file>