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819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-1047750</wp:posOffset>
            </wp:positionV>
            <wp:extent cx="7537450" cy="10659745"/>
            <wp:effectExtent l="0" t="0" r="0" b="0"/>
            <wp:wrapNone/>
            <wp:docPr id="3" name="图片 3" descr="8-中共函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-中共函头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LE_LINK1"/>
    </w:p>
    <w:p w14:paraId="2B266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/>
        </w:rPr>
      </w:pPr>
    </w:p>
    <w:p w14:paraId="5E4A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/>
        </w:rPr>
      </w:pPr>
    </w:p>
    <w:p w14:paraId="286BB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/>
        </w:rPr>
      </w:pPr>
    </w:p>
    <w:p w14:paraId="77BA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/>
        </w:rPr>
      </w:pPr>
    </w:p>
    <w:p w14:paraId="5CE21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/>
        </w:rPr>
      </w:pPr>
    </w:p>
    <w:p w14:paraId="2AC6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 w:eastAsiaTheme="minorEastAsia"/>
          <w:lang w:eastAsia="zh-CN"/>
        </w:rPr>
      </w:pPr>
    </w:p>
    <w:p w14:paraId="0C2B76C1">
      <w:pPr>
        <w:pStyle w:val="4"/>
        <w:bidi w:val="0"/>
        <w:rPr>
          <w:rFonts w:hint="eastAsia"/>
        </w:rPr>
      </w:pPr>
      <w:bookmarkStart w:id="26" w:name="_GoBack"/>
      <w:bookmarkStart w:id="1" w:name="_Toc24466"/>
      <w:r>
        <w:rPr>
          <w:rFonts w:hint="eastAsia"/>
        </w:rPr>
        <w:t>2026年“教育家精神万里行”活动方案</w:t>
      </w:r>
      <w:bookmarkEnd w:id="1"/>
      <w:bookmarkEnd w:id="26"/>
    </w:p>
    <w:bookmarkEnd w:id="0"/>
    <w:p w14:paraId="381D6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为深入贯彻落实湖南省教育厅《关于开展2026年“教育家精神万里行”活动的通知》精神，大力弘扬教育家精神，扎实推进教育家精神铸魂强师行动，加强新时代高水平“双师型”教师队伍建设，结合学校办学特色，制定本实施方案。</w:t>
      </w:r>
    </w:p>
    <w:p w14:paraId="51149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</w:pPr>
      <w:bookmarkStart w:id="2" w:name="_Toc6559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  <w:t>一、指导思想</w:t>
      </w:r>
      <w:bookmarkEnd w:id="2"/>
    </w:p>
    <w:p w14:paraId="5862EF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以习近平新时代中国特色社会主义思想为指导，全面贯彻党的教育方针，立足化工类职业高校办学定位与人才培养特色，以弘扬教育家精神为主线，推动教育家精神在校园落地生根、入脑入心。</w:t>
      </w:r>
    </w:p>
    <w:p w14:paraId="71EF8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</w:pPr>
      <w:bookmarkStart w:id="3" w:name="_Toc2847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  <w:t>二、活动目标</w:t>
      </w:r>
      <w:bookmarkEnd w:id="3"/>
    </w:p>
    <w:p w14:paraId="2E153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4" w:name="_Toc31261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（一）思想铸魂</w:t>
      </w:r>
      <w:bookmarkEnd w:id="4"/>
    </w:p>
    <w:p w14:paraId="098AB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引导全校教师深刻理解教育家精神内涵，将其内化为思想自觉、政治自觉、行动自觉，提升职业荣誉感、使命感与归属感。</w:t>
      </w:r>
    </w:p>
    <w:p w14:paraId="68DBB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5" w:name="_Toc15191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）典型引领</w:t>
      </w:r>
      <w:bookmarkEnd w:id="5"/>
    </w:p>
    <w:p w14:paraId="0943F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挖掘一批长期扎根教学一线、潜心育人、服务地方经济的优秀教师、优秀团队的典型，讲好化院育人故事。</w:t>
      </w:r>
    </w:p>
    <w:p w14:paraId="14DE3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6" w:name="_Toc762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）实践转化</w:t>
      </w:r>
      <w:bookmarkEnd w:id="6"/>
    </w:p>
    <w:p w14:paraId="168CE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推动教育家精神从“知”到“行”转化，与教育教学、科研创新、社会服务、校企合作、学生管理深度融合，提升育人质量。</w:t>
      </w:r>
    </w:p>
    <w:p w14:paraId="192CAF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7" w:name="_Toc10315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）氛围营造</w:t>
      </w:r>
      <w:bookmarkEnd w:id="7"/>
    </w:p>
    <w:p w14:paraId="1A260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构建全校联动、院部协同、师生参与、媒体传播的宣传格局，营造尊师重教、崇师尚学、潜心育人的浓厚氛围。</w:t>
      </w:r>
    </w:p>
    <w:p w14:paraId="64F81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</w:pPr>
      <w:bookmarkStart w:id="8" w:name="_Toc1052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  <w:t>三、活动内容与任务分工</w:t>
      </w:r>
      <w:bookmarkEnd w:id="8"/>
    </w:p>
    <w:p w14:paraId="3BDB4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结合省教育厅部署与学校院部设置，开展七大专项行动，确保活动可操作、可落地、可考核。</w:t>
      </w:r>
    </w:p>
    <w:p w14:paraId="1E38A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9" w:name="_Toc25632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（一）“教育家精神”专题宣传阵地建设行动</w:t>
      </w:r>
      <w:bookmarkEnd w:id="9"/>
    </w:p>
    <w:p w14:paraId="634E1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在校官网、官微、视频号、校报、校园宣传栏开设“化院教育家精神万里行”专题专栏，集中刊发活动动态、典型事迹、经验做法。</w:t>
      </w:r>
    </w:p>
    <w:p w14:paraId="7C50A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二级学院网站同步开设专栏，形成“校级+学院”联动宣传矩阵。本行动二级学院5月30日前完成。6月1日后，宣传统战部进行线上核查与通报。</w:t>
      </w:r>
    </w:p>
    <w:p w14:paraId="7717F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0" w:name="_Toc2986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（二）“湖湘师表・化院典范”优秀教师事迹宣传行动</w:t>
      </w:r>
      <w:bookmarkEnd w:id="10"/>
    </w:p>
    <w:p w14:paraId="31ED9B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single"/>
          <w14:ligatures w14:val="none"/>
        </w:rPr>
        <w:t>聚焦长期扎根一线、未获省部级以上荣誉的专任教师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、实训教师、辅导员、班主任，重点挖掘思政教育、新“双高”建设、职业本科建设等领域典型事迹。</w:t>
      </w:r>
    </w:p>
    <w:p w14:paraId="16A68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以图文报道、人物专访、深度通讯形式，推出“化院名师”“最美辅导员”“最美班主任”系列报道，宣传统战部择优推荐至省教育厅“湖湘师表”“班主任日志”等栏目及省级媒体。本行动9月30日前完成，并向宣传统战部报送相关材料。</w:t>
      </w:r>
    </w:p>
    <w:p w14:paraId="7C23A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1" w:name="_Toc6231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（三）“最美化院教师”微视频创作展播行动</w:t>
      </w:r>
      <w:bookmarkEnd w:id="11"/>
    </w:p>
    <w:p w14:paraId="5E648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围绕“立德树人、爱岗敬业、技能传授、校企协同、乡村振兴、爱心助学”等主题，制作微视频（含人物短片、专题片）。</w:t>
      </w:r>
    </w:p>
    <w:p w14:paraId="41992B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微视频时长要求：3-5分钟。宣传统战部择优推荐至市级及以上融媒平台。本行动9月30日前完成，并向宣传统战部报送相关材料。</w:t>
      </w:r>
    </w:p>
    <w:p w14:paraId="048D8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2" w:name="_Toc223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（四）“教育家精神”典型经验案例征集行动</w:t>
      </w:r>
      <w:bookmarkEnd w:id="12"/>
    </w:p>
    <w:p w14:paraId="77BD4A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围绕师德师风建设、课程思政、三全育人、校企合作育人、职业教育教学改革等方向，征集可复制、可推广的典型案例。</w:t>
      </w:r>
    </w:p>
    <w:p w14:paraId="259F6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本行动9月30日前完成，并向宣传统战部提供报送材料。案例评审后择优报送省教育厅。</w:t>
      </w:r>
    </w:p>
    <w:p w14:paraId="4E680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3" w:name="_Toc4685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（五）教师风采“感人瞬间”短视频征集行动</w:t>
      </w:r>
      <w:bookmarkEnd w:id="13"/>
    </w:p>
    <w:p w14:paraId="3D6832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面向全校师生征集记录课堂教学、实训指导、师生谈心、企业实践、科研攻关、志愿服务、乡村支教等感人瞬间短视频。</w:t>
      </w:r>
    </w:p>
    <w:p w14:paraId="32B37C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要求时长30—60秒，画面清晰、内容真实、情感真挚，学校择优展播并制作合辑。本行动9月30日前完成，并向宣传统战部报送相关材料。</w:t>
      </w:r>
    </w:p>
    <w:p w14:paraId="5636D6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4" w:name="_Toc22753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（六）“新时代教师重走长征路”红色育人行动</w:t>
      </w:r>
      <w:bookmarkEnd w:id="14"/>
    </w:p>
    <w:p w14:paraId="6828F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开展“长征精神+教育家精神+化院职教精神”主题学习研讨，将红色基因融入师德师风建设。鼓励各二级学院结合专业开展送教下乡、企业送培、技术服务等实践活动。</w:t>
      </w:r>
    </w:p>
    <w:p w14:paraId="5AB61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本行动9月30日前完成，并向宣传统战部报送相关材料。</w:t>
      </w:r>
    </w:p>
    <w:p w14:paraId="74D1AC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5" w:name="_Toc16572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（七）</w:t>
      </w:r>
      <w:bookmarkStart w:id="16" w:name="OLE_LINK2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“讲述我的育人故事”校级展示行动</w:t>
      </w:r>
      <w:bookmarkEnd w:id="15"/>
      <w:bookmarkEnd w:id="16"/>
    </w:p>
    <w:p w14:paraId="20098D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开展“我的育人故事”演讲、征文、分享会。重点讲述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14:ligatures w14:val="none"/>
        </w:rPr>
        <w:t>职教情怀、班级管理、技能培养、关爱学生、职业成长等真实故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事。</w:t>
      </w:r>
    </w:p>
    <w:p w14:paraId="20559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本行动二级学院6月20日前完成遴选。按照“部门遴选—校级展示—省级推荐”流程，宣传统战部依规择优推荐参与省教育厅《师者如是・开学第一讲》节目制作。</w:t>
      </w:r>
    </w:p>
    <w:p w14:paraId="26A08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除“教育家精神”专题宣传阵地建设行动、“讲述我的育人故事”校级展示行动为各二级学院均须参加外，其余5大行动各二级学院任选1个及以上参加。鼓励各职能部门积极参与“教育家精神万里行”活动，但不做任务要求。</w:t>
      </w:r>
    </w:p>
    <w:p w14:paraId="4E07C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</w:pPr>
      <w:bookmarkStart w:id="17" w:name="_Toc4563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  <w:t>四、实施步骤</w:t>
      </w:r>
      <w:bookmarkEnd w:id="17"/>
    </w:p>
    <w:p w14:paraId="73137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8" w:name="_Toc4679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（一）动员部署阶段（4月下旬—5月中旬）</w:t>
      </w:r>
      <w:bookmarkEnd w:id="18"/>
    </w:p>
    <w:p w14:paraId="3357A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印发实施方案，明确任务清单、责任主体、时间节点；各二级学院制定本院落实细则，全面启动宣传动员。</w:t>
      </w:r>
    </w:p>
    <w:p w14:paraId="0886F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19" w:name="_Toc19634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（二）全面实施阶段（5月下旬—9月下旬）</w:t>
      </w:r>
      <w:bookmarkEnd w:id="19"/>
    </w:p>
    <w:p w14:paraId="61821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按七大专项行动推进宣传报道、视频创作、案例征集、故事讲述、红色实践等工作，及时报送进展，宣传统战部定期通报。</w:t>
      </w:r>
    </w:p>
    <w:p w14:paraId="34CB8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20" w:name="_Toc25937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（三）总结提升阶段（10月上旬—10月中旬）</w:t>
      </w:r>
      <w:bookmarkEnd w:id="20"/>
    </w:p>
    <w:p w14:paraId="78AB28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全面梳理活动成果，汇编典型案例、视频作品集、事迹材料；10月15日前完成活动总结并报送省教育厅；总结经验做法，建立教育家精神常态化弘扬机制。</w:t>
      </w:r>
    </w:p>
    <w:p w14:paraId="46687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</w:pPr>
    </w:p>
    <w:p w14:paraId="579F2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</w:pPr>
      <w:bookmarkStart w:id="21" w:name="_Toc4674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14:ligatures w14:val="none"/>
        </w:rPr>
        <w:t>五、工作要求</w:t>
      </w:r>
      <w:bookmarkEnd w:id="21"/>
    </w:p>
    <w:p w14:paraId="3148C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22" w:name="_Toc31669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（一）强化组织领导，压实工作责任</w:t>
      </w:r>
      <w:bookmarkEnd w:id="22"/>
    </w:p>
    <w:p w14:paraId="57E0B7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各二级单位高度重视，将活动纳入年度重点工作，主要负责人亲自抓、分管负责人具体抓；严格落实中央八项规定精神，厉行节约，不影响正常教育教学秩序。</w:t>
      </w:r>
    </w:p>
    <w:p w14:paraId="57BE2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23" w:name="_Toc12405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（二）创新方式方法，突出职教特色</w:t>
      </w:r>
      <w:bookmarkEnd w:id="23"/>
    </w:p>
    <w:p w14:paraId="3A9F55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基于学院特色，将教育家精神与工匠精神、劳模精神、湖湘文化结合，创新载体、打造品牌，避免形式主义，增强吸引力与感染力。</w:t>
      </w:r>
    </w:p>
    <w:p w14:paraId="75D18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24" w:name="_Toc14619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（三）注重宣传实效，扩大社会影响</w:t>
      </w:r>
      <w:bookmarkEnd w:id="24"/>
    </w:p>
    <w:p w14:paraId="79387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统筹校内校外、线上线下资源，加强与省级媒体协同联动，全方位、多角度展示学校教师风采，提升学校办学美誉度与社会影响力。</w:t>
      </w:r>
    </w:p>
    <w:p w14:paraId="51A75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</w:pPr>
      <w:bookmarkStart w:id="25" w:name="_Toc31720"/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14:ligatures w14:val="none"/>
        </w:rPr>
        <w:t>（四）严格时间节点，确保材料质量</w:t>
      </w:r>
      <w:bookmarkEnd w:id="25"/>
    </w:p>
    <w:p w14:paraId="580E5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报送时间</w:t>
      </w:r>
    </w:p>
    <w:p w14:paraId="1A398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“讲述我的育人故事”材料，6月20日前报；视频、案例、报道等其它资料，9月30日前打包报送。</w:t>
      </w:r>
    </w:p>
    <w:p w14:paraId="23EAA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格式要求</w:t>
      </w:r>
    </w:p>
    <w:p w14:paraId="00E2D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①文字材料：一级标题，方正小标宋2号字体；二级标题，黑体3号字体；正文，仿宋3号字体；字体行距28磅；上下页边距分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别为3cm、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2.8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  <w:t>cm;左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右页边距分别为2.8cm、2.6cm。</w:t>
      </w:r>
    </w:p>
    <w:p w14:paraId="7A926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②图片：JPG格式或JPEG格式；视频：MP4格式。</w:t>
      </w:r>
    </w:p>
    <w:p w14:paraId="18DE3F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资料接收</w:t>
      </w:r>
    </w:p>
    <w:p w14:paraId="18D40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宣传统战部413室李璐。所有报送材料须填写《2026年“教育家精神万里行”活动材料审核表》，报送时纸质版、电子版（WORD）各一份，纸质材料平装成册。二级单位统一报送。电子邮箱：548448595@qq.com。</w:t>
      </w:r>
    </w:p>
    <w:p w14:paraId="082D5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5F6A3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附件：2026年“教育家精神万里行”活动材料审核表</w:t>
      </w:r>
    </w:p>
    <w:p w14:paraId="2909C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20950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2EE54B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3DD2D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right="44" w:rightChars="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中共湖南化工职业技术学院委员会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宣传统战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>部</w:t>
      </w:r>
    </w:p>
    <w:p w14:paraId="5A13A5E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right="44" w:rightChars="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2026年5月9日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  <w14:ligatures w14:val="none"/>
        </w:rPr>
        <w:t>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  <w14:ligatures w14:val="none"/>
        </w:rPr>
        <w:t xml:space="preserve"> </w:t>
      </w:r>
    </w:p>
    <w:p w14:paraId="53916BAF">
      <w:pPr>
        <w:widowControl/>
        <w:spacing w:after="0" w:line="560" w:lineRule="exact"/>
        <w:ind w:right="1280"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0008232B">
      <w:pPr>
        <w:rPr>
          <w:rFonts w:hint="eastAsia" w:ascii="仿宋_GB2312" w:hAnsi="仿宋_GB2312" w:eastAsia="仿宋_GB2312" w:cs="仿宋_GB2312"/>
          <w:kern w:val="0"/>
          <w:sz w:val="36"/>
          <w:szCs w:val="36"/>
          <w14:ligatures w14:val="none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  <w14:ligatures w14:val="none"/>
        </w:rPr>
        <w:br w:type="page"/>
      </w:r>
    </w:p>
    <w:p w14:paraId="254AC711">
      <w:pPr>
        <w:spacing w:after="0" w:line="560" w:lineRule="exact"/>
        <w:jc w:val="both"/>
        <w:rPr>
          <w:rFonts w:hint="eastAsia" w:ascii="黑体" w:hAnsi="黑体" w:eastAsia="黑体" w:cs="黑体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  <w14:ligatures w14:val="none"/>
        </w:rPr>
        <w:t>附件</w:t>
      </w:r>
    </w:p>
    <w:p w14:paraId="57463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14:ligatures w14:val="none"/>
        </w:rPr>
        <w:t>2026年“教育家精神万里行”活动材料审核表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114"/>
      </w:tblGrid>
      <w:tr w14:paraId="3ED3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6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453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8B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24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项目负责人</w:t>
            </w:r>
          </w:p>
        </w:tc>
        <w:tc>
          <w:tcPr>
            <w:tcW w:w="7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4D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58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9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项目参与人</w:t>
            </w:r>
          </w:p>
        </w:tc>
        <w:tc>
          <w:tcPr>
            <w:tcW w:w="7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0E8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66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E6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内容摘要</w:t>
            </w:r>
          </w:p>
        </w:tc>
        <w:tc>
          <w:tcPr>
            <w:tcW w:w="7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7160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ACB6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8C3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F71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EEF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59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62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90F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DD0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2AA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C01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41B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5D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7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原创声明</w:t>
            </w:r>
          </w:p>
        </w:tc>
        <w:tc>
          <w:tcPr>
            <w:tcW w:w="7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1DD7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参考模版：本项目报送的文字、图片、事迹材料均为原创撰写、实地采编。材料内容真实客观，无抄袭、拼凑、盗用他人成果等行为，未侵犯任何单位及个人著作权、名誉权等合法权益。若存在内容剽窃、虚假编造等版权及合规问题，本人自愿承担全部责任。特此声明。项目负责人须亲笔签名）</w:t>
            </w:r>
          </w:p>
          <w:p w14:paraId="07A3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692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42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64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ED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材料审查</w:t>
            </w:r>
          </w:p>
        </w:tc>
        <w:tc>
          <w:tcPr>
            <w:tcW w:w="71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3E2F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58E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8CD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6514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4"/>
          <w:szCs w:val="24"/>
        </w:rPr>
        <w:t>除“材料审查”栏由二级单位填写并盖章外，其余各栏由项目负责人填写。</w:t>
      </w:r>
    </w:p>
    <w:p w14:paraId="179A94AE">
      <w:pPr>
        <w:rPr>
          <w:rFonts w:hint="default" w:ascii="Times New Roman" w:hAnsi="Times New Roman" w:eastAsia="楷体_GB2312" w:cs="Times New Roman"/>
          <w:color w:val="E60013"/>
          <w:lang w:val="en-US" w:eastAsia="zh-CN"/>
        </w:rPr>
      </w:pPr>
    </w:p>
    <w:sectPr>
      <w:footerReference r:id="rId5" w:type="default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D75517-9880-42B2-BD52-599DA97855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3490B35-D326-400C-BEBE-B9FB1957528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C9DE61-B395-4C3C-BAD1-86099C61FC7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FE3EB65-DECD-4487-A010-3B12F0FED1B0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99A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75B1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75B1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1BE"/>
    <w:rsid w:val="007F27CB"/>
    <w:rsid w:val="01314F01"/>
    <w:rsid w:val="01DB7FB4"/>
    <w:rsid w:val="020779C8"/>
    <w:rsid w:val="02355837"/>
    <w:rsid w:val="03FD05D6"/>
    <w:rsid w:val="05E27A84"/>
    <w:rsid w:val="0A0501E5"/>
    <w:rsid w:val="0AAE0061"/>
    <w:rsid w:val="0C210BDA"/>
    <w:rsid w:val="0CEF0CD8"/>
    <w:rsid w:val="0FD0094D"/>
    <w:rsid w:val="11FD3113"/>
    <w:rsid w:val="12AD1419"/>
    <w:rsid w:val="14A659D6"/>
    <w:rsid w:val="167C05DB"/>
    <w:rsid w:val="17015E19"/>
    <w:rsid w:val="172762F6"/>
    <w:rsid w:val="17371DE5"/>
    <w:rsid w:val="173C0FBE"/>
    <w:rsid w:val="1C121E7D"/>
    <w:rsid w:val="1CE35846"/>
    <w:rsid w:val="1DA00A3B"/>
    <w:rsid w:val="1DA90A2F"/>
    <w:rsid w:val="1F0625DD"/>
    <w:rsid w:val="20A0436C"/>
    <w:rsid w:val="20AC32C0"/>
    <w:rsid w:val="20FF72E4"/>
    <w:rsid w:val="214473ED"/>
    <w:rsid w:val="22651C3A"/>
    <w:rsid w:val="22C3418E"/>
    <w:rsid w:val="230722D7"/>
    <w:rsid w:val="25E67093"/>
    <w:rsid w:val="26E477CD"/>
    <w:rsid w:val="27B85134"/>
    <w:rsid w:val="27EC4049"/>
    <w:rsid w:val="291D28FC"/>
    <w:rsid w:val="29D40597"/>
    <w:rsid w:val="2AF670E2"/>
    <w:rsid w:val="31AA6B87"/>
    <w:rsid w:val="347E1C27"/>
    <w:rsid w:val="36011C39"/>
    <w:rsid w:val="36201D7F"/>
    <w:rsid w:val="37955E55"/>
    <w:rsid w:val="386D639F"/>
    <w:rsid w:val="3AD46C94"/>
    <w:rsid w:val="3E0F771B"/>
    <w:rsid w:val="3F0F5B13"/>
    <w:rsid w:val="3FC437E8"/>
    <w:rsid w:val="400E5D55"/>
    <w:rsid w:val="40B909FF"/>
    <w:rsid w:val="42E859D2"/>
    <w:rsid w:val="43F860E9"/>
    <w:rsid w:val="458C2FAA"/>
    <w:rsid w:val="46BE572C"/>
    <w:rsid w:val="49467FBD"/>
    <w:rsid w:val="4950607F"/>
    <w:rsid w:val="4AC7359A"/>
    <w:rsid w:val="4C8322B1"/>
    <w:rsid w:val="4F585C8E"/>
    <w:rsid w:val="562B40FC"/>
    <w:rsid w:val="59172716"/>
    <w:rsid w:val="597444ED"/>
    <w:rsid w:val="5A5A0B0C"/>
    <w:rsid w:val="5AC95C92"/>
    <w:rsid w:val="5B1424E2"/>
    <w:rsid w:val="5B442C9F"/>
    <w:rsid w:val="5B6A7475"/>
    <w:rsid w:val="5BC56469"/>
    <w:rsid w:val="5BE34B31"/>
    <w:rsid w:val="5D112F78"/>
    <w:rsid w:val="5DB836CB"/>
    <w:rsid w:val="604E64DD"/>
    <w:rsid w:val="606B1273"/>
    <w:rsid w:val="62B66AFB"/>
    <w:rsid w:val="64832D65"/>
    <w:rsid w:val="65F20A51"/>
    <w:rsid w:val="6659436D"/>
    <w:rsid w:val="6718528B"/>
    <w:rsid w:val="682529CB"/>
    <w:rsid w:val="693E5A9D"/>
    <w:rsid w:val="6A70602B"/>
    <w:rsid w:val="6E421B8B"/>
    <w:rsid w:val="6EA46B0F"/>
    <w:rsid w:val="6EDA4780"/>
    <w:rsid w:val="6F194DD5"/>
    <w:rsid w:val="71A22FE8"/>
    <w:rsid w:val="7265409A"/>
    <w:rsid w:val="757F5473"/>
    <w:rsid w:val="75E12D70"/>
    <w:rsid w:val="765D6ADC"/>
    <w:rsid w:val="768C7E47"/>
    <w:rsid w:val="772715D9"/>
    <w:rsid w:val="7820316F"/>
    <w:rsid w:val="79BF22E2"/>
    <w:rsid w:val="79D7762B"/>
    <w:rsid w:val="7C7A0A35"/>
    <w:rsid w:val="7D5933AD"/>
    <w:rsid w:val="7EFF2858"/>
    <w:rsid w:val="7FD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napToGrid w:val="0"/>
      <w:spacing w:before="50" w:beforeLines="50" w:after="50" w:afterLines="50" w:line="240" w:lineRule="auto"/>
      <w:jc w:val="center"/>
      <w:outlineLvl w:val="0"/>
    </w:pPr>
    <w:rPr>
      <w:rFonts w:ascii="方正小标宋简体" w:hAnsi="方正小标宋简体" w:eastAsia="方正小标宋简体" w:cs="方正小标宋简体"/>
      <w:bCs/>
      <w:kern w:val="44"/>
      <w:sz w:val="36"/>
      <w:szCs w:val="44"/>
    </w:rPr>
  </w:style>
  <w:style w:type="paragraph" w:styleId="4">
    <w:name w:val="heading 2"/>
    <w:basedOn w:val="1"/>
    <w:next w:val="5"/>
    <w:unhideWhenUsed/>
    <w:qFormat/>
    <w:uiPriority w:val="0"/>
    <w:pPr>
      <w:keepNext/>
      <w:keepLines/>
      <w:autoSpaceDE/>
      <w:autoSpaceDN/>
      <w:snapToGrid w:val="0"/>
      <w:spacing w:before="200" w:beforeLines="200" w:beforeAutospacing="0" w:after="200" w:afterLines="200" w:afterAutospacing="0" w:line="240" w:lineRule="auto"/>
      <w:jc w:val="center"/>
      <w:outlineLvl w:val="1"/>
    </w:pPr>
    <w:rPr>
      <w:rFonts w:ascii="方正小标宋简体" w:hAnsi="方正小标宋简体" w:eastAsia="方正小标宋简体" w:cs="方正小标宋简体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">
    <w:name w:val="Body Text"/>
    <w:basedOn w:val="1"/>
    <w:qFormat/>
    <w:uiPriority w:val="1"/>
    <w:pPr>
      <w:spacing w:before="12"/>
    </w:pPr>
    <w:rPr>
      <w:rFonts w:ascii="黑体" w:hAnsi="黑体" w:eastAsia="黑体" w:cs="黑体"/>
      <w:sz w:val="24"/>
      <w:szCs w:val="24"/>
      <w:lang w:val="zh-CN" w:eastAsia="zh-CN" w:bidi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shd w:val="clear" w:color="auto" w:fill="auto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2585</Words>
  <Characters>2680</Characters>
  <Lines>0</Lines>
  <Paragraphs>0</Paragraphs>
  <TotalTime>10</TotalTime>
  <ScaleCrop>false</ScaleCrop>
  <LinksUpToDate>false</LinksUpToDate>
  <CharactersWithSpaces>2703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2025-07-17T05:51:00Z</dcterms:created>
  <dc:creator>Administrator</dc:creator>
  <cp:lastModifiedBy>岗院勒死</cp:lastModifiedBy>
  <cp:lastPrinted>2026-05-20T02:06:00Z</cp:lastPrinted>
  <dcterms:modified xsi:type="dcterms:W3CDTF">2026-05-20T02:08:38Z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eyJoZGlkIjoiMTMxMTI2ZDU3ZjYyZWJkYTliNTEyOGI3ZDhiYzQwM2YiLCJ1c2VySWQiOiIxODA2NTE4Njc4In0=</vt:lpwstr>
  </property>
  <property fmtid="{D5CDD505-2E9C-101B-9397-08002B2CF9AE}" pid="4" name="ICV">
    <vt:lpwstr>602E6CF52E9B42098670EA74BEE1CDDF_13</vt:lpwstr>
  </property>
</Properties>
</file>