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right="10"/>
        <w:spacing w:before="471" w:line="196" w:lineRule="auto"/>
        <w:jc w:val="right"/>
        <w:rPr>
          <w:rFonts w:ascii="FZXiaoBiaoSong-B05S" w:hAnsi="FZXiaoBiaoSong-B05S" w:eastAsia="FZXiaoBiaoSong-B05S" w:cs="FZXiaoBiaoSong-B05S"/>
          <w:sz w:val="111"/>
          <w:szCs w:val="111"/>
        </w:rPr>
      </w:pPr>
      <w:r>
        <w:rPr>
          <w:rFonts w:ascii="FZXiaoBiaoSong-B05S" w:hAnsi="FZXiaoBiaoSong-B05S" w:eastAsia="FZXiaoBiaoSong-B05S" w:cs="FZXiaoBiaoSong-B05S"/>
          <w:sz w:val="111"/>
          <w:szCs w:val="111"/>
          <w:color w:val="FF0000"/>
          <w:spacing w:val="-101"/>
        </w:rPr>
        <w:t>湖</w:t>
      </w:r>
      <w:r>
        <w:rPr>
          <w:rFonts w:ascii="FZXiaoBiaoSong-B05S" w:hAnsi="FZXiaoBiaoSong-B05S" w:eastAsia="FZXiaoBiaoSong-B05S" w:cs="FZXiaoBiaoSong-B05S"/>
          <w:sz w:val="111"/>
          <w:szCs w:val="111"/>
          <w:color w:val="FF0000"/>
          <w:spacing w:val="-101"/>
        </w:rPr>
        <w:t xml:space="preserve">  </w:t>
      </w:r>
      <w:r>
        <w:rPr>
          <w:rFonts w:ascii="FZXiaoBiaoSong-B05S" w:hAnsi="FZXiaoBiaoSong-B05S" w:eastAsia="FZXiaoBiaoSong-B05S" w:cs="FZXiaoBiaoSong-B05S"/>
          <w:sz w:val="111"/>
          <w:szCs w:val="111"/>
          <w:color w:val="FF0000"/>
          <w:spacing w:val="-100"/>
        </w:rPr>
        <w:t xml:space="preserve"> </w:t>
      </w:r>
      <w:r>
        <w:rPr>
          <w:rFonts w:ascii="FZXiaoBiaoSong-B05S" w:hAnsi="FZXiaoBiaoSong-B05S" w:eastAsia="FZXiaoBiaoSong-B05S" w:cs="FZXiaoBiaoSong-B05S"/>
          <w:sz w:val="111"/>
          <w:szCs w:val="111"/>
          <w:color w:val="FF0000"/>
          <w:spacing w:val="-100"/>
        </w:rPr>
        <w:t>南</w:t>
      </w:r>
      <w:r>
        <w:rPr>
          <w:rFonts w:ascii="FZXiaoBiaoSong-B05S" w:hAnsi="FZXiaoBiaoSong-B05S" w:eastAsia="FZXiaoBiaoSong-B05S" w:cs="FZXiaoBiaoSong-B05S"/>
          <w:sz w:val="111"/>
          <w:szCs w:val="111"/>
          <w:color w:val="FF0000"/>
          <w:spacing w:val="-100"/>
        </w:rPr>
        <w:t xml:space="preserve">   </w:t>
      </w:r>
      <w:r>
        <w:rPr>
          <w:rFonts w:ascii="FZXiaoBiaoSong-B05S" w:hAnsi="FZXiaoBiaoSong-B05S" w:eastAsia="FZXiaoBiaoSong-B05S" w:cs="FZXiaoBiaoSong-B05S"/>
          <w:sz w:val="111"/>
          <w:szCs w:val="111"/>
          <w:color w:val="FF0000"/>
          <w:spacing w:val="-100"/>
        </w:rPr>
        <w:t>省</w:t>
      </w:r>
      <w:r>
        <w:rPr>
          <w:rFonts w:ascii="FZXiaoBiaoSong-B05S" w:hAnsi="FZXiaoBiaoSong-B05S" w:eastAsia="FZXiaoBiaoSong-B05S" w:cs="FZXiaoBiaoSong-B05S"/>
          <w:sz w:val="111"/>
          <w:szCs w:val="111"/>
          <w:color w:val="FF0000"/>
          <w:spacing w:val="-100"/>
        </w:rPr>
        <w:t xml:space="preserve">   </w:t>
      </w:r>
      <w:r>
        <w:rPr>
          <w:rFonts w:ascii="FZXiaoBiaoSong-B05S" w:hAnsi="FZXiaoBiaoSong-B05S" w:eastAsia="FZXiaoBiaoSong-B05S" w:cs="FZXiaoBiaoSong-B05S"/>
          <w:sz w:val="111"/>
          <w:szCs w:val="111"/>
          <w:color w:val="FF0000"/>
          <w:spacing w:val="-100"/>
        </w:rPr>
        <w:t>教</w:t>
      </w:r>
      <w:r>
        <w:rPr>
          <w:rFonts w:ascii="FZXiaoBiaoSong-B05S" w:hAnsi="FZXiaoBiaoSong-B05S" w:eastAsia="FZXiaoBiaoSong-B05S" w:cs="FZXiaoBiaoSong-B05S"/>
          <w:sz w:val="111"/>
          <w:szCs w:val="111"/>
          <w:color w:val="FF0000"/>
          <w:spacing w:val="87"/>
        </w:rPr>
        <w:t xml:space="preserve">  </w:t>
      </w:r>
      <w:r>
        <w:rPr>
          <w:rFonts w:ascii="FZXiaoBiaoSong-B05S" w:hAnsi="FZXiaoBiaoSong-B05S" w:eastAsia="FZXiaoBiaoSong-B05S" w:cs="FZXiaoBiaoSong-B05S"/>
          <w:sz w:val="111"/>
          <w:szCs w:val="111"/>
          <w:color w:val="FF0000"/>
          <w:spacing w:val="-100"/>
        </w:rPr>
        <w:t>育</w:t>
      </w:r>
      <w:r>
        <w:rPr>
          <w:rFonts w:ascii="FZXiaoBiaoSong-B05S" w:hAnsi="FZXiaoBiaoSong-B05S" w:eastAsia="FZXiaoBiaoSong-B05S" w:cs="FZXiaoBiaoSong-B05S"/>
          <w:sz w:val="111"/>
          <w:szCs w:val="111"/>
          <w:color w:val="FF0000"/>
          <w:spacing w:val="-100"/>
        </w:rPr>
        <w:t xml:space="preserve">   </w:t>
      </w:r>
      <w:r>
        <w:rPr>
          <w:rFonts w:ascii="FZXiaoBiaoSong-B05S" w:hAnsi="FZXiaoBiaoSong-B05S" w:eastAsia="FZXiaoBiaoSong-B05S" w:cs="FZXiaoBiaoSong-B05S"/>
          <w:sz w:val="111"/>
          <w:szCs w:val="111"/>
          <w:color w:val="FF0000"/>
          <w:spacing w:val="-7"/>
        </w:rPr>
        <w:t>厅</w:t>
      </w:r>
    </w:p>
    <w:p>
      <w:pPr>
        <w:ind w:firstLine="21"/>
        <w:spacing w:line="89" w:lineRule="exact"/>
        <w:rPr/>
      </w:pPr>
      <w:r>
        <w:rPr>
          <w:position w:val="-1"/>
        </w:rPr>
        <w:drawing>
          <wp:inline distT="0" distB="0" distL="0" distR="0">
            <wp:extent cx="5759993" cy="5714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9993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822"/>
        <w:spacing w:before="167" w:line="241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2"/>
        </w:rPr>
        <w:t>关于开展</w:t>
      </w:r>
      <w:r>
        <w:rPr>
          <w:rFonts w:ascii="FZXiaoBiaoSong-B05S" w:hAnsi="FZXiaoBiaoSong-B05S" w:eastAsia="FZXiaoBiaoSong-B05S" w:cs="FZXiaoBiaoSong-B05S"/>
          <w:sz w:val="43"/>
          <w:szCs w:val="43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2"/>
        </w:rPr>
        <w:t>2026 </w:t>
      </w:r>
      <w:r>
        <w:rPr>
          <w:rFonts w:ascii="FZXiaoBiaoSong-B05S" w:hAnsi="FZXiaoBiaoSong-B05S" w:eastAsia="FZXiaoBiaoSong-B05S" w:cs="FZXiaoBiaoSong-B05S"/>
          <w:sz w:val="43"/>
          <w:szCs w:val="43"/>
          <w:spacing w:val="2"/>
        </w:rPr>
        <w:t>年“教育家精神万里行”</w:t>
      </w:r>
    </w:p>
    <w:p>
      <w:pPr>
        <w:ind w:left="3456"/>
        <w:spacing w:before="2" w:line="207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-7"/>
        </w:rPr>
        <w:t>活动的通知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2"/>
        <w:spacing w:before="102" w:line="219" w:lineRule="auto"/>
        <w:rPr/>
      </w:pPr>
      <w:r>
        <w:rPr>
          <w:spacing w:val="-10"/>
        </w:rPr>
        <w:t>各市州教育（体）局、高等学校，省直中小学（幼儿园</w:t>
      </w:r>
      <w:r>
        <w:rPr>
          <w:spacing w:val="-68"/>
        </w:rPr>
        <w:t>）：</w:t>
      </w:r>
    </w:p>
    <w:p>
      <w:pPr>
        <w:pStyle w:val="BodyText"/>
        <w:ind w:left="7" w:right="151" w:firstLine="606"/>
        <w:spacing w:before="231" w:line="349" w:lineRule="auto"/>
        <w:jc w:val="both"/>
        <w:rPr/>
      </w:pPr>
      <w:r>
        <w:rPr>
          <w:spacing w:val="-10"/>
        </w:rPr>
        <w:t>为大力弘扬教育家精神，深入开展教育家精神铸魂强师行动，加</w:t>
      </w:r>
      <w:r>
        <w:rPr>
          <w:spacing w:val="-10"/>
        </w:rPr>
        <w:t>强新时代高水平教师队伍建设，根据教育部统一部署，省教育厅决定</w:t>
      </w:r>
      <w:r>
        <w:rPr>
          <w:spacing w:val="-7"/>
        </w:rPr>
        <w:t>在全省教育系统组织开展</w:t>
      </w:r>
      <w:r>
        <w:rPr>
          <w:rFonts w:ascii="Times New Roman" w:hAnsi="Times New Roman" w:eastAsia="Times New Roman" w:cs="Times New Roman"/>
          <w:spacing w:val="-7"/>
        </w:rPr>
        <w:t>2026 </w:t>
      </w:r>
      <w:r>
        <w:rPr>
          <w:spacing w:val="-7"/>
        </w:rPr>
        <w:t>年“教育家精神万里行”</w:t>
      </w:r>
      <w:r>
        <w:rPr>
          <w:spacing w:val="-7"/>
        </w:rPr>
        <w:t xml:space="preserve"> </w:t>
      </w:r>
      <w:r>
        <w:rPr>
          <w:spacing w:val="-7"/>
        </w:rPr>
        <w:t>活动。现就</w:t>
      </w:r>
      <w:r>
        <w:rPr>
          <w:spacing w:val="-9"/>
        </w:rPr>
        <w:t>有关事项通知如下。</w:t>
      </w:r>
    </w:p>
    <w:p>
      <w:pPr>
        <w:ind w:left="608"/>
        <w:spacing w:before="54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一、活动目标</w:t>
      </w:r>
    </w:p>
    <w:p>
      <w:pPr>
        <w:pStyle w:val="BodyText"/>
        <w:ind w:right="151" w:firstLine="611"/>
        <w:spacing w:before="220" w:line="357" w:lineRule="auto"/>
        <w:jc w:val="both"/>
        <w:rPr/>
      </w:pPr>
      <w:r>
        <w:rPr>
          <w:spacing w:val="-10"/>
        </w:rPr>
        <w:t>通过策划开展内容丰富、形式多样的主题活动，全方位展示广大</w:t>
      </w:r>
      <w:r>
        <w:rPr>
          <w:spacing w:val="-9"/>
        </w:rPr>
        <w:t>教师立德修身、敬业立学、教书育人的精神风貌，让</w:t>
      </w:r>
      <w:r>
        <w:rPr>
          <w:spacing w:val="-10"/>
        </w:rPr>
        <w:t>教育家精神薪火</w:t>
      </w:r>
      <w:r>
        <w:rPr>
          <w:spacing w:val="-9"/>
        </w:rPr>
        <w:t>相传、深入人心。着力推动教育家精神从“知</w:t>
      </w:r>
      <w:r>
        <w:rPr>
          <w:spacing w:val="-10"/>
        </w:rPr>
        <w:t>”向“行”转化，引导</w:t>
      </w:r>
      <w:r>
        <w:rPr>
          <w:spacing w:val="-9"/>
        </w:rPr>
        <w:t>教师在理论与实践相结合的过程中涵养高尚师德，将</w:t>
      </w:r>
      <w:r>
        <w:rPr>
          <w:spacing w:val="-10"/>
        </w:rPr>
        <w:t>教育家精神内化</w:t>
      </w:r>
      <w:r>
        <w:rPr>
          <w:spacing w:val="-9"/>
        </w:rPr>
        <w:t>为思想自觉和行动自觉，不断提升职业荣誉感与使命</w:t>
      </w:r>
      <w:r>
        <w:rPr>
          <w:spacing w:val="-10"/>
        </w:rPr>
        <w:t>感。积极引领全</w:t>
      </w:r>
      <w:r>
        <w:rPr>
          <w:spacing w:val="-9"/>
        </w:rPr>
        <w:t>社会涵养尊师文化，提振师道尊严，持续营造尊师重教浓厚氛围。</w:t>
      </w:r>
    </w:p>
    <w:p>
      <w:pPr>
        <w:ind w:left="608"/>
        <w:spacing w:before="1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二、活动安排</w:t>
      </w:r>
    </w:p>
    <w:p>
      <w:pPr>
        <w:pStyle w:val="BodyText"/>
        <w:ind w:left="2" w:firstLine="668"/>
        <w:spacing w:before="200" w:line="318" w:lineRule="auto"/>
        <w:jc w:val="both"/>
        <w:rPr/>
      </w:pPr>
      <w:r>
        <w:rPr>
          <w:rFonts w:ascii="KaiTi_GB2312" w:hAnsi="KaiTi_GB2312" w:eastAsia="KaiTi_GB2312" w:cs="KaiTi_GB2312"/>
          <w:spacing w:val="-12"/>
        </w:rPr>
        <w:t>(一)开设“教育家精神万里行”专栏。</w:t>
      </w:r>
      <w:r>
        <w:rPr>
          <w:spacing w:val="-12"/>
        </w:rPr>
        <w:t>省教育厅在湖南教育融媒</w:t>
      </w:r>
      <w:r>
        <w:rPr>
          <w:spacing w:val="-4"/>
        </w:rPr>
        <w:t>全媒体平台开设“教育家精神万里行”专栏，通过</w:t>
      </w:r>
      <w:r>
        <w:rPr>
          <w:spacing w:val="-5"/>
        </w:rPr>
        <w:t>“湖南教育发布”</w:t>
      </w:r>
      <w:r>
        <w:rPr>
          <w:spacing w:val="-9"/>
        </w:rPr>
        <w:t>客户端和《湖南教育新闻》栏目集中刊发各地各校的优质活动成果，</w:t>
      </w:r>
    </w:p>
    <w:p>
      <w:pPr>
        <w:spacing w:line="318" w:lineRule="auto"/>
        <w:sectPr>
          <w:footerReference w:type="default" r:id="rId1"/>
          <w:pgSz w:w="11906" w:h="16838"/>
          <w:pgMar w:top="1431" w:right="1302" w:bottom="1422" w:left="1427" w:header="0" w:footer="1332" w:gutter="0"/>
        </w:sectPr>
        <w:rPr/>
      </w:pP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5" w:right="151" w:firstLine="8"/>
        <w:spacing w:before="101" w:line="345" w:lineRule="auto"/>
        <w:jc w:val="both"/>
        <w:rPr/>
      </w:pPr>
      <w:r>
        <w:rPr>
          <w:spacing w:val="-10"/>
        </w:rPr>
        <w:t>并择优向中央主流媒体推荐。各地各校要积极拓展优秀教师典型宣传</w:t>
      </w:r>
      <w:r>
        <w:rPr>
          <w:spacing w:val="-10"/>
        </w:rPr>
        <w:t>渠道，创新宣传方法手段，充分利用报刊媒体、官网官微等各类宣传</w:t>
      </w:r>
      <w:r>
        <w:rPr>
          <w:spacing w:val="-10"/>
        </w:rPr>
        <w:t>平台，持续宣传报道弘扬践行教育家精神的优秀个人、典型案例、经</w:t>
      </w:r>
      <w:r>
        <w:rPr>
          <w:spacing w:val="-8"/>
        </w:rPr>
        <w:t>验做法等内容。</w:t>
      </w:r>
    </w:p>
    <w:p>
      <w:pPr>
        <w:pStyle w:val="BodyText"/>
        <w:ind w:left="13" w:firstLine="668"/>
        <w:spacing w:before="6" w:line="345" w:lineRule="auto"/>
        <w:rPr/>
      </w:pPr>
      <w:r>
        <w:rPr>
          <w:rFonts w:ascii="KaiTi_GB2312" w:hAnsi="KaiTi_GB2312" w:eastAsia="KaiTi_GB2312" w:cs="KaiTi_GB2312"/>
          <w:spacing w:val="-12"/>
        </w:rPr>
        <w:t>(二)刊发一批优秀教师事迹报道。</w:t>
      </w:r>
      <w:r>
        <w:rPr>
          <w:spacing w:val="-12"/>
        </w:rPr>
        <w:t>省教育厅通过湖南教育融媒全</w:t>
      </w:r>
      <w:r>
        <w:rPr>
          <w:spacing w:val="-14"/>
        </w:rPr>
        <w:t>媒体平台、湖南日报等开设“湖湘师表”“班主任日志”“名</w:t>
      </w:r>
      <w:r>
        <w:rPr>
          <w:spacing w:val="-15"/>
        </w:rPr>
        <w:t>师开讲”</w:t>
      </w:r>
      <w:r>
        <w:rPr>
          <w:spacing w:val="-14"/>
        </w:rPr>
        <w:t>等专题栏目，广泛宣扬报道一批优秀教师事迹，并择优向教育</w:t>
      </w:r>
      <w:r>
        <w:rPr>
          <w:spacing w:val="-15"/>
        </w:rPr>
        <w:t>部推荐。</w:t>
      </w:r>
      <w:r>
        <w:rPr>
          <w:spacing w:val="-9"/>
        </w:rPr>
        <w:t>各地各校要主动挖掘一线教师感人故事，采用撰</w:t>
      </w:r>
      <w:r>
        <w:rPr>
          <w:spacing w:val="-10"/>
        </w:rPr>
        <w:t>写图文稿件、拍摄视</w:t>
      </w:r>
      <w:r>
        <w:rPr>
          <w:spacing w:val="-10"/>
        </w:rPr>
        <w:t>频等多种形式加大宣传推广力度，特别要关注长期在平凡岗位上默默</w:t>
      </w:r>
      <w:r>
        <w:rPr>
          <w:spacing w:val="-9"/>
        </w:rPr>
        <w:t>坚守、无私奉献、未获得过省部级以上荣誉的一</w:t>
      </w:r>
      <w:r>
        <w:rPr>
          <w:spacing w:val="-10"/>
        </w:rPr>
        <w:t>线教师，深度推出一</w:t>
      </w:r>
      <w:r>
        <w:rPr>
          <w:spacing w:val="-9"/>
        </w:rPr>
        <w:t>批积极践行教育家精神的优秀教师事迹报道。</w:t>
      </w:r>
    </w:p>
    <w:p>
      <w:pPr>
        <w:pStyle w:val="BodyText"/>
        <w:ind w:left="13" w:right="151" w:firstLine="668"/>
        <w:spacing w:before="2" w:line="345" w:lineRule="auto"/>
        <w:rPr/>
      </w:pPr>
      <w:r>
        <w:rPr>
          <w:rFonts w:ascii="KaiTi_GB2312" w:hAnsi="KaiTi_GB2312" w:eastAsia="KaiTi_GB2312" w:cs="KaiTi_GB2312"/>
          <w:spacing w:val="-12"/>
        </w:rPr>
        <w:t>(三)宣发一系列优秀教师微视频。</w:t>
      </w:r>
      <w:r>
        <w:rPr>
          <w:spacing w:val="-12"/>
        </w:rPr>
        <w:t>省教育厅将通过湖南教育融媒</w:t>
      </w:r>
      <w:r>
        <w:rPr>
          <w:spacing w:val="-19"/>
        </w:rPr>
        <w:t>全媒体平台宣传报道一批“最美教师”、高校黄大年式教</w:t>
      </w:r>
      <w:r>
        <w:rPr>
          <w:spacing w:val="-20"/>
        </w:rPr>
        <w:t>师团队等先进</w:t>
      </w:r>
      <w:r>
        <w:rPr>
          <w:spacing w:val="-10"/>
        </w:rPr>
        <w:t>事迹，并择优向相关主流媒体推荐。湖南教育电视台将发起“最美教</w:t>
      </w:r>
      <w:r>
        <w:rPr>
          <w:spacing w:val="-9"/>
        </w:rPr>
        <w:t>师”系列微博话题，引导广大师生积极参与互</w:t>
      </w:r>
      <w:r>
        <w:rPr>
          <w:spacing w:val="-10"/>
        </w:rPr>
        <w:t>动。各地各校要动员师</w:t>
      </w:r>
      <w:r>
        <w:rPr>
          <w:spacing w:val="-9"/>
        </w:rPr>
        <w:t>生广泛参与，同步制作推出一系列优秀教师微视频或专题节目等。</w:t>
      </w:r>
    </w:p>
    <w:p>
      <w:pPr>
        <w:pStyle w:val="BodyText"/>
        <w:ind w:left="14" w:right="151" w:firstLine="667"/>
        <w:spacing w:before="3" w:line="345" w:lineRule="auto"/>
        <w:rPr/>
      </w:pPr>
      <w:r>
        <w:rPr>
          <w:rFonts w:ascii="KaiTi_GB2312" w:hAnsi="KaiTi_GB2312" w:eastAsia="KaiTi_GB2312" w:cs="KaiTi_GB2312"/>
          <w:spacing w:val="-12"/>
        </w:rPr>
        <w:t>(四)征集推广一批典型经验做法。</w:t>
      </w:r>
      <w:r>
        <w:rPr>
          <w:spacing w:val="-12"/>
        </w:rPr>
        <w:t>省教育厅将会同省级相关媒体</w:t>
      </w:r>
      <w:r>
        <w:rPr>
          <w:spacing w:val="-9"/>
        </w:rPr>
        <w:t>持续刊发各地各校弘扬教育家精神的典型案</w:t>
      </w:r>
      <w:r>
        <w:rPr>
          <w:spacing w:val="-10"/>
        </w:rPr>
        <w:t>例。各地各校要深入发掘</w:t>
      </w:r>
      <w:r>
        <w:rPr>
          <w:spacing w:val="-10"/>
        </w:rPr>
        <w:t>和总结在弘扬教育家精神过程中的经验做法和生动实践，及时向省教</w:t>
      </w:r>
      <w:r>
        <w:rPr>
          <w:spacing w:val="-10"/>
        </w:rPr>
        <w:t>育厅报送典型案例。省教育厅将择优向教育部推荐，或在相关媒体刊</w:t>
      </w:r>
      <w:r>
        <w:rPr>
          <w:spacing w:val="-9"/>
        </w:rPr>
        <w:t>发，在全省教育系统推广形成可复制、可推广的实践经</w:t>
      </w:r>
      <w:r>
        <w:rPr>
          <w:spacing w:val="-10"/>
        </w:rPr>
        <w:t>验。</w:t>
      </w:r>
    </w:p>
    <w:p>
      <w:pPr>
        <w:pStyle w:val="BodyText"/>
        <w:ind w:left="13" w:right="156" w:firstLine="668"/>
        <w:spacing w:before="1" w:line="345" w:lineRule="auto"/>
        <w:rPr/>
      </w:pPr>
      <w:r>
        <w:rPr>
          <w:rFonts w:ascii="KaiTi_GB2312" w:hAnsi="KaiTi_GB2312" w:eastAsia="KaiTi_GB2312" w:cs="KaiTi_GB2312"/>
          <w:spacing w:val="-12"/>
        </w:rPr>
        <w:t>(五)征集展播教师风采“感人瞬间”短视频。</w:t>
      </w:r>
      <w:r>
        <w:rPr>
          <w:spacing w:val="-12"/>
        </w:rPr>
        <w:t>省教育厅广泛征集</w:t>
      </w:r>
      <w:r>
        <w:rPr>
          <w:spacing w:val="-10"/>
        </w:rPr>
        <w:t>各地各校记录师生互动、乡村坚守、科研攀登等“感人瞬间”短视频</w:t>
      </w:r>
    </w:p>
    <w:p>
      <w:pPr>
        <w:spacing w:line="345" w:lineRule="auto"/>
        <w:sectPr>
          <w:footerReference w:type="default" r:id="rId3"/>
          <w:pgSz w:w="11906" w:h="16838"/>
          <w:pgMar w:top="1431" w:right="1302" w:bottom="1221" w:left="1416" w:header="0" w:footer="854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5" w:right="6" w:firstLine="1"/>
        <w:spacing w:before="100" w:line="345" w:lineRule="auto"/>
        <w:jc w:val="both"/>
        <w:rPr/>
      </w:pPr>
      <w:r>
        <w:rPr>
          <w:spacing w:val="-10"/>
        </w:rPr>
        <w:t>作品。优秀作品通过湖南教育融媒全媒体平台等渠道展播，并精选部</w:t>
      </w:r>
      <w:r>
        <w:rPr>
          <w:spacing w:val="-10"/>
        </w:rPr>
        <w:t>分作品制作成“感人瞬间”微视频合辑，在教师节前发布。优秀作品</w:t>
      </w:r>
      <w:r>
        <w:rPr>
          <w:spacing w:val="-10"/>
        </w:rPr>
        <w:t>将向教育部门户网站、中央主流媒体等推荐展播。各地各校要组织力</w:t>
      </w:r>
      <w:r>
        <w:rPr>
          <w:spacing w:val="-17"/>
        </w:rPr>
        <w:t>量自采、自制感人短视频，协同有关媒体展播，并及时上报优秀作品。</w:t>
      </w:r>
    </w:p>
    <w:p>
      <w:pPr>
        <w:pStyle w:val="BodyText"/>
        <w:ind w:right="81" w:firstLine="670"/>
        <w:spacing w:before="1" w:line="343" w:lineRule="auto"/>
        <w:rPr/>
      </w:pPr>
      <w:r>
        <w:rPr>
          <w:rFonts w:ascii="KaiTi_GB2312" w:hAnsi="KaiTi_GB2312" w:eastAsia="KaiTi_GB2312" w:cs="KaiTi_GB2312"/>
          <w:spacing w:val="-12"/>
        </w:rPr>
        <w:t>(六)倡导开展“新时代教师重走长征路”系列活动。</w:t>
      </w:r>
      <w:r>
        <w:rPr>
          <w:spacing w:val="-12"/>
        </w:rPr>
        <w:t>鼓励各地各</w:t>
      </w:r>
      <w:r>
        <w:rPr>
          <w:spacing w:val="-2"/>
        </w:rPr>
        <w:t>校结合纪念红军长征胜利</w:t>
      </w:r>
      <w:r>
        <w:rPr>
          <w:rFonts w:ascii="Times New Roman" w:hAnsi="Times New Roman" w:eastAsia="Times New Roman" w:cs="Times New Roman"/>
          <w:spacing w:val="-2"/>
        </w:rPr>
        <w:t>90 </w:t>
      </w:r>
      <w:r>
        <w:rPr>
          <w:spacing w:val="-2"/>
        </w:rPr>
        <w:t>周年，通过组织教师重走长征路、举办</w:t>
      </w:r>
      <w:r>
        <w:rPr>
          <w:spacing w:val="-9"/>
        </w:rPr>
        <w:t>主题宣讲、送教送培等形式，引导教师在重温红色</w:t>
      </w:r>
      <w:r>
        <w:rPr>
          <w:spacing w:val="-10"/>
        </w:rPr>
        <w:t>征程中弘扬长征精</w:t>
      </w:r>
      <w:r>
        <w:rPr>
          <w:spacing w:val="-10"/>
        </w:rPr>
        <w:t>神和教育家精神，省教育厅将通过《湖南教育新闻》栏目，对有特色</w:t>
      </w:r>
      <w:r>
        <w:rPr>
          <w:spacing w:val="-9"/>
        </w:rPr>
        <w:t>的活动开展宣传报道。各地各校要创新形式、丰</w:t>
      </w:r>
      <w:r>
        <w:rPr>
          <w:spacing w:val="-10"/>
        </w:rPr>
        <w:t>富载体，积极营造传</w:t>
      </w:r>
      <w:r>
        <w:rPr>
          <w:spacing w:val="-10"/>
        </w:rPr>
        <w:t>承红色基因、矢志育才报国的浓厚氛围，使长征精神与教育家精神有</w:t>
      </w:r>
      <w:r>
        <w:rPr>
          <w:spacing w:val="-9"/>
        </w:rPr>
        <w:t>机融合，在教育战线扎根生长、世代相传。</w:t>
      </w:r>
    </w:p>
    <w:p>
      <w:pPr>
        <w:pStyle w:val="BodyText"/>
        <w:ind w:left="5" w:right="83" w:firstLine="664"/>
        <w:spacing w:before="28" w:line="339" w:lineRule="auto"/>
        <w:rPr/>
      </w:pPr>
      <w:r>
        <w:rPr>
          <w:rFonts w:ascii="KaiTi_GB2312" w:hAnsi="KaiTi_GB2312" w:eastAsia="KaiTi_GB2312" w:cs="KaiTi_GB2312"/>
          <w:spacing w:val="-12"/>
        </w:rPr>
        <w:t>(七)开展“讲述我的育人故事”展示活动。</w:t>
      </w:r>
      <w:r>
        <w:rPr>
          <w:spacing w:val="-12"/>
        </w:rPr>
        <w:t>活动按照“市州、高</w:t>
      </w:r>
      <w:r>
        <w:rPr>
          <w:spacing w:val="-10"/>
        </w:rPr>
        <w:t>校遴选－市州、高校展示－省级展示”的流程开展。各地各校要创新</w:t>
      </w:r>
      <w:r>
        <w:rPr>
          <w:spacing w:val="-10"/>
        </w:rPr>
        <w:t>开展育人故事讲述活动，形成“市市讲、县县讲、校校讲”的良好局</w:t>
      </w:r>
      <w:r>
        <w:rPr>
          <w:spacing w:val="-7"/>
        </w:rPr>
        <w:t>面。各地各高校讲述活动中涌现出的优秀教师</w:t>
      </w:r>
      <w:r>
        <w:rPr>
          <w:spacing w:val="-8"/>
        </w:rPr>
        <w:t>及其事迹材料，请于</w:t>
      </w:r>
      <w:r>
        <w:rPr>
          <w:rFonts w:ascii="Times New Roman" w:hAnsi="Times New Roman" w:eastAsia="Times New Roman" w:cs="Times New Roman"/>
          <w:spacing w:val="-8"/>
        </w:rPr>
        <w:t>6</w:t>
      </w:r>
      <w:r>
        <w:rPr>
          <w:spacing w:val="-8"/>
        </w:rPr>
        <w:t>月</w:t>
      </w:r>
      <w:r>
        <w:rPr>
          <w:spacing w:val="-8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30</w:t>
      </w:r>
      <w:r>
        <w:rPr>
          <w:rFonts w:ascii="Times New Roman" w:hAnsi="Times New Roman" w:eastAsia="Times New Roman" w:cs="Times New Roman"/>
          <w:spacing w:val="68"/>
          <w:w w:val="101"/>
        </w:rPr>
        <w:t xml:space="preserve"> </w:t>
      </w:r>
      <w:r>
        <w:rPr>
          <w:spacing w:val="-8"/>
        </w:rPr>
        <w:t>日前发送至邮箱：</w:t>
      </w:r>
      <w:hyperlink w:history="true" r:id="rId5">
        <w:r>
          <w:rPr>
            <w:rFonts w:ascii="Times New Roman" w:hAnsi="Times New Roman" w:eastAsia="Times New Roman" w:cs="Times New Roman"/>
            <w:spacing w:val="-8"/>
          </w:rPr>
          <w:t>446926116@qq.com</w:t>
        </w:r>
      </w:hyperlink>
      <w:r>
        <w:rPr>
          <w:spacing w:val="-8"/>
        </w:rPr>
        <w:t>。省教育厅</w:t>
      </w:r>
      <w:r>
        <w:rPr>
          <w:spacing w:val="-9"/>
        </w:rPr>
        <w:t>择优遴选后，</w:t>
      </w:r>
      <w:r>
        <w:rPr>
          <w:spacing w:val="-7"/>
        </w:rPr>
        <w:t>组织制作《师者如是</w:t>
      </w:r>
      <w:r>
        <w:rPr>
          <w:rFonts w:ascii="Times New Roman" w:hAnsi="Times New Roman" w:eastAsia="Times New Roman" w:cs="Times New Roman"/>
          <w:spacing w:val="-7"/>
        </w:rPr>
        <w:t>·</w:t>
      </w:r>
      <w:r>
        <w:rPr>
          <w:spacing w:val="-7"/>
        </w:rPr>
        <w:t>开学第一讲》特别节目，并于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2026 </w:t>
      </w:r>
      <w:r>
        <w:rPr>
          <w:spacing w:val="-7"/>
        </w:rPr>
        <w:t>年秋季开学</w:t>
      </w:r>
      <w:r>
        <w:rPr>
          <w:spacing w:val="-9"/>
        </w:rPr>
        <w:t>时在湖南教育融媒全媒体平台展播。</w:t>
      </w:r>
    </w:p>
    <w:p>
      <w:pPr>
        <w:ind w:left="608"/>
        <w:spacing w:before="75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9"/>
        </w:rPr>
        <w:t>三、工作要求</w:t>
      </w:r>
    </w:p>
    <w:p>
      <w:pPr>
        <w:pStyle w:val="BodyText"/>
        <w:ind w:left="2" w:firstLine="667"/>
        <w:spacing w:before="201" w:line="344" w:lineRule="auto"/>
        <w:jc w:val="both"/>
        <w:rPr/>
      </w:pPr>
      <w:r>
        <w:rPr>
          <w:rFonts w:ascii="KaiTi_GB2312" w:hAnsi="KaiTi_GB2312" w:eastAsia="KaiTi_GB2312" w:cs="KaiTi_GB2312"/>
          <w:spacing w:val="-12"/>
        </w:rPr>
        <w:t>(一)加强组织领导。</w:t>
      </w:r>
      <w:r>
        <w:rPr>
          <w:spacing w:val="-12"/>
        </w:rPr>
        <w:t>各地各校要充分认识弘扬教育家精神的重要</w:t>
      </w:r>
      <w:r>
        <w:rPr>
          <w:spacing w:val="-10"/>
        </w:rPr>
        <w:t>意义，把弘扬教育家精神摆在突出位置，切实加强整体部署。各市州</w:t>
      </w:r>
      <w:r>
        <w:rPr>
          <w:spacing w:val="-17"/>
        </w:rPr>
        <w:t>教育（体）局、各高校要抓好统筹规划，周密组织安排，推动县市区、</w:t>
      </w:r>
      <w:r>
        <w:rPr>
          <w:spacing w:val="-9"/>
        </w:rPr>
        <w:t>学校及高校二级学院等不同层面力量自觉参与到活动中来。开展活动</w:t>
      </w:r>
    </w:p>
    <w:p>
      <w:pPr>
        <w:spacing w:line="344" w:lineRule="auto"/>
        <w:sectPr>
          <w:footerReference w:type="default" r:id="rId4"/>
          <w:pgSz w:w="11906" w:h="16838"/>
          <w:pgMar w:top="1431" w:right="1372" w:bottom="1221" w:left="1428" w:header="0" w:footer="854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30" w:right="1087" w:hanging="11"/>
        <w:spacing w:before="101" w:line="345" w:lineRule="auto"/>
        <w:rPr/>
      </w:pPr>
      <w:r>
        <w:rPr>
          <w:spacing w:val="-10"/>
        </w:rPr>
        <w:t>期间，要坚决贯彻落实中央八项规定精神，深入基层、厉行节约，避</w:t>
      </w:r>
      <w:r>
        <w:rPr>
          <w:spacing w:val="-10"/>
        </w:rPr>
        <w:t>免影响正常的教育教学秩序。</w:t>
      </w:r>
    </w:p>
    <w:p>
      <w:pPr>
        <w:pStyle w:val="BodyText"/>
        <w:ind w:left="22" w:right="1006" w:firstLine="659"/>
        <w:spacing w:before="7" w:line="344" w:lineRule="auto"/>
        <w:rPr/>
      </w:pPr>
      <w:r>
        <w:rPr>
          <w:rFonts w:ascii="KaiTi_GB2312" w:hAnsi="KaiTi_GB2312" w:eastAsia="KaiTi_GB2312" w:cs="KaiTi_GB2312"/>
          <w:spacing w:val="-11"/>
        </w:rPr>
        <w:t>(二)创新宣传形式。</w:t>
      </w:r>
      <w:r>
        <w:rPr>
          <w:spacing w:val="-11"/>
        </w:rPr>
        <w:t>各地各校要立足实际，综合运用新</w:t>
      </w:r>
      <w:r>
        <w:rPr>
          <w:spacing w:val="-12"/>
        </w:rPr>
        <w:t>闻报道、</w:t>
      </w:r>
      <w:r>
        <w:rPr>
          <w:spacing w:val="-10"/>
        </w:rPr>
        <w:t>事迹专题、短视频、案例解析、典型经验报道等多种宣传形式，创新</w:t>
      </w:r>
      <w:r>
        <w:rPr>
          <w:spacing w:val="-10"/>
        </w:rPr>
        <w:t>开展形式多样、具有地域或学校特征的特色活动。要加强与相关部门</w:t>
      </w:r>
      <w:r>
        <w:rPr>
          <w:spacing w:val="-17"/>
        </w:rPr>
        <w:t>的协同联动，积极协调有关媒体平台参与，引导社会各界特别是学生、</w:t>
      </w:r>
      <w:r>
        <w:rPr>
          <w:spacing w:val="-10"/>
        </w:rPr>
        <w:t>家长群体关注、理解、支持教师，营造全社会尊师重教的良好氛围。</w:t>
      </w:r>
    </w:p>
    <w:p>
      <w:pPr>
        <w:pStyle w:val="BodyText"/>
        <w:ind w:left="14" w:right="1090" w:firstLine="667"/>
        <w:spacing w:before="2" w:line="340" w:lineRule="auto"/>
        <w:rPr/>
      </w:pPr>
      <w:r>
        <w:rPr>
          <w:rFonts w:ascii="KaiTi_GB2312" w:hAnsi="KaiTi_GB2312" w:eastAsia="KaiTi_GB2312" w:cs="KaiTi_GB2312"/>
          <w:spacing w:val="-12"/>
        </w:rPr>
        <w:t>(三)突出工作实效。</w:t>
      </w:r>
      <w:r>
        <w:rPr>
          <w:spacing w:val="-12"/>
        </w:rPr>
        <w:t>各地各校要及时总结提炼活动中好的经验做</w:t>
      </w:r>
      <w:r>
        <w:rPr>
          <w:spacing w:val="-10"/>
        </w:rPr>
        <w:t>法，采取专访、专栏、线上互动、综述报道等多种形式，加强典型经</w:t>
      </w:r>
      <w:r>
        <w:rPr>
          <w:spacing w:val="-10"/>
        </w:rPr>
        <w:t>验交流与辐射推广，使弘扬教育家精神活动进一步走深走实，真正转</w:t>
      </w:r>
      <w:r>
        <w:rPr>
          <w:spacing w:val="-10"/>
        </w:rPr>
        <w:t>化为广大师生和社会大众的思想认同和行动自觉，切实激发广大教师</w:t>
      </w:r>
      <w:r>
        <w:rPr>
          <w:spacing w:val="-9"/>
        </w:rPr>
        <w:t>教书育人的使命感和荣誉感。</w:t>
      </w:r>
    </w:p>
    <w:p>
      <w:pPr>
        <w:pStyle w:val="BodyText"/>
        <w:ind w:left="10" w:right="1006" w:firstLine="603"/>
        <w:spacing w:before="6" w:line="349" w:lineRule="auto"/>
        <w:jc w:val="both"/>
        <w:rPr/>
      </w:pPr>
      <w:r>
        <w:rPr>
          <w:spacing w:val="-10"/>
        </w:rPr>
        <w:t>请各市州教育（体）局、高校于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0"/>
        </w:rPr>
        <w:t>月</w:t>
      </w:r>
      <w:r>
        <w:rPr>
          <w:rFonts w:ascii="Times New Roman" w:hAnsi="Times New Roman" w:eastAsia="Times New Roman" w:cs="Times New Roman"/>
          <w:spacing w:val="-10"/>
        </w:rPr>
        <w:t>15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spacing w:val="-10"/>
        </w:rPr>
        <w:t>日前将“教育家精神万</w:t>
      </w:r>
      <w:r>
        <w:rPr>
          <w:spacing w:val="-11"/>
        </w:rPr>
        <w:t>里行”活动总结发送至邮箱：</w:t>
      </w:r>
      <w:hyperlink w:history="true" r:id="rId7">
        <w:r>
          <w:rPr>
            <w:rFonts w:ascii="Times New Roman" w:hAnsi="Times New Roman" w:eastAsia="Times New Roman" w:cs="Times New Roman"/>
            <w:spacing w:val="-11"/>
          </w:rPr>
          <w:t>249390277@qq.com</w:t>
        </w:r>
      </w:hyperlink>
      <w:r>
        <w:rPr>
          <w:spacing w:val="-11"/>
        </w:rPr>
        <w:t>。各地各校好的宣传</w:t>
      </w:r>
      <w:r>
        <w:rPr>
          <w:spacing w:val="-9"/>
        </w:rPr>
        <w:t>报道材料、视频素材及优秀作品等，请及时发送至上</w:t>
      </w:r>
      <w:r>
        <w:rPr>
          <w:spacing w:val="-10"/>
        </w:rPr>
        <w:t>述邮箱。联系人</w:t>
      </w:r>
      <w:r>
        <w:rPr>
          <w:spacing w:val="18"/>
        </w:rPr>
        <w:t>及联系方式：</w:t>
      </w:r>
      <w:r>
        <w:rPr>
          <w:spacing w:val="-82"/>
        </w:rPr>
        <w:t xml:space="preserve"> </w:t>
      </w:r>
      <w:r>
        <w:rPr>
          <w:spacing w:val="18"/>
        </w:rPr>
        <w:t>省教育厅教师工作与师范教育处黄树清，</w:t>
      </w:r>
      <w:r>
        <w:rPr>
          <w:rFonts w:ascii="Times New Roman" w:hAnsi="Times New Roman" w:eastAsia="Times New Roman" w:cs="Times New Roman"/>
          <w:spacing w:val="18"/>
        </w:rPr>
        <w:t>0731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18"/>
        </w:rPr>
        <w:t>-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9"/>
        </w:rPr>
        <w:t>84736649</w:t>
      </w:r>
      <w:r>
        <w:rPr>
          <w:spacing w:val="-19"/>
        </w:rPr>
        <w:t>；湖南教育电视台梁媛、沈勃，</w:t>
      </w:r>
      <w:r>
        <w:rPr>
          <w:rFonts w:ascii="Times New Roman" w:hAnsi="Times New Roman" w:eastAsia="Times New Roman" w:cs="Times New Roman"/>
          <w:spacing w:val="-19"/>
        </w:rPr>
        <w:t>07</w:t>
      </w:r>
      <w:r>
        <w:rPr>
          <w:rFonts w:ascii="Times New Roman" w:hAnsi="Times New Roman" w:eastAsia="Times New Roman" w:cs="Times New Roman"/>
          <w:spacing w:val="-20"/>
        </w:rPr>
        <w:t>31</w:t>
      </w:r>
      <w:r>
        <w:rPr>
          <w:spacing w:val="-20"/>
        </w:rPr>
        <w:t>－</w:t>
      </w:r>
      <w:r>
        <w:rPr>
          <w:rFonts w:ascii="Times New Roman" w:hAnsi="Times New Roman" w:eastAsia="Times New Roman" w:cs="Times New Roman"/>
          <w:spacing w:val="-20"/>
        </w:rPr>
        <w:t>85392266</w:t>
      </w:r>
      <w:r>
        <w:rPr>
          <w:spacing w:val="-20"/>
        </w:rPr>
        <w:t>（新闻热线）、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5"/>
        </w:rPr>
        <w:t>0731</w:t>
      </w:r>
      <w:r>
        <w:rPr>
          <w:spacing w:val="-5"/>
        </w:rPr>
        <w:t>－</w:t>
      </w:r>
      <w:r>
        <w:rPr>
          <w:rFonts w:ascii="Times New Roman" w:hAnsi="Times New Roman" w:eastAsia="Times New Roman" w:cs="Times New Roman"/>
          <w:spacing w:val="-5"/>
        </w:rPr>
        <w:t>85392299</w:t>
      </w:r>
      <w:r>
        <w:rPr>
          <w:spacing w:val="-5"/>
        </w:rPr>
        <w:t>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5578"/>
        <w:spacing w:before="101" w:line="219" w:lineRule="auto"/>
        <w:rPr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3286371</wp:posOffset>
            </wp:positionH>
            <wp:positionV relativeFrom="paragraph">
              <wp:posOffset>-588401</wp:posOffset>
            </wp:positionV>
            <wp:extent cx="1512000" cy="151199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湖南省教育厅</w:t>
      </w:r>
    </w:p>
    <w:p>
      <w:pPr>
        <w:pStyle w:val="BodyText"/>
        <w:ind w:left="5111"/>
        <w:spacing w:before="161" w:line="420" w:lineRule="exact"/>
        <w:rPr/>
      </w:pPr>
      <w:r>
        <w:rPr>
          <w:rFonts w:ascii="Times New Roman" w:hAnsi="Times New Roman" w:eastAsia="Times New Roman" w:cs="Times New Roman"/>
          <w:spacing w:val="-2"/>
          <w:position w:val="1"/>
        </w:rPr>
        <w:t>2026  </w:t>
      </w:r>
      <w:r>
        <w:rPr>
          <w:spacing w:val="-2"/>
          <w:position w:val="1"/>
        </w:rPr>
        <w:t>年</w:t>
      </w:r>
      <w:r>
        <w:rPr>
          <w:rFonts w:ascii="Times New Roman" w:hAnsi="Times New Roman" w:eastAsia="Times New Roman" w:cs="Times New Roman"/>
          <w:spacing w:val="-2"/>
          <w:position w:val="1"/>
        </w:rPr>
        <w:t>4</w:t>
      </w:r>
      <w:r>
        <w:rPr>
          <w:rFonts w:ascii="Times New Roman" w:hAnsi="Times New Roman" w:eastAsia="Times New Roman" w:cs="Times New Roman"/>
          <w:spacing w:val="23"/>
          <w:position w:val="1"/>
        </w:rPr>
        <w:t xml:space="preserve"> </w:t>
      </w:r>
      <w:r>
        <w:rPr>
          <w:spacing w:val="-2"/>
          <w:position w:val="1"/>
        </w:rPr>
        <w:t>月</w:t>
      </w:r>
      <w:r>
        <w:rPr>
          <w:spacing w:val="-63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</w:rPr>
        <w:t>15</w:t>
      </w:r>
      <w:r>
        <w:rPr>
          <w:rFonts w:ascii="Times New Roman" w:hAnsi="Times New Roman" w:eastAsia="Times New Roman" w:cs="Times New Roman"/>
          <w:spacing w:val="66"/>
          <w:position w:val="1"/>
        </w:rPr>
        <w:t xml:space="preserve"> </w:t>
      </w:r>
      <w:r>
        <w:rPr>
          <w:spacing w:val="-2"/>
          <w:position w:val="1"/>
        </w:rPr>
        <w:t>日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607"/>
        <w:spacing w:before="101" w:line="219" w:lineRule="auto"/>
        <w:rPr/>
      </w:pPr>
      <w:r>
        <w:rPr>
          <w:spacing w:val="-7"/>
        </w:rPr>
        <w:t>（此件依申请公开）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before="79" w:line="367" w:lineRule="exact"/>
        <w:rPr>
          <w:rFonts w:ascii="Times New Roman" w:hAnsi="Times New Roman" w:eastAsia="Times New Roman" w:cs="Times New Roman"/>
          <w:sz w:val="27"/>
          <w:szCs w:val="27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5380959</wp:posOffset>
            </wp:positionH>
            <wp:positionV relativeFrom="paragraph">
              <wp:posOffset>217503</wp:posOffset>
            </wp:positionV>
            <wp:extent cx="1047241" cy="361798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7241" cy="361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7"/>
          <w:szCs w:val="27"/>
          <w:spacing w:val="9"/>
          <w:position w:val="2"/>
        </w:rPr>
        <w:t>—4—</w:t>
      </w:r>
    </w:p>
    <w:sectPr>
      <w:footerReference w:type="default" r:id="rId6"/>
      <w:pgSz w:w="11906" w:h="16838"/>
      <w:pgMar w:top="1431" w:right="366" w:bottom="400" w:left="141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1"/>
      <w:spacing w:line="79" w:lineRule="exact"/>
      <w:rPr/>
    </w:pPr>
    <w:r>
      <w:rPr>
        <w:position w:val="-1"/>
      </w:rPr>
      <w:drawing>
        <wp:inline distT="0" distB="0" distL="0" distR="0">
          <wp:extent cx="5759993" cy="50799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759993" cy="50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9"/>
        <w:position w:val="2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3"/>
      <w:spacing w:line="357" w:lineRule="exact"/>
      <w:jc w:val="righ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9"/>
        <w:position w:val="2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hyperlink" Target="249390277@qq.com" TargetMode="External"/><Relationship Id="rId6" Type="http://schemas.openxmlformats.org/officeDocument/2006/relationships/footer" Target="footer4.xml"/><Relationship Id="rId5" Type="http://schemas.openxmlformats.org/officeDocument/2006/relationships/hyperlink" Target="446926116@qq.com" TargetMode="Externa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2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WWO_wpscloud_20260120180457-912b245c81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湖南省教育厅</dc:title>
  <dc:creator>Tclsevers</dc:creator>
  <dcterms:created xsi:type="dcterms:W3CDTF">2026-04-15T16:51:45Z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2026-05-20T09:51:49</vt:filetime>
  </property>
</Properties>
</file>