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2024年度株洲市社会科学成果规划评审委员会课题选题指南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一、基础理论研究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（此为研究方向，题目可自拟，切口要小）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1.习近平新时代中国特色社会主义思想理论研究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2.习近平文化思想阐释研究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3.习近平法治思想人民性研究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4.党的创新理论阐释研究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5.习近平生态文明思想理论与实践研究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6.习近平经济思想阐释研究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7.全面加强党的建设研究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8.铸牢中华民族共同体意识的创新研究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9.完善党的自我革命制度规范体系研究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10.发展全过程人民民主研究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11.推进协商民主广泛多层制度化研究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12.巩固和发展最广泛的爱国统一战线研究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13.推进共同富裕的政府体制和公共政策研究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14.国家安全体系和能力现代建设研究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习近平总书记关于哲学社会科学工作的重要论述研究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二、应用对策研究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（此为研究方向，题目可自拟，切口要小）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1.株洲“三高四新”美好蓝图实现路径研究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2.株洲落实“七个有新作为”要求路径研究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3.株洲重大科技成果转换对策研究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4.株洲培育和发展新质生产力对策研究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5.株洲重大项目攻坚实现路径研究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6.株洲打造城市品牌策略研究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7.幸福株洲实现路径研究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8.株洲低空经济发展战略研究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9.株洲“八大行动”实施路径研究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10.株洲国家文化和旅游消费示范城市建设研究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11.株洲全国工业旅游示范城市建设研究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12.株洲打造北斗规模应用示范园区标杆城市策略研究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13.长株潭都市圈建设研究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14.长株潭一体化建设研究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15.长株潭城市群发展研究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16.株洲国家中小企业数字化转型试点城市创建研究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17.株洲国家青年发展型城市创建研究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18.株洲国家市域产教联合体建设研究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19.株洲城市更新行动实现路径研究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20.株洲优化营商环境品牌打造研究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21.株洲文明城市创建成果巩固对策研究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22.美丽株洲建设对策研究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23.湘赣边区域合作示范区实现路径研究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24.株洲宜居宜业和美乡村建设路径研究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25.株洲县域经济发展对策研究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26.株洲学前教育普惠发展对策研究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27.株洲基础教育扩优提质路径研究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28.湖南九郎山科创城建设研究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29.推进健康株洲建设研究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30.株洲建设生育和老年友好型社会路径研究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31.株洲应对人口老龄化对策研究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32.株洲大中小学思想政治教育建设研究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33.株洲外贸高质量发展路径研究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34.株洲会展经济发展对策研究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35.株洲基层社会治理创新路径研究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36.推进法治株洲建设研究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37.推进清廉株洲建设路径研究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38.株洲领导干部家风建设研究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39.株洲全面提升党建水平研究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40.株洲创新产业投资模式研究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41.株洲夜间经济发展策略研究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42.株洲“3+3+2”现代化产业体系构建研究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43.株洲乡村振兴实现路径研究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44.株洲地域文化和历史文化名人研究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45株洲地方性知识研究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46.株洲文化创新性转化和创新性发展研究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47.共同富裕背景下株洲社会救助体系建设研究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48.株洲促就业稳增长对策研究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49.株洲基层医疗卫生体系建设研究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50.株洲民营经济发展对策研究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三、社科类社会组织建设和社科普及专项研究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（此为研究方向，题目可自拟，切口要小）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1.株洲社科类社会组织改革创新案例研究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2.株洲社科普及基地改革创新案例研究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3.株洲社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科普及读物研究项目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703020204020201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65DE09BD"/>
    <w:rsid w:val="04267B2D"/>
    <w:rsid w:val="05BE3D95"/>
    <w:rsid w:val="086A5B4D"/>
    <w:rsid w:val="08E9028F"/>
    <w:rsid w:val="0AD344B5"/>
    <w:rsid w:val="0B3348DE"/>
    <w:rsid w:val="0CE57E5A"/>
    <w:rsid w:val="10991687"/>
    <w:rsid w:val="10E65270"/>
    <w:rsid w:val="172A128B"/>
    <w:rsid w:val="212705E9"/>
    <w:rsid w:val="230A3A21"/>
    <w:rsid w:val="270742AA"/>
    <w:rsid w:val="30B04157"/>
    <w:rsid w:val="32024E86"/>
    <w:rsid w:val="335F62AA"/>
    <w:rsid w:val="360D3DFA"/>
    <w:rsid w:val="3E4C3FFA"/>
    <w:rsid w:val="45C1158B"/>
    <w:rsid w:val="4B9A5369"/>
    <w:rsid w:val="4D6B3488"/>
    <w:rsid w:val="503313AD"/>
    <w:rsid w:val="5119144D"/>
    <w:rsid w:val="553700F3"/>
    <w:rsid w:val="56140689"/>
    <w:rsid w:val="59644AC0"/>
    <w:rsid w:val="5C3B671B"/>
    <w:rsid w:val="5D080CF3"/>
    <w:rsid w:val="5E6A153A"/>
    <w:rsid w:val="60CE182C"/>
    <w:rsid w:val="62C03E1E"/>
    <w:rsid w:val="651355ED"/>
    <w:rsid w:val="65DE09BD"/>
    <w:rsid w:val="753F6E24"/>
    <w:rsid w:val="7911215D"/>
    <w:rsid w:val="79646E59"/>
    <w:rsid w:val="796D341B"/>
    <w:rsid w:val="7B8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696" w:firstLineChars="200"/>
      <w:jc w:val="left"/>
      <w:outlineLvl w:val="0"/>
    </w:pPr>
    <w:rPr>
      <w:rFonts w:hint="eastAsia" w:ascii="Microsoft YaHei UI" w:hAnsi="Microsoft YaHei UI" w:eastAsia="仿宋_GB2312" w:cs="Microsoft YaHei UI"/>
      <w:bCs/>
      <w:color w:val="222222"/>
      <w:spacing w:val="9"/>
      <w:kern w:val="44"/>
      <w:sz w:val="32"/>
      <w:szCs w:val="33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1579</Words>
  <Characters>1743</Characters>
  <Lines>0</Lines>
  <Paragraphs>0</Paragraphs>
  <TotalTime>5</TotalTime>
  <ScaleCrop>false</ScaleCrop>
  <LinksUpToDate>false</LinksUpToDate>
  <CharactersWithSpaces>1743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2023-04-10T01:16:00Z</dcterms:created>
  <dc:creator>Administrator</dc:creator>
  <cp:lastModifiedBy>陈玉</cp:lastModifiedBy>
  <cp:lastPrinted>2024-03-05T08:06:20Z</cp:lastPrinted>
  <dcterms:modified xsi:type="dcterms:W3CDTF">2024-03-05T08:29:23Z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D563A6121F6547B8BFF1149276BD8E1E_11</vt:lpwstr>
  </property>
</Properties>
</file>