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E0EA0">
      <w:pPr>
        <w:snapToGrid w:val="0"/>
        <w:spacing w:line="540" w:lineRule="exact"/>
        <w:rPr>
          <w:rFonts w:ascii="Times New Roman" w:hAnsi="Times New Roman" w:eastAsia="黑体"/>
          <w:color w:val="000000"/>
          <w:szCs w:val="32"/>
        </w:rPr>
      </w:pPr>
      <w:r>
        <w:rPr>
          <w:rFonts w:hint="eastAsia" w:ascii="Times New Roman" w:hAnsi="Times New Roman" w:eastAsia="黑体"/>
          <w:color w:val="000000"/>
          <w:szCs w:val="32"/>
          <w:lang w:val="en"/>
        </w:rPr>
        <w:t>附件</w:t>
      </w:r>
      <w:r>
        <w:rPr>
          <w:rFonts w:ascii="Times New Roman" w:hAnsi="Times New Roman" w:eastAsia="黑体"/>
          <w:color w:val="000000"/>
          <w:szCs w:val="32"/>
        </w:rPr>
        <w:t>1</w:t>
      </w:r>
    </w:p>
    <w:p w14:paraId="2F6DE2E8">
      <w:pPr>
        <w:snapToGrid w:val="0"/>
        <w:spacing w:line="540" w:lineRule="exact"/>
        <w:rPr>
          <w:rFonts w:ascii="Times New Roman" w:hAnsi="Times New Roman" w:eastAsia="黑体"/>
          <w:color w:val="000000"/>
          <w:szCs w:val="32"/>
        </w:rPr>
      </w:pPr>
    </w:p>
    <w:p w14:paraId="3DCE3257">
      <w:pPr>
        <w:snapToGrid w:val="0"/>
        <w:spacing w:line="540" w:lineRule="exact"/>
        <w:jc w:val="center"/>
        <w:rPr>
          <w:rFonts w:ascii="Times New Roman" w:hAnsi="Times New Roman" w:eastAsia="方正小标宋简体"/>
          <w:color w:val="000000"/>
          <w:sz w:val="44"/>
          <w:szCs w:val="44"/>
        </w:rPr>
      </w:pPr>
      <w:r>
        <w:rPr>
          <w:rFonts w:hint="eastAsia" w:ascii="Times New Roman" w:hAnsi="Times New Roman" w:eastAsia="方正小标宋简体"/>
          <w:color w:val="000000"/>
          <w:sz w:val="44"/>
          <w:szCs w:val="44"/>
        </w:rPr>
        <w:t>《湖南省省级企业技术中心申请报告》</w:t>
      </w:r>
    </w:p>
    <w:p w14:paraId="192B3003">
      <w:pPr>
        <w:snapToGrid w:val="0"/>
        <w:spacing w:line="540" w:lineRule="exact"/>
        <w:jc w:val="center"/>
        <w:rPr>
          <w:rFonts w:ascii="Times New Roman" w:hAnsi="Times New Roman" w:eastAsia="方正小标宋简体"/>
          <w:color w:val="000000"/>
          <w:sz w:val="44"/>
          <w:szCs w:val="44"/>
        </w:rPr>
      </w:pPr>
      <w:r>
        <w:rPr>
          <w:rFonts w:hint="eastAsia" w:ascii="Times New Roman" w:hAnsi="Times New Roman" w:eastAsia="方正小标宋简体"/>
          <w:color w:val="000000"/>
          <w:sz w:val="44"/>
          <w:szCs w:val="44"/>
        </w:rPr>
        <w:t>编写提纲</w:t>
      </w:r>
    </w:p>
    <w:p w14:paraId="3F5A3C12">
      <w:pPr>
        <w:overflowPunct w:val="0"/>
        <w:autoSpaceDE w:val="0"/>
        <w:autoSpaceDN w:val="0"/>
        <w:adjustRightInd w:val="0"/>
        <w:snapToGrid w:val="0"/>
        <w:ind w:firstLine="720" w:firstLineChars="200"/>
        <w:jc w:val="center"/>
        <w:rPr>
          <w:rFonts w:ascii="Times New Roman" w:hAnsi="Times New Roman" w:eastAsia="黑体"/>
          <w:color w:val="000000"/>
          <w:kern w:val="0"/>
          <w:sz w:val="36"/>
          <w:szCs w:val="36"/>
        </w:rPr>
      </w:pPr>
    </w:p>
    <w:p w14:paraId="6D908551">
      <w:pPr>
        <w:overflowPunct w:val="0"/>
        <w:autoSpaceDE w:val="0"/>
        <w:autoSpaceDN w:val="0"/>
        <w:adjustRightInd w:val="0"/>
        <w:snapToGrid w:val="0"/>
        <w:spacing w:line="540" w:lineRule="exact"/>
        <w:ind w:firstLine="600" w:firstLineChars="200"/>
        <w:rPr>
          <w:rFonts w:ascii="Times New Roman" w:hAnsi="Times New Roman" w:eastAsia="黑体"/>
          <w:color w:val="000000"/>
          <w:kern w:val="0"/>
          <w:sz w:val="30"/>
          <w:szCs w:val="30"/>
        </w:rPr>
      </w:pPr>
      <w:r>
        <w:rPr>
          <w:rFonts w:hint="eastAsia" w:ascii="Times New Roman" w:hAnsi="Times New Roman" w:eastAsia="黑体"/>
          <w:color w:val="000000"/>
          <w:kern w:val="0"/>
          <w:sz w:val="30"/>
          <w:szCs w:val="30"/>
        </w:rPr>
        <w:t>一、企业（集团）的地位和作用</w:t>
      </w:r>
    </w:p>
    <w:p w14:paraId="399DDCE6">
      <w:pPr>
        <w:overflowPunct w:val="0"/>
        <w:autoSpaceDE w:val="0"/>
        <w:autoSpaceDN w:val="0"/>
        <w:adjustRightInd w:val="0"/>
        <w:snapToGrid w:val="0"/>
        <w:spacing w:line="540" w:lineRule="exact"/>
        <w:ind w:firstLine="600" w:firstLineChars="200"/>
        <w:rPr>
          <w:rFonts w:ascii="Times New Roman" w:hAnsi="Times New Roman" w:eastAsia="仿宋"/>
          <w:bCs/>
          <w:color w:val="000000"/>
          <w:kern w:val="0"/>
          <w:sz w:val="30"/>
          <w:szCs w:val="30"/>
        </w:rPr>
      </w:pPr>
      <w:r>
        <w:rPr>
          <w:rFonts w:hint="eastAsia" w:ascii="Times New Roman" w:hAnsi="Times New Roman" w:eastAsia="方正楷体_GBK"/>
          <w:bCs/>
          <w:color w:val="000000"/>
          <w:kern w:val="0"/>
          <w:sz w:val="30"/>
          <w:szCs w:val="30"/>
        </w:rPr>
        <w:t>（一）企业基本情况。</w:t>
      </w:r>
      <w:r>
        <w:rPr>
          <w:rFonts w:hint="eastAsia" w:ascii="Times New Roman" w:hAnsi="Times New Roman" w:eastAsia="仿宋"/>
          <w:bCs/>
          <w:color w:val="000000"/>
          <w:kern w:val="0"/>
          <w:sz w:val="30"/>
          <w:szCs w:val="30"/>
        </w:rPr>
        <w:t>包括：主营业务及所属国民经济行业大类、我省重点产业链群名称；所有制性质、主要下属企业；上年度末职工人数、企业总资产、资产负债率、银行信用等级、主导产品及其市场占有率；近三个年度的营业收入和净利润、纳税额、产品销售收入和利润、新产品销售收入和利润、研发经费支出额等；现有的省级及以上荣誉、资质等。</w:t>
      </w:r>
    </w:p>
    <w:p w14:paraId="52408706">
      <w:pPr>
        <w:overflowPunct w:val="0"/>
        <w:autoSpaceDE w:val="0"/>
        <w:autoSpaceDN w:val="0"/>
        <w:adjustRightInd w:val="0"/>
        <w:snapToGrid w:val="0"/>
        <w:spacing w:line="540" w:lineRule="exact"/>
        <w:ind w:firstLine="600" w:firstLineChars="200"/>
        <w:rPr>
          <w:rFonts w:ascii="Times New Roman" w:hAnsi="Times New Roman" w:eastAsia="仿宋"/>
          <w:bCs/>
          <w:color w:val="000000"/>
          <w:kern w:val="0"/>
          <w:sz w:val="30"/>
          <w:szCs w:val="30"/>
        </w:rPr>
      </w:pPr>
      <w:r>
        <w:rPr>
          <w:rFonts w:hint="eastAsia" w:ascii="Times New Roman" w:hAnsi="Times New Roman" w:eastAsia="方正楷体_GBK"/>
          <w:bCs/>
          <w:color w:val="000000"/>
          <w:kern w:val="0"/>
          <w:sz w:val="30"/>
          <w:szCs w:val="30"/>
        </w:rPr>
        <w:t>（二）企业的行业地位和竞争力。</w:t>
      </w:r>
      <w:r>
        <w:rPr>
          <w:rFonts w:hint="eastAsia" w:ascii="Times New Roman" w:hAnsi="Times New Roman" w:eastAsia="仿宋"/>
          <w:bCs/>
          <w:color w:val="000000"/>
          <w:kern w:val="0"/>
          <w:sz w:val="30"/>
          <w:szCs w:val="30"/>
        </w:rPr>
        <w:t>按企业所属行业领域、我省产业链群，分析企业在行业、产业链群中的地位和（与国际、国内同领域企业相比）在规模、技术、市场等方面的竞争优势。</w:t>
      </w:r>
    </w:p>
    <w:p w14:paraId="188DD07E">
      <w:pPr>
        <w:overflowPunct w:val="0"/>
        <w:autoSpaceDE w:val="0"/>
        <w:autoSpaceDN w:val="0"/>
        <w:adjustRightInd w:val="0"/>
        <w:snapToGrid w:val="0"/>
        <w:spacing w:line="540" w:lineRule="exact"/>
        <w:ind w:firstLine="600" w:firstLineChars="200"/>
        <w:rPr>
          <w:rFonts w:ascii="Times New Roman" w:hAnsi="Times New Roman" w:eastAsia="仿宋"/>
          <w:bCs/>
          <w:color w:val="000000"/>
          <w:kern w:val="0"/>
          <w:sz w:val="30"/>
          <w:szCs w:val="30"/>
        </w:rPr>
      </w:pPr>
      <w:r>
        <w:rPr>
          <w:rFonts w:hint="eastAsia" w:ascii="Times New Roman" w:hAnsi="Times New Roman" w:eastAsia="方正楷体_GBK"/>
          <w:bCs/>
          <w:color w:val="000000"/>
          <w:kern w:val="0"/>
          <w:sz w:val="30"/>
          <w:szCs w:val="30"/>
        </w:rPr>
        <w:t>（三）企业对本行业技术创新的引领作用。</w:t>
      </w:r>
      <w:r>
        <w:rPr>
          <w:rFonts w:hint="eastAsia" w:ascii="Times New Roman" w:hAnsi="Times New Roman" w:eastAsia="仿宋"/>
          <w:bCs/>
          <w:color w:val="000000"/>
          <w:kern w:val="0"/>
          <w:sz w:val="30"/>
          <w:szCs w:val="30"/>
        </w:rPr>
        <w:t>包括企业对行业技术进步、结构调整、节能减排、资源节约综合利用等方面起到的示范和带动作用。</w:t>
      </w:r>
    </w:p>
    <w:p w14:paraId="2F20944C">
      <w:pPr>
        <w:overflowPunct w:val="0"/>
        <w:autoSpaceDE w:val="0"/>
        <w:autoSpaceDN w:val="0"/>
        <w:adjustRightInd w:val="0"/>
        <w:snapToGrid w:val="0"/>
        <w:spacing w:line="540" w:lineRule="exact"/>
        <w:ind w:firstLine="600" w:firstLineChars="200"/>
        <w:rPr>
          <w:rFonts w:ascii="Times New Roman" w:hAnsi="Times New Roman" w:eastAsia="黑体"/>
          <w:color w:val="000000"/>
          <w:kern w:val="0"/>
          <w:sz w:val="30"/>
          <w:szCs w:val="30"/>
        </w:rPr>
      </w:pPr>
      <w:r>
        <w:rPr>
          <w:rFonts w:hint="eastAsia" w:ascii="Times New Roman" w:hAnsi="Times New Roman" w:eastAsia="黑体"/>
          <w:color w:val="000000"/>
          <w:kern w:val="0"/>
          <w:sz w:val="30"/>
          <w:szCs w:val="30"/>
        </w:rPr>
        <w:t>二、企业技术中心创新工作现状和成效</w:t>
      </w:r>
    </w:p>
    <w:p w14:paraId="6D9AE950">
      <w:pPr>
        <w:overflowPunct w:val="0"/>
        <w:autoSpaceDE w:val="0"/>
        <w:autoSpaceDN w:val="0"/>
        <w:adjustRightInd w:val="0"/>
        <w:snapToGrid w:val="0"/>
        <w:spacing w:line="540" w:lineRule="exact"/>
        <w:ind w:firstLine="600" w:firstLineChars="200"/>
        <w:rPr>
          <w:rFonts w:ascii="Times New Roman" w:hAnsi="Times New Roman" w:eastAsia="仿宋"/>
          <w:bCs/>
          <w:color w:val="000000"/>
          <w:kern w:val="0"/>
          <w:sz w:val="30"/>
          <w:szCs w:val="30"/>
        </w:rPr>
      </w:pPr>
      <w:r>
        <w:rPr>
          <w:rFonts w:hint="eastAsia" w:ascii="Times New Roman" w:hAnsi="Times New Roman" w:eastAsia="方正楷体_GBK"/>
          <w:bCs/>
          <w:color w:val="000000"/>
          <w:kern w:val="0"/>
          <w:sz w:val="30"/>
          <w:szCs w:val="30"/>
        </w:rPr>
        <w:t>（一）企业技术中心基本情况。</w:t>
      </w:r>
      <w:r>
        <w:rPr>
          <w:rFonts w:hint="eastAsia" w:ascii="Times New Roman" w:hAnsi="Times New Roman" w:eastAsia="仿宋"/>
          <w:bCs/>
          <w:color w:val="000000"/>
          <w:kern w:val="0"/>
          <w:sz w:val="30"/>
          <w:szCs w:val="30"/>
        </w:rPr>
        <w:t>包括：企业技术中心的功能定位、建设与发展历程、组织架构；创新体系和运行机制（含组织管理体系建设、规章制度建立、研发项目组织管理机制、研发经费管理机制、人才引培与激励机制、内外部合作机制等）建设情况。</w:t>
      </w:r>
    </w:p>
    <w:p w14:paraId="391AE2E7">
      <w:pPr>
        <w:overflowPunct w:val="0"/>
        <w:autoSpaceDE w:val="0"/>
        <w:autoSpaceDN w:val="0"/>
        <w:adjustRightInd w:val="0"/>
        <w:snapToGrid w:val="0"/>
        <w:spacing w:line="560" w:lineRule="exact"/>
        <w:ind w:firstLine="600" w:firstLineChars="200"/>
        <w:rPr>
          <w:rFonts w:ascii="Times New Roman" w:hAnsi="Times New Roman" w:eastAsia="仿宋"/>
          <w:bCs/>
          <w:color w:val="000000"/>
          <w:kern w:val="0"/>
          <w:sz w:val="30"/>
          <w:szCs w:val="30"/>
        </w:rPr>
      </w:pPr>
      <w:r>
        <w:rPr>
          <w:rFonts w:hint="eastAsia" w:ascii="Times New Roman" w:hAnsi="Times New Roman" w:eastAsia="方正楷体_GBK"/>
          <w:bCs/>
          <w:color w:val="000000"/>
          <w:kern w:val="0"/>
          <w:sz w:val="30"/>
          <w:szCs w:val="30"/>
        </w:rPr>
        <w:t>（二）企业技术中心创新资源整合</w:t>
      </w:r>
      <w:r>
        <w:rPr>
          <w:rFonts w:hint="eastAsia" w:ascii="Times New Roman" w:hAnsi="Times New Roman" w:eastAsia="方正楷体_GBK"/>
          <w:bCs/>
          <w:color w:val="000000"/>
          <w:kern w:val="0"/>
          <w:sz w:val="30"/>
          <w:szCs w:val="30"/>
          <w:lang w:val="en"/>
        </w:rPr>
        <w:t>与建设</w:t>
      </w:r>
      <w:r>
        <w:rPr>
          <w:rFonts w:hint="eastAsia" w:ascii="Times New Roman" w:hAnsi="Times New Roman" w:eastAsia="方正楷体_GBK"/>
          <w:bCs/>
          <w:color w:val="000000"/>
          <w:kern w:val="0"/>
          <w:sz w:val="30"/>
          <w:szCs w:val="30"/>
        </w:rPr>
        <w:t>情况。</w:t>
      </w:r>
      <w:r>
        <w:rPr>
          <w:rFonts w:hint="eastAsia" w:ascii="Times New Roman" w:hAnsi="Times New Roman" w:eastAsia="仿宋"/>
          <w:bCs/>
          <w:color w:val="000000"/>
          <w:kern w:val="0"/>
          <w:sz w:val="30"/>
          <w:szCs w:val="30"/>
        </w:rPr>
        <w:t>包括：企业技术中心技术带头</w:t>
      </w:r>
      <w:r>
        <w:rPr>
          <w:rFonts w:hint="eastAsia" w:ascii="Times New Roman" w:hAnsi="Times New Roman" w:eastAsia="仿宋"/>
          <w:bCs/>
          <w:color w:val="000000"/>
          <w:kern w:val="0"/>
          <w:sz w:val="30"/>
          <w:szCs w:val="30"/>
          <w:lang w:val="en"/>
        </w:rPr>
        <w:t>人和研发队伍</w:t>
      </w:r>
      <w:r>
        <w:rPr>
          <w:rFonts w:hint="eastAsia" w:ascii="Times New Roman" w:hAnsi="Times New Roman" w:eastAsia="仿宋"/>
          <w:bCs/>
          <w:color w:val="000000"/>
          <w:kern w:val="0"/>
          <w:sz w:val="30"/>
          <w:szCs w:val="30"/>
        </w:rPr>
        <w:t>建设情况；研发经费投入情况；研究开发和设计、试验等基础条件建设情况；信息化建设情况等。</w:t>
      </w:r>
    </w:p>
    <w:p w14:paraId="08294DE3">
      <w:pPr>
        <w:overflowPunct w:val="0"/>
        <w:autoSpaceDE w:val="0"/>
        <w:autoSpaceDN w:val="0"/>
        <w:adjustRightInd w:val="0"/>
        <w:snapToGrid w:val="0"/>
        <w:spacing w:line="560" w:lineRule="exact"/>
        <w:ind w:firstLine="600" w:firstLineChars="200"/>
        <w:rPr>
          <w:rFonts w:ascii="Times New Roman" w:hAnsi="Times New Roman" w:eastAsia="仿宋"/>
          <w:bCs/>
          <w:color w:val="000000"/>
          <w:kern w:val="0"/>
          <w:sz w:val="30"/>
          <w:szCs w:val="30"/>
        </w:rPr>
      </w:pPr>
      <w:r>
        <w:rPr>
          <w:rFonts w:hint="eastAsia" w:ascii="Times New Roman" w:hAnsi="Times New Roman" w:eastAsia="方正楷体_GBK"/>
          <w:bCs/>
          <w:color w:val="000000"/>
          <w:kern w:val="0"/>
          <w:sz w:val="30"/>
          <w:szCs w:val="30"/>
        </w:rPr>
        <w:t>（三）企业技术中心研究开发工作开展情况。</w:t>
      </w:r>
      <w:r>
        <w:rPr>
          <w:rFonts w:hint="eastAsia" w:ascii="Times New Roman" w:hAnsi="Times New Roman" w:eastAsia="仿宋"/>
          <w:bCs/>
          <w:color w:val="000000"/>
          <w:kern w:val="0"/>
          <w:sz w:val="30"/>
          <w:szCs w:val="30"/>
        </w:rPr>
        <w:t>包括：近三年，企业自主立项、产学研合作、独立或主导实施的省级及以上政府部门立项的研发类和创新成果产业化类项目情况；重大产品创新、技术创新、工艺创新等情况；产学研合作情况；企业间合作、国际化研发活动等情况；主导和参加各类技术标准（规范）研制和制修</w:t>
      </w:r>
      <w:r>
        <w:rPr>
          <w:rFonts w:hint="eastAsia" w:ascii="Times New Roman" w:hAnsi="Times New Roman" w:eastAsia="仿宋"/>
          <w:bCs/>
          <w:color w:val="000000"/>
          <w:kern w:val="0"/>
          <w:sz w:val="30"/>
          <w:szCs w:val="30"/>
          <w:lang w:val="en"/>
        </w:rPr>
        <w:t>定</w:t>
      </w:r>
      <w:r>
        <w:rPr>
          <w:rFonts w:hint="eastAsia" w:ascii="Times New Roman" w:hAnsi="Times New Roman" w:eastAsia="仿宋"/>
          <w:bCs/>
          <w:color w:val="000000"/>
          <w:kern w:val="0"/>
          <w:sz w:val="30"/>
          <w:szCs w:val="30"/>
        </w:rPr>
        <w:t>情况；产品质量保障体系、知识产权创造运用管理和保护体系、品牌等建设情况。</w:t>
      </w:r>
    </w:p>
    <w:p w14:paraId="021AFB1A">
      <w:pPr>
        <w:overflowPunct w:val="0"/>
        <w:autoSpaceDE w:val="0"/>
        <w:autoSpaceDN w:val="0"/>
        <w:adjustRightInd w:val="0"/>
        <w:snapToGrid w:val="0"/>
        <w:spacing w:line="560" w:lineRule="exact"/>
        <w:ind w:firstLine="600" w:firstLineChars="200"/>
        <w:rPr>
          <w:rFonts w:ascii="Times New Roman" w:hAnsi="Times New Roman" w:eastAsia="仿宋"/>
          <w:bCs/>
          <w:color w:val="000000"/>
          <w:kern w:val="0"/>
          <w:sz w:val="30"/>
          <w:szCs w:val="30"/>
        </w:rPr>
      </w:pPr>
      <w:r>
        <w:rPr>
          <w:rFonts w:hint="eastAsia" w:ascii="Times New Roman" w:hAnsi="Times New Roman" w:eastAsia="方正楷体_GBK"/>
          <w:bCs/>
          <w:color w:val="000000"/>
          <w:kern w:val="0"/>
          <w:sz w:val="30"/>
          <w:szCs w:val="30"/>
        </w:rPr>
        <w:t>（四）企业技术中心取得的主要创新成果</w:t>
      </w:r>
      <w:r>
        <w:rPr>
          <w:rFonts w:hint="eastAsia" w:ascii="Times New Roman" w:hAnsi="Times New Roman" w:eastAsia="方正楷体_GBK"/>
          <w:bCs/>
          <w:color w:val="000000"/>
          <w:kern w:val="0"/>
          <w:sz w:val="30"/>
          <w:szCs w:val="30"/>
          <w:lang w:val="en"/>
        </w:rPr>
        <w:t>及其经济效益</w:t>
      </w:r>
      <w:r>
        <w:rPr>
          <w:rFonts w:hint="eastAsia" w:ascii="Times New Roman" w:hAnsi="Times New Roman" w:eastAsia="方正楷体_GBK"/>
          <w:bCs/>
          <w:color w:val="000000"/>
          <w:kern w:val="0"/>
          <w:sz w:val="30"/>
          <w:szCs w:val="30"/>
        </w:rPr>
        <w:t>。</w:t>
      </w:r>
      <w:r>
        <w:rPr>
          <w:rFonts w:hint="eastAsia" w:ascii="Times New Roman" w:hAnsi="Times New Roman" w:eastAsia="仿宋"/>
          <w:bCs/>
          <w:color w:val="000000"/>
          <w:kern w:val="0"/>
          <w:sz w:val="30"/>
          <w:szCs w:val="30"/>
        </w:rPr>
        <w:t>包括：</w:t>
      </w:r>
      <w:r>
        <w:rPr>
          <w:rFonts w:hint="eastAsia" w:ascii="Times New Roman" w:hAnsi="Times New Roman" w:eastAsia="仿宋"/>
          <w:bCs/>
          <w:color w:val="000000"/>
          <w:kern w:val="0"/>
          <w:sz w:val="30"/>
          <w:szCs w:val="30"/>
          <w:lang w:val="en"/>
        </w:rPr>
        <w:t>近三年，企业</w:t>
      </w:r>
      <w:r>
        <w:rPr>
          <w:rFonts w:hint="eastAsia" w:ascii="Times New Roman" w:hAnsi="Times New Roman" w:eastAsia="仿宋"/>
          <w:bCs/>
          <w:color w:val="000000"/>
          <w:kern w:val="0"/>
          <w:sz w:val="30"/>
          <w:szCs w:val="30"/>
        </w:rPr>
        <w:t>自主创新形成的核心技术及知识产权、创新成果情况。重点介绍相关技术创新成果对企业核心技术及产品研发、核心竞争力提升的支撑作用以及取得的经济社会效益。</w:t>
      </w:r>
    </w:p>
    <w:p w14:paraId="759B2BC7">
      <w:pPr>
        <w:overflowPunct w:val="0"/>
        <w:autoSpaceDE w:val="0"/>
        <w:autoSpaceDN w:val="0"/>
        <w:adjustRightInd w:val="0"/>
        <w:snapToGrid w:val="0"/>
        <w:spacing w:line="560" w:lineRule="exact"/>
        <w:ind w:firstLine="600" w:firstLineChars="200"/>
        <w:rPr>
          <w:rFonts w:ascii="Times New Roman" w:hAnsi="Times New Roman" w:eastAsia="黑体"/>
          <w:color w:val="000000"/>
          <w:kern w:val="0"/>
          <w:sz w:val="30"/>
          <w:szCs w:val="30"/>
        </w:rPr>
      </w:pPr>
      <w:r>
        <w:rPr>
          <w:rFonts w:hint="eastAsia" w:ascii="Times New Roman" w:hAnsi="Times New Roman" w:eastAsia="黑体"/>
          <w:color w:val="000000"/>
          <w:kern w:val="0"/>
          <w:sz w:val="30"/>
          <w:szCs w:val="30"/>
        </w:rPr>
        <w:t>三、企业技术创新战略和规划</w:t>
      </w:r>
    </w:p>
    <w:p w14:paraId="0D009897">
      <w:pPr>
        <w:overflowPunct w:val="0"/>
        <w:autoSpaceDE w:val="0"/>
        <w:autoSpaceDN w:val="0"/>
        <w:adjustRightInd w:val="0"/>
        <w:snapToGrid w:val="0"/>
        <w:spacing w:line="560" w:lineRule="exact"/>
        <w:ind w:firstLine="600" w:firstLineChars="200"/>
        <w:rPr>
          <w:rFonts w:ascii="Times New Roman" w:hAnsi="Times New Roman" w:eastAsia="仿宋"/>
          <w:bCs/>
          <w:color w:val="000000"/>
          <w:kern w:val="0"/>
          <w:sz w:val="30"/>
          <w:szCs w:val="30"/>
        </w:rPr>
      </w:pPr>
      <w:r>
        <w:rPr>
          <w:rFonts w:hint="eastAsia" w:ascii="Times New Roman" w:hAnsi="Times New Roman" w:eastAsia="方正楷体_GBK"/>
          <w:bCs/>
          <w:color w:val="000000"/>
          <w:kern w:val="0"/>
          <w:sz w:val="30"/>
          <w:szCs w:val="30"/>
        </w:rPr>
        <w:t>（一）发展战略和规划。</w:t>
      </w:r>
      <w:r>
        <w:rPr>
          <w:rFonts w:hint="eastAsia" w:ascii="Times New Roman" w:hAnsi="Times New Roman" w:eastAsia="仿宋"/>
          <w:bCs/>
          <w:color w:val="000000"/>
          <w:kern w:val="0"/>
          <w:sz w:val="30"/>
          <w:szCs w:val="30"/>
        </w:rPr>
        <w:t>企业制定未来</w:t>
      </w:r>
      <w:r>
        <w:rPr>
          <w:rFonts w:ascii="Times New Roman" w:hAnsi="Times New Roman" w:eastAsia="仿宋"/>
          <w:bCs/>
          <w:color w:val="000000"/>
          <w:kern w:val="0"/>
          <w:sz w:val="30"/>
          <w:szCs w:val="30"/>
        </w:rPr>
        <w:t>5-10</w:t>
      </w:r>
      <w:r>
        <w:rPr>
          <w:rFonts w:hint="eastAsia" w:ascii="Times New Roman" w:hAnsi="Times New Roman" w:eastAsia="仿宋"/>
          <w:bCs/>
          <w:color w:val="000000"/>
          <w:kern w:val="0"/>
          <w:sz w:val="30"/>
          <w:szCs w:val="30"/>
        </w:rPr>
        <w:t>年技术创新发展战略情况，及该战略对企业总体发展目标的支撑情况。</w:t>
      </w:r>
      <w:r>
        <w:rPr>
          <w:rFonts w:ascii="Times New Roman" w:hAnsi="Times New Roman" w:eastAsia="仿宋"/>
          <w:bCs/>
          <w:color w:val="000000"/>
          <w:kern w:val="0"/>
          <w:sz w:val="30"/>
          <w:szCs w:val="30"/>
        </w:rPr>
        <w:t xml:space="preserve"> </w:t>
      </w:r>
    </w:p>
    <w:p w14:paraId="1E2F5912">
      <w:pPr>
        <w:overflowPunct w:val="0"/>
        <w:autoSpaceDE w:val="0"/>
        <w:autoSpaceDN w:val="0"/>
        <w:adjustRightInd w:val="0"/>
        <w:snapToGrid w:val="0"/>
        <w:spacing w:line="560" w:lineRule="exact"/>
        <w:ind w:firstLine="600" w:firstLineChars="200"/>
        <w:rPr>
          <w:rFonts w:ascii="Times New Roman" w:hAnsi="Times New Roman" w:eastAsia="仿宋"/>
          <w:color w:val="000000"/>
          <w:kern w:val="0"/>
          <w:sz w:val="30"/>
          <w:szCs w:val="30"/>
        </w:rPr>
      </w:pPr>
      <w:r>
        <w:rPr>
          <w:rFonts w:hint="eastAsia" w:ascii="Times New Roman" w:hAnsi="Times New Roman" w:eastAsia="方正楷体_GBK"/>
          <w:bCs/>
          <w:color w:val="000000"/>
          <w:kern w:val="0"/>
          <w:sz w:val="30"/>
          <w:szCs w:val="30"/>
        </w:rPr>
        <w:t>（二）重点举措。</w:t>
      </w:r>
      <w:r>
        <w:rPr>
          <w:rFonts w:hint="eastAsia" w:ascii="Times New Roman" w:hAnsi="Times New Roman" w:eastAsia="仿宋"/>
          <w:bCs/>
          <w:color w:val="000000"/>
          <w:kern w:val="0"/>
          <w:sz w:val="30"/>
          <w:szCs w:val="30"/>
        </w:rPr>
        <w:t>企业近</w:t>
      </w:r>
      <w:r>
        <w:rPr>
          <w:rFonts w:ascii="Times New Roman" w:hAnsi="Times New Roman" w:eastAsia="仿宋"/>
          <w:bCs/>
          <w:color w:val="000000"/>
          <w:kern w:val="0"/>
          <w:sz w:val="30"/>
          <w:szCs w:val="30"/>
        </w:rPr>
        <w:t>3-5</w:t>
      </w:r>
      <w:r>
        <w:rPr>
          <w:rFonts w:hint="eastAsia" w:ascii="Times New Roman" w:hAnsi="Times New Roman" w:eastAsia="仿宋"/>
          <w:bCs/>
          <w:color w:val="000000"/>
          <w:kern w:val="0"/>
          <w:sz w:val="30"/>
          <w:szCs w:val="30"/>
        </w:rPr>
        <w:t>年内在技术创新方面拟实施的重点举措，包括创新条件建设、创新人才集聚、重点研发项目部署、研发经费</w:t>
      </w:r>
      <w:r>
        <w:rPr>
          <w:rFonts w:hint="eastAsia" w:ascii="Times New Roman" w:hAnsi="Times New Roman" w:eastAsia="仿宋"/>
          <w:color w:val="000000"/>
          <w:kern w:val="0"/>
          <w:sz w:val="30"/>
          <w:szCs w:val="30"/>
        </w:rPr>
        <w:t>投入、研发平台建设等重点工作计划。</w:t>
      </w:r>
    </w:p>
    <w:p w14:paraId="0756A8AF">
      <w:pPr>
        <w:overflowPunct w:val="0"/>
        <w:spacing w:line="590" w:lineRule="exact"/>
        <w:rPr>
          <w:rFonts w:ascii="Times New Roman" w:hAnsi="Times New Roman" w:eastAsia="黑体"/>
          <w:color w:val="000000"/>
          <w:szCs w:val="32"/>
        </w:rPr>
      </w:pPr>
      <w:r>
        <w:rPr>
          <w:rFonts w:ascii="Times New Roman" w:hAnsi="Times New Roman" w:eastAsia="仿宋"/>
          <w:color w:val="000000"/>
          <w:szCs w:val="32"/>
        </w:rPr>
        <w:br w:type="page"/>
      </w:r>
      <w:r>
        <w:rPr>
          <w:rFonts w:hint="eastAsia" w:ascii="Times New Roman" w:hAnsi="Times New Roman" w:eastAsia="黑体"/>
          <w:color w:val="000000"/>
          <w:szCs w:val="32"/>
        </w:rPr>
        <w:t>附件</w:t>
      </w:r>
      <w:r>
        <w:rPr>
          <w:rFonts w:ascii="Times New Roman" w:hAnsi="Times New Roman" w:eastAsia="黑体"/>
          <w:color w:val="000000"/>
          <w:szCs w:val="32"/>
        </w:rPr>
        <w:t>2</w:t>
      </w:r>
    </w:p>
    <w:p w14:paraId="58FA7387">
      <w:pPr>
        <w:spacing w:line="560" w:lineRule="exact"/>
        <w:jc w:val="center"/>
        <w:rPr>
          <w:rFonts w:ascii="Times New Roman" w:hAnsi="Times New Roman" w:eastAsia="方正小标宋简体"/>
          <w:color w:val="000000"/>
          <w:sz w:val="40"/>
          <w:szCs w:val="40"/>
        </w:rPr>
      </w:pPr>
      <w:r>
        <w:rPr>
          <w:rFonts w:hint="eastAsia" w:ascii="Times New Roman" w:hAnsi="Times New Roman" w:eastAsia="方正小标宋简体"/>
          <w:color w:val="000000"/>
          <w:sz w:val="40"/>
          <w:szCs w:val="40"/>
        </w:rPr>
        <w:t>企业基本情况表</w:t>
      </w:r>
    </w:p>
    <w:tbl>
      <w:tblPr>
        <w:tblStyle w:val="6"/>
        <w:tblW w:w="10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1817"/>
        <w:gridCol w:w="1384"/>
        <w:gridCol w:w="144"/>
        <w:gridCol w:w="1516"/>
        <w:gridCol w:w="1516"/>
        <w:gridCol w:w="1989"/>
      </w:tblGrid>
      <w:tr w14:paraId="581E9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674" w:type="dxa"/>
            <w:tcBorders>
              <w:top w:val="single" w:color="auto" w:sz="4" w:space="0"/>
              <w:left w:val="single" w:color="auto" w:sz="4" w:space="0"/>
              <w:bottom w:val="single" w:color="auto" w:sz="4" w:space="0"/>
              <w:right w:val="single" w:color="auto" w:sz="4" w:space="0"/>
            </w:tcBorders>
            <w:vAlign w:val="center"/>
          </w:tcPr>
          <w:p w14:paraId="6B5490A3">
            <w:pPr>
              <w:spacing w:line="320" w:lineRule="exact"/>
              <w:jc w:val="center"/>
              <w:rPr>
                <w:rFonts w:ascii="Times New Roman" w:hAnsi="Times New Roman" w:eastAsia="仿宋"/>
                <w:color w:val="000000"/>
                <w:sz w:val="21"/>
                <w:szCs w:val="21"/>
              </w:rPr>
            </w:pPr>
            <w:r>
              <w:rPr>
                <w:rFonts w:hint="eastAsia" w:ascii="Times New Roman" w:hAnsi="Times New Roman" w:eastAsia="仿宋"/>
                <w:color w:val="000000"/>
                <w:sz w:val="21"/>
                <w:szCs w:val="21"/>
              </w:rPr>
              <w:t>企业名称</w:t>
            </w:r>
          </w:p>
          <w:p w14:paraId="533BDE5F">
            <w:pPr>
              <w:spacing w:line="32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（加盖公章）</w:t>
            </w:r>
          </w:p>
        </w:tc>
        <w:tc>
          <w:tcPr>
            <w:tcW w:w="4860" w:type="dxa"/>
            <w:gridSpan w:val="4"/>
            <w:tcBorders>
              <w:top w:val="single" w:color="auto" w:sz="4" w:space="0"/>
              <w:left w:val="single" w:color="auto" w:sz="4" w:space="0"/>
              <w:bottom w:val="single" w:color="auto" w:sz="4" w:space="0"/>
              <w:right w:val="single" w:color="auto" w:sz="4" w:space="0"/>
            </w:tcBorders>
            <w:vAlign w:val="center"/>
          </w:tcPr>
          <w:p w14:paraId="7D6175A2">
            <w:pPr>
              <w:spacing w:line="320" w:lineRule="exact"/>
              <w:jc w:val="center"/>
              <w:rPr>
                <w:rFonts w:ascii="Times New Roman" w:hAnsi="Times New Roman" w:eastAsia="仿宋_GB2312"/>
                <w:color w:val="000000"/>
                <w:sz w:val="21"/>
                <w:szCs w:val="21"/>
              </w:rPr>
            </w:pPr>
          </w:p>
        </w:tc>
        <w:tc>
          <w:tcPr>
            <w:tcW w:w="3504" w:type="dxa"/>
            <w:gridSpan w:val="2"/>
            <w:tcBorders>
              <w:top w:val="single" w:color="auto" w:sz="4" w:space="0"/>
              <w:left w:val="single" w:color="auto" w:sz="4" w:space="0"/>
              <w:bottom w:val="single" w:color="auto" w:sz="4" w:space="0"/>
              <w:right w:val="single" w:color="auto" w:sz="4" w:space="0"/>
            </w:tcBorders>
            <w:vAlign w:val="center"/>
          </w:tcPr>
          <w:p w14:paraId="02FDF982">
            <w:pPr>
              <w:spacing w:line="320" w:lineRule="exact"/>
              <w:jc w:val="center"/>
              <w:rPr>
                <w:rFonts w:ascii="Times New Roman" w:hAnsi="Times New Roman" w:eastAsia="仿宋"/>
                <w:color w:val="000000"/>
                <w:sz w:val="21"/>
                <w:szCs w:val="21"/>
              </w:rPr>
            </w:pPr>
            <w:r>
              <w:rPr>
                <w:rFonts w:hint="eastAsia" w:ascii="Times New Roman" w:hAnsi="Times New Roman" w:eastAsia="仿宋"/>
                <w:color w:val="000000"/>
                <w:sz w:val="21"/>
                <w:szCs w:val="21"/>
              </w:rPr>
              <w:t>市州工信局</w:t>
            </w:r>
          </w:p>
          <w:p w14:paraId="2C30A2F8">
            <w:pPr>
              <w:spacing w:line="320" w:lineRule="exact"/>
              <w:jc w:val="center"/>
              <w:rPr>
                <w:rFonts w:ascii="Times New Roman" w:hAnsi="Times New Roman" w:eastAsia="仿宋"/>
                <w:color w:val="000000"/>
                <w:sz w:val="21"/>
                <w:szCs w:val="21"/>
              </w:rPr>
            </w:pPr>
            <w:r>
              <w:rPr>
                <w:rFonts w:hint="eastAsia" w:ascii="Times New Roman" w:hAnsi="Times New Roman" w:eastAsia="仿宋"/>
                <w:color w:val="000000"/>
                <w:sz w:val="21"/>
                <w:szCs w:val="21"/>
              </w:rPr>
              <w:t>对表中信息审核确认盖章</w:t>
            </w:r>
          </w:p>
        </w:tc>
      </w:tr>
      <w:tr w14:paraId="2876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674" w:type="dxa"/>
            <w:tcBorders>
              <w:top w:val="single" w:color="auto" w:sz="4" w:space="0"/>
              <w:left w:val="single" w:color="auto" w:sz="4" w:space="0"/>
              <w:bottom w:val="single" w:color="auto" w:sz="4" w:space="0"/>
              <w:right w:val="single" w:color="auto" w:sz="4" w:space="0"/>
            </w:tcBorders>
            <w:vAlign w:val="center"/>
          </w:tcPr>
          <w:p w14:paraId="6FB8D427">
            <w:pPr>
              <w:spacing w:line="40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企业性质</w:t>
            </w:r>
          </w:p>
        </w:tc>
        <w:tc>
          <w:tcPr>
            <w:tcW w:w="8365" w:type="dxa"/>
            <w:gridSpan w:val="6"/>
            <w:tcBorders>
              <w:top w:val="single" w:color="auto" w:sz="4" w:space="0"/>
              <w:left w:val="single" w:color="auto" w:sz="4" w:space="0"/>
              <w:bottom w:val="single" w:color="auto" w:sz="4" w:space="0"/>
              <w:right w:val="single" w:color="auto" w:sz="4" w:space="0"/>
            </w:tcBorders>
            <w:vAlign w:val="center"/>
          </w:tcPr>
          <w:p w14:paraId="46771E93">
            <w:pPr>
              <w:spacing w:line="40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1</w:t>
            </w:r>
            <w:r>
              <w:rPr>
                <w:rFonts w:hint="eastAsia" w:ascii="Times New Roman" w:hAnsi="Times New Roman" w:eastAsia="仿宋"/>
                <w:color w:val="000000"/>
                <w:sz w:val="21"/>
                <w:szCs w:val="21"/>
              </w:rPr>
              <w:t>、国有企业</w:t>
            </w:r>
            <w:r>
              <w:rPr>
                <w:rFonts w:ascii="Times New Roman" w:hAnsi="Times New Roman" w:eastAsia="仿宋"/>
                <w:color w:val="000000"/>
                <w:sz w:val="21"/>
                <w:szCs w:val="21"/>
              </w:rPr>
              <w:t xml:space="preserve">   2</w:t>
            </w:r>
            <w:r>
              <w:rPr>
                <w:rFonts w:hint="eastAsia" w:ascii="Times New Roman" w:hAnsi="Times New Roman" w:eastAsia="仿宋"/>
                <w:color w:val="000000"/>
                <w:sz w:val="21"/>
                <w:szCs w:val="21"/>
              </w:rPr>
              <w:t>、合资企业</w:t>
            </w:r>
            <w:r>
              <w:rPr>
                <w:rFonts w:ascii="Times New Roman" w:hAnsi="Times New Roman" w:eastAsia="仿宋"/>
                <w:color w:val="000000"/>
                <w:sz w:val="21"/>
                <w:szCs w:val="21"/>
              </w:rPr>
              <w:t xml:space="preserve">   3</w:t>
            </w:r>
            <w:r>
              <w:rPr>
                <w:rFonts w:hint="eastAsia" w:ascii="Times New Roman" w:hAnsi="Times New Roman" w:eastAsia="仿宋"/>
                <w:color w:val="000000"/>
                <w:sz w:val="21"/>
                <w:szCs w:val="21"/>
              </w:rPr>
              <w:t>、民营企业</w:t>
            </w:r>
            <w:r>
              <w:rPr>
                <w:rFonts w:ascii="Times New Roman" w:hAnsi="Times New Roman" w:eastAsia="仿宋"/>
                <w:color w:val="000000"/>
                <w:sz w:val="21"/>
                <w:szCs w:val="21"/>
              </w:rPr>
              <w:t xml:space="preserve">   4</w:t>
            </w:r>
            <w:r>
              <w:rPr>
                <w:rFonts w:hint="eastAsia" w:ascii="Times New Roman" w:hAnsi="Times New Roman" w:eastAsia="仿宋"/>
                <w:color w:val="000000"/>
                <w:sz w:val="21"/>
                <w:szCs w:val="21"/>
              </w:rPr>
              <w:t>、其他</w:t>
            </w:r>
            <w:r>
              <w:rPr>
                <w:rFonts w:ascii="Times New Roman" w:hAnsi="Times New Roman" w:eastAsia="仿宋"/>
                <w:color w:val="000000"/>
                <w:sz w:val="21"/>
                <w:szCs w:val="21"/>
                <w:lang w:val="en"/>
              </w:rPr>
              <w:t xml:space="preserve">         </w:t>
            </w:r>
            <w:r>
              <w:rPr>
                <w:rFonts w:hint="eastAsia" w:ascii="Times New Roman" w:hAnsi="Times New Roman" w:eastAsia="仿宋"/>
                <w:color w:val="000000"/>
                <w:sz w:val="21"/>
                <w:szCs w:val="21"/>
              </w:rPr>
              <w:t>（四选一）</w:t>
            </w:r>
          </w:p>
        </w:tc>
      </w:tr>
      <w:tr w14:paraId="3424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674" w:type="dxa"/>
            <w:tcBorders>
              <w:top w:val="single" w:color="auto" w:sz="4" w:space="0"/>
              <w:left w:val="single" w:color="auto" w:sz="4" w:space="0"/>
              <w:bottom w:val="single" w:color="auto" w:sz="4" w:space="0"/>
              <w:right w:val="single" w:color="auto" w:sz="4" w:space="0"/>
            </w:tcBorders>
            <w:vAlign w:val="center"/>
          </w:tcPr>
          <w:p w14:paraId="40FE71BF">
            <w:pPr>
              <w:spacing w:line="40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通信地址</w:t>
            </w:r>
          </w:p>
        </w:tc>
        <w:tc>
          <w:tcPr>
            <w:tcW w:w="4860" w:type="dxa"/>
            <w:gridSpan w:val="4"/>
            <w:tcBorders>
              <w:top w:val="single" w:color="auto" w:sz="4" w:space="0"/>
              <w:left w:val="single" w:color="auto" w:sz="4" w:space="0"/>
              <w:bottom w:val="single" w:color="auto" w:sz="4" w:space="0"/>
              <w:right w:val="single" w:color="auto" w:sz="4" w:space="0"/>
            </w:tcBorders>
            <w:vAlign w:val="center"/>
          </w:tcPr>
          <w:p w14:paraId="585BB8D8">
            <w:pPr>
              <w:spacing w:line="400" w:lineRule="exact"/>
              <w:jc w:val="center"/>
              <w:rPr>
                <w:rFonts w:ascii="Times New Roman" w:hAnsi="Times New Roman" w:eastAsia="仿宋_GB2312"/>
                <w:color w:val="000000"/>
                <w:sz w:val="21"/>
                <w:szCs w:val="21"/>
              </w:rPr>
            </w:pPr>
          </w:p>
        </w:tc>
        <w:tc>
          <w:tcPr>
            <w:tcW w:w="1516" w:type="dxa"/>
            <w:tcBorders>
              <w:top w:val="single" w:color="auto" w:sz="4" w:space="0"/>
              <w:left w:val="single" w:color="auto" w:sz="4" w:space="0"/>
              <w:bottom w:val="single" w:color="auto" w:sz="4" w:space="0"/>
              <w:right w:val="single" w:color="auto" w:sz="4" w:space="0"/>
            </w:tcBorders>
            <w:vAlign w:val="center"/>
          </w:tcPr>
          <w:p w14:paraId="367E6437">
            <w:pPr>
              <w:spacing w:line="40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邮政编码</w:t>
            </w:r>
          </w:p>
        </w:tc>
        <w:tc>
          <w:tcPr>
            <w:tcW w:w="1988" w:type="dxa"/>
            <w:tcBorders>
              <w:top w:val="single" w:color="auto" w:sz="4" w:space="0"/>
              <w:left w:val="single" w:color="auto" w:sz="4" w:space="0"/>
              <w:bottom w:val="single" w:color="auto" w:sz="4" w:space="0"/>
              <w:right w:val="single" w:color="auto" w:sz="4" w:space="0"/>
            </w:tcBorders>
            <w:vAlign w:val="center"/>
          </w:tcPr>
          <w:p w14:paraId="0C6EE9FA">
            <w:pPr>
              <w:spacing w:line="400" w:lineRule="exact"/>
              <w:jc w:val="center"/>
              <w:rPr>
                <w:rFonts w:ascii="Times New Roman" w:hAnsi="Times New Roman" w:eastAsia="仿宋"/>
                <w:color w:val="000000"/>
                <w:sz w:val="21"/>
                <w:szCs w:val="21"/>
              </w:rPr>
            </w:pPr>
          </w:p>
        </w:tc>
      </w:tr>
      <w:tr w14:paraId="744C3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674" w:type="dxa"/>
            <w:tcBorders>
              <w:top w:val="single" w:color="auto" w:sz="4" w:space="0"/>
              <w:left w:val="single" w:color="auto" w:sz="4" w:space="0"/>
              <w:bottom w:val="single" w:color="auto" w:sz="4" w:space="0"/>
              <w:right w:val="single" w:color="auto" w:sz="4" w:space="0"/>
            </w:tcBorders>
            <w:vAlign w:val="center"/>
          </w:tcPr>
          <w:p w14:paraId="2B57E223">
            <w:pPr>
              <w:spacing w:line="320" w:lineRule="exact"/>
              <w:jc w:val="center"/>
              <w:rPr>
                <w:rFonts w:ascii="Times New Roman" w:hAnsi="Times New Roman" w:eastAsia="仿宋"/>
                <w:color w:val="000000"/>
                <w:sz w:val="21"/>
                <w:szCs w:val="21"/>
              </w:rPr>
            </w:pPr>
            <w:r>
              <w:rPr>
                <w:rFonts w:hint="eastAsia" w:ascii="Times New Roman" w:hAnsi="Times New Roman" w:eastAsia="仿宋"/>
                <w:color w:val="000000"/>
                <w:sz w:val="21"/>
                <w:szCs w:val="21"/>
              </w:rPr>
              <w:t>法人代表</w:t>
            </w:r>
          </w:p>
          <w:p w14:paraId="392B24D5">
            <w:pPr>
              <w:spacing w:line="32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姓名</w:t>
            </w:r>
          </w:p>
        </w:tc>
        <w:tc>
          <w:tcPr>
            <w:tcW w:w="1816" w:type="dxa"/>
            <w:tcBorders>
              <w:top w:val="single" w:color="auto" w:sz="4" w:space="0"/>
              <w:left w:val="single" w:color="auto" w:sz="4" w:space="0"/>
              <w:bottom w:val="single" w:color="auto" w:sz="4" w:space="0"/>
              <w:right w:val="single" w:color="auto" w:sz="4" w:space="0"/>
            </w:tcBorders>
            <w:vAlign w:val="center"/>
          </w:tcPr>
          <w:p w14:paraId="1E2B3049">
            <w:pPr>
              <w:spacing w:line="320" w:lineRule="exact"/>
              <w:jc w:val="center"/>
              <w:rPr>
                <w:rFonts w:ascii="Times New Roman" w:hAnsi="Times New Roman" w:eastAsia="仿宋_GB2312"/>
                <w:color w:val="000000"/>
                <w:sz w:val="21"/>
                <w:szCs w:val="21"/>
              </w:rPr>
            </w:pPr>
          </w:p>
        </w:tc>
        <w:tc>
          <w:tcPr>
            <w:tcW w:w="1528" w:type="dxa"/>
            <w:gridSpan w:val="2"/>
            <w:tcBorders>
              <w:top w:val="single" w:color="auto" w:sz="4" w:space="0"/>
              <w:left w:val="single" w:color="auto" w:sz="4" w:space="0"/>
              <w:bottom w:val="single" w:color="auto" w:sz="4" w:space="0"/>
              <w:right w:val="single" w:color="auto" w:sz="4" w:space="0"/>
            </w:tcBorders>
            <w:vAlign w:val="center"/>
          </w:tcPr>
          <w:p w14:paraId="1EEFE111">
            <w:pPr>
              <w:spacing w:line="32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固定电话</w:t>
            </w:r>
          </w:p>
        </w:tc>
        <w:tc>
          <w:tcPr>
            <w:tcW w:w="1516" w:type="dxa"/>
            <w:tcBorders>
              <w:top w:val="single" w:color="auto" w:sz="4" w:space="0"/>
              <w:left w:val="single" w:color="auto" w:sz="4" w:space="0"/>
              <w:bottom w:val="single" w:color="auto" w:sz="4" w:space="0"/>
              <w:right w:val="single" w:color="auto" w:sz="4" w:space="0"/>
            </w:tcBorders>
            <w:vAlign w:val="center"/>
          </w:tcPr>
          <w:p w14:paraId="04C72720">
            <w:pPr>
              <w:spacing w:line="320" w:lineRule="exact"/>
              <w:jc w:val="center"/>
              <w:rPr>
                <w:rFonts w:ascii="Times New Roman" w:hAnsi="Times New Roman" w:eastAsia="仿宋"/>
                <w:color w:val="000000"/>
                <w:sz w:val="21"/>
                <w:szCs w:val="21"/>
              </w:rPr>
            </w:pPr>
          </w:p>
          <w:p w14:paraId="1B268607">
            <w:pPr>
              <w:spacing w:line="320" w:lineRule="exact"/>
              <w:jc w:val="center"/>
              <w:rPr>
                <w:rFonts w:ascii="Times New Roman" w:hAnsi="Times New Roman" w:eastAsia="仿宋_GB2312"/>
                <w:color w:val="000000"/>
                <w:sz w:val="21"/>
                <w:szCs w:val="21"/>
              </w:rPr>
            </w:pPr>
          </w:p>
        </w:tc>
        <w:tc>
          <w:tcPr>
            <w:tcW w:w="1516" w:type="dxa"/>
            <w:tcBorders>
              <w:top w:val="single" w:color="auto" w:sz="4" w:space="0"/>
              <w:left w:val="single" w:color="auto" w:sz="4" w:space="0"/>
              <w:bottom w:val="single" w:color="auto" w:sz="4" w:space="0"/>
              <w:right w:val="single" w:color="auto" w:sz="4" w:space="0"/>
            </w:tcBorders>
            <w:vAlign w:val="center"/>
          </w:tcPr>
          <w:p w14:paraId="3CCCC5FB">
            <w:pPr>
              <w:spacing w:line="32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本人手机</w:t>
            </w:r>
          </w:p>
        </w:tc>
        <w:tc>
          <w:tcPr>
            <w:tcW w:w="1988" w:type="dxa"/>
            <w:tcBorders>
              <w:top w:val="single" w:color="auto" w:sz="4" w:space="0"/>
              <w:left w:val="single" w:color="auto" w:sz="4" w:space="0"/>
              <w:bottom w:val="single" w:color="auto" w:sz="4" w:space="0"/>
              <w:right w:val="single" w:color="auto" w:sz="4" w:space="0"/>
            </w:tcBorders>
            <w:vAlign w:val="center"/>
          </w:tcPr>
          <w:p w14:paraId="0D7D7099">
            <w:pPr>
              <w:spacing w:line="320" w:lineRule="exact"/>
              <w:jc w:val="center"/>
              <w:rPr>
                <w:rFonts w:ascii="Times New Roman" w:hAnsi="Times New Roman" w:eastAsia="仿宋"/>
                <w:color w:val="000000"/>
                <w:sz w:val="21"/>
                <w:szCs w:val="21"/>
              </w:rPr>
            </w:pPr>
          </w:p>
        </w:tc>
      </w:tr>
      <w:tr w14:paraId="6D862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1674" w:type="dxa"/>
            <w:tcBorders>
              <w:top w:val="single" w:color="auto" w:sz="4" w:space="0"/>
              <w:left w:val="single" w:color="auto" w:sz="4" w:space="0"/>
              <w:bottom w:val="single" w:color="auto" w:sz="4" w:space="0"/>
              <w:right w:val="single" w:color="auto" w:sz="4" w:space="0"/>
            </w:tcBorders>
            <w:vAlign w:val="center"/>
          </w:tcPr>
          <w:p w14:paraId="1349E987">
            <w:pPr>
              <w:spacing w:line="320" w:lineRule="exact"/>
              <w:jc w:val="center"/>
              <w:rPr>
                <w:rFonts w:ascii="Times New Roman" w:hAnsi="Times New Roman" w:eastAsia="仿宋"/>
                <w:color w:val="000000"/>
                <w:sz w:val="21"/>
                <w:szCs w:val="21"/>
              </w:rPr>
            </w:pPr>
            <w:r>
              <w:rPr>
                <w:rFonts w:hint="eastAsia" w:ascii="Times New Roman" w:hAnsi="Times New Roman" w:eastAsia="仿宋"/>
                <w:color w:val="000000"/>
                <w:sz w:val="21"/>
                <w:szCs w:val="21"/>
              </w:rPr>
              <w:t>主营业务及</w:t>
            </w:r>
          </w:p>
          <w:p w14:paraId="183E4E3E">
            <w:pPr>
              <w:spacing w:line="320" w:lineRule="exact"/>
              <w:jc w:val="center"/>
              <w:rPr>
                <w:rFonts w:ascii="Times New Roman" w:hAnsi="Times New Roman" w:eastAsia="仿宋"/>
                <w:color w:val="000000"/>
                <w:sz w:val="21"/>
                <w:szCs w:val="21"/>
              </w:rPr>
            </w:pPr>
            <w:r>
              <w:rPr>
                <w:rFonts w:hint="eastAsia" w:ascii="Times New Roman" w:hAnsi="Times New Roman" w:eastAsia="仿宋"/>
                <w:color w:val="000000"/>
                <w:sz w:val="21"/>
                <w:szCs w:val="21"/>
              </w:rPr>
              <w:t>所属行业、</w:t>
            </w:r>
          </w:p>
          <w:p w14:paraId="4D61262D">
            <w:pPr>
              <w:spacing w:line="32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产业链群</w:t>
            </w:r>
          </w:p>
        </w:tc>
        <w:tc>
          <w:tcPr>
            <w:tcW w:w="8365" w:type="dxa"/>
            <w:gridSpan w:val="6"/>
            <w:tcBorders>
              <w:top w:val="single" w:color="auto" w:sz="4" w:space="0"/>
              <w:left w:val="single" w:color="auto" w:sz="4" w:space="0"/>
              <w:bottom w:val="single" w:color="auto" w:sz="4" w:space="0"/>
              <w:right w:val="single" w:color="auto" w:sz="4" w:space="0"/>
            </w:tcBorders>
            <w:vAlign w:val="center"/>
          </w:tcPr>
          <w:p w14:paraId="0BBEF3EE">
            <w:pPr>
              <w:spacing w:line="320" w:lineRule="exact"/>
              <w:jc w:val="left"/>
              <w:rPr>
                <w:rFonts w:ascii="Times New Roman" w:hAnsi="Times New Roman" w:eastAsia="仿宋"/>
                <w:color w:val="000000"/>
                <w:sz w:val="21"/>
                <w:szCs w:val="21"/>
              </w:rPr>
            </w:pPr>
            <w:r>
              <w:rPr>
                <w:rFonts w:hint="eastAsia" w:ascii="Times New Roman" w:hAnsi="Times New Roman" w:eastAsia="仿宋"/>
                <w:color w:val="000000"/>
                <w:sz w:val="21"/>
                <w:szCs w:val="21"/>
              </w:rPr>
              <w:t>主营业务：（</w:t>
            </w:r>
            <w:r>
              <w:rPr>
                <w:rFonts w:ascii="Times New Roman" w:hAnsi="Times New Roman" w:eastAsia="仿宋"/>
                <w:color w:val="A6A6A6"/>
                <w:sz w:val="21"/>
                <w:szCs w:val="21"/>
              </w:rPr>
              <w:t>***</w:t>
            </w:r>
            <w:r>
              <w:rPr>
                <w:rFonts w:hint="eastAsia" w:ascii="Times New Roman" w:hAnsi="Times New Roman" w:eastAsia="仿宋"/>
                <w:color w:val="A6A6A6"/>
                <w:sz w:val="21"/>
                <w:szCs w:val="21"/>
              </w:rPr>
              <w:t>等产品的研发、生产和销售及技术服务</w:t>
            </w:r>
            <w:r>
              <w:rPr>
                <w:rFonts w:hint="eastAsia" w:ascii="Times New Roman" w:hAnsi="Times New Roman" w:eastAsia="仿宋"/>
                <w:color w:val="000000"/>
                <w:sz w:val="21"/>
                <w:szCs w:val="21"/>
              </w:rPr>
              <w:t>）</w:t>
            </w:r>
          </w:p>
          <w:p w14:paraId="3DCCB89D">
            <w:pPr>
              <w:spacing w:line="320" w:lineRule="exact"/>
              <w:jc w:val="left"/>
              <w:rPr>
                <w:rFonts w:ascii="Times New Roman" w:hAnsi="Times New Roman" w:eastAsia="仿宋"/>
                <w:color w:val="000000"/>
                <w:sz w:val="21"/>
                <w:szCs w:val="21"/>
              </w:rPr>
            </w:pPr>
            <w:r>
              <w:rPr>
                <w:rFonts w:hint="eastAsia" w:ascii="Times New Roman" w:hAnsi="Times New Roman" w:eastAsia="仿宋"/>
                <w:color w:val="000000"/>
                <w:sz w:val="21"/>
                <w:szCs w:val="21"/>
              </w:rPr>
              <w:t>所属行业大类及代码：</w:t>
            </w:r>
          </w:p>
          <w:p w14:paraId="2927E0BF">
            <w:pPr>
              <w:spacing w:line="320" w:lineRule="exact"/>
              <w:jc w:val="left"/>
              <w:rPr>
                <w:rFonts w:ascii="Times New Roman" w:hAnsi="Times New Roman" w:eastAsia="仿宋"/>
                <w:color w:val="000000"/>
                <w:sz w:val="21"/>
                <w:szCs w:val="21"/>
              </w:rPr>
            </w:pPr>
            <w:r>
              <w:rPr>
                <w:rFonts w:hint="eastAsia" w:ascii="Times New Roman" w:hAnsi="Times New Roman" w:eastAsia="仿宋"/>
                <w:color w:val="000000"/>
                <w:sz w:val="21"/>
                <w:szCs w:val="21"/>
              </w:rPr>
              <w:t>所属湖南省</w:t>
            </w:r>
            <w:r>
              <w:rPr>
                <w:rFonts w:ascii="Times New Roman" w:hAnsi="Times New Roman" w:eastAsia="仿宋"/>
                <w:color w:val="000000"/>
                <w:sz w:val="21"/>
                <w:szCs w:val="21"/>
              </w:rPr>
              <w:t>22</w:t>
            </w:r>
            <w:r>
              <w:rPr>
                <w:rFonts w:hint="eastAsia" w:ascii="Times New Roman" w:hAnsi="Times New Roman" w:eastAsia="仿宋"/>
                <w:color w:val="000000"/>
                <w:sz w:val="21"/>
                <w:szCs w:val="21"/>
              </w:rPr>
              <w:t>条产业链（群）名称：</w:t>
            </w:r>
          </w:p>
        </w:tc>
      </w:tr>
      <w:tr w14:paraId="2D113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674" w:type="dxa"/>
            <w:tcBorders>
              <w:top w:val="single" w:color="auto" w:sz="4" w:space="0"/>
              <w:left w:val="single" w:color="auto" w:sz="4" w:space="0"/>
              <w:bottom w:val="single" w:color="auto" w:sz="4" w:space="0"/>
              <w:right w:val="single" w:color="auto" w:sz="4" w:space="0"/>
            </w:tcBorders>
            <w:vAlign w:val="center"/>
          </w:tcPr>
          <w:p w14:paraId="071BE52A">
            <w:pPr>
              <w:spacing w:line="32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企业类型</w:t>
            </w:r>
          </w:p>
        </w:tc>
        <w:tc>
          <w:tcPr>
            <w:tcW w:w="8365" w:type="dxa"/>
            <w:gridSpan w:val="6"/>
            <w:tcBorders>
              <w:top w:val="single" w:color="auto" w:sz="4" w:space="0"/>
              <w:left w:val="single" w:color="auto" w:sz="4" w:space="0"/>
              <w:bottom w:val="single" w:color="auto" w:sz="4" w:space="0"/>
              <w:right w:val="single" w:color="auto" w:sz="4" w:space="0"/>
            </w:tcBorders>
            <w:vAlign w:val="center"/>
          </w:tcPr>
          <w:p w14:paraId="009435EA">
            <w:pPr>
              <w:spacing w:line="320" w:lineRule="exact"/>
              <w:jc w:val="center"/>
              <w:rPr>
                <w:rFonts w:ascii="Times New Roman" w:hAnsi="Times New Roman" w:eastAsia="仿宋"/>
                <w:color w:val="000000"/>
                <w:sz w:val="21"/>
                <w:szCs w:val="21"/>
                <w:lang w:val="en"/>
              </w:rPr>
            </w:pPr>
            <w:r>
              <w:rPr>
                <w:rFonts w:ascii="Times New Roman" w:hAnsi="Times New Roman" w:eastAsia="仿宋"/>
                <w:color w:val="000000"/>
                <w:sz w:val="21"/>
                <w:szCs w:val="21"/>
              </w:rPr>
              <w:t>1.</w:t>
            </w:r>
            <w:r>
              <w:rPr>
                <w:rFonts w:hint="eastAsia" w:ascii="Times New Roman" w:hAnsi="Times New Roman" w:eastAsia="仿宋"/>
                <w:color w:val="000000"/>
                <w:sz w:val="21"/>
                <w:szCs w:val="21"/>
              </w:rPr>
              <w:t>生产制造型；</w:t>
            </w:r>
            <w:r>
              <w:rPr>
                <w:rFonts w:ascii="Times New Roman" w:hAnsi="Times New Roman" w:eastAsia="仿宋"/>
                <w:color w:val="000000"/>
                <w:sz w:val="21"/>
                <w:szCs w:val="21"/>
              </w:rPr>
              <w:t xml:space="preserve">        2</w:t>
            </w:r>
            <w:r>
              <w:rPr>
                <w:rFonts w:hint="eastAsia" w:ascii="Times New Roman" w:hAnsi="Times New Roman" w:eastAsia="仿宋"/>
                <w:color w:val="000000"/>
                <w:sz w:val="21"/>
                <w:szCs w:val="21"/>
              </w:rPr>
              <w:t>、研发设计型</w:t>
            </w:r>
            <w:r>
              <w:rPr>
                <w:rFonts w:ascii="Times New Roman" w:hAnsi="Times New Roman" w:eastAsia="仿宋"/>
                <w:color w:val="000000"/>
                <w:sz w:val="21"/>
                <w:szCs w:val="21"/>
                <w:lang w:val="en"/>
              </w:rPr>
              <w:t xml:space="preserve">       </w:t>
            </w:r>
            <w:r>
              <w:rPr>
                <w:rFonts w:hint="eastAsia" w:ascii="Times New Roman" w:hAnsi="Times New Roman" w:eastAsia="仿宋"/>
                <w:color w:val="000000"/>
                <w:sz w:val="21"/>
                <w:szCs w:val="21"/>
              </w:rPr>
              <w:t>（</w:t>
            </w:r>
            <w:r>
              <w:rPr>
                <w:rFonts w:hint="eastAsia" w:ascii="Times New Roman" w:hAnsi="Times New Roman" w:eastAsia="仿宋"/>
                <w:color w:val="000000"/>
                <w:sz w:val="21"/>
                <w:szCs w:val="21"/>
                <w:lang w:val="en"/>
              </w:rPr>
              <w:t>二</w:t>
            </w:r>
            <w:r>
              <w:rPr>
                <w:rFonts w:hint="eastAsia" w:ascii="Times New Roman" w:hAnsi="Times New Roman" w:eastAsia="仿宋"/>
                <w:color w:val="000000"/>
                <w:sz w:val="21"/>
                <w:szCs w:val="21"/>
              </w:rPr>
              <w:t>选一）</w:t>
            </w:r>
          </w:p>
        </w:tc>
      </w:tr>
      <w:tr w14:paraId="0B62A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674" w:type="dxa"/>
            <w:tcBorders>
              <w:top w:val="single" w:color="auto" w:sz="4" w:space="0"/>
              <w:left w:val="single" w:color="auto" w:sz="4" w:space="0"/>
              <w:bottom w:val="single" w:color="auto" w:sz="4" w:space="0"/>
              <w:right w:val="single" w:color="auto" w:sz="4" w:space="0"/>
            </w:tcBorders>
            <w:vAlign w:val="center"/>
          </w:tcPr>
          <w:p w14:paraId="04EDB979">
            <w:pPr>
              <w:spacing w:line="320" w:lineRule="exact"/>
              <w:jc w:val="center"/>
              <w:rPr>
                <w:rFonts w:ascii="Times New Roman" w:hAnsi="Times New Roman" w:eastAsia="仿宋"/>
                <w:color w:val="000000"/>
                <w:sz w:val="21"/>
                <w:szCs w:val="21"/>
              </w:rPr>
            </w:pPr>
            <w:r>
              <w:rPr>
                <w:rFonts w:hint="eastAsia" w:ascii="Times New Roman" w:hAnsi="Times New Roman" w:eastAsia="仿宋"/>
                <w:color w:val="000000"/>
                <w:sz w:val="21"/>
                <w:szCs w:val="21"/>
              </w:rPr>
              <w:t>企业职工</w:t>
            </w:r>
          </w:p>
          <w:p w14:paraId="168B297B">
            <w:pPr>
              <w:spacing w:line="32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总人数</w:t>
            </w:r>
          </w:p>
        </w:tc>
        <w:tc>
          <w:tcPr>
            <w:tcW w:w="1816" w:type="dxa"/>
            <w:tcBorders>
              <w:top w:val="single" w:color="auto" w:sz="4" w:space="0"/>
              <w:left w:val="single" w:color="auto" w:sz="4" w:space="0"/>
              <w:bottom w:val="single" w:color="auto" w:sz="4" w:space="0"/>
              <w:right w:val="single" w:color="auto" w:sz="4" w:space="0"/>
            </w:tcBorders>
            <w:vAlign w:val="center"/>
          </w:tcPr>
          <w:p w14:paraId="104756DB">
            <w:pPr>
              <w:spacing w:line="320" w:lineRule="exact"/>
              <w:jc w:val="center"/>
              <w:rPr>
                <w:rFonts w:ascii="Times New Roman" w:hAnsi="Times New Roman" w:eastAsia="仿宋_GB2312"/>
                <w:color w:val="000000"/>
                <w:sz w:val="21"/>
                <w:szCs w:val="21"/>
              </w:rPr>
            </w:pPr>
            <w:r>
              <w:rPr>
                <w:rFonts w:ascii="Times New Roman" w:hAnsi="Times New Roman" w:eastAsia="仿宋"/>
                <w:color w:val="000000"/>
                <w:sz w:val="21"/>
                <w:szCs w:val="21"/>
                <w:u w:val="single"/>
              </w:rPr>
              <w:t xml:space="preserve">     </w:t>
            </w:r>
            <w:r>
              <w:rPr>
                <w:rFonts w:hint="eastAsia" w:ascii="Times New Roman" w:hAnsi="Times New Roman" w:eastAsia="仿宋"/>
                <w:color w:val="000000"/>
                <w:sz w:val="21"/>
                <w:szCs w:val="21"/>
              </w:rPr>
              <w:t>人</w:t>
            </w:r>
          </w:p>
        </w:tc>
        <w:tc>
          <w:tcPr>
            <w:tcW w:w="1528" w:type="dxa"/>
            <w:gridSpan w:val="2"/>
            <w:tcBorders>
              <w:top w:val="single" w:color="auto" w:sz="4" w:space="0"/>
              <w:left w:val="single" w:color="auto" w:sz="4" w:space="0"/>
              <w:bottom w:val="single" w:color="auto" w:sz="4" w:space="0"/>
              <w:right w:val="single" w:color="auto" w:sz="4" w:space="0"/>
            </w:tcBorders>
            <w:vAlign w:val="center"/>
          </w:tcPr>
          <w:p w14:paraId="1AE024F4">
            <w:pPr>
              <w:spacing w:line="320" w:lineRule="exact"/>
              <w:jc w:val="center"/>
              <w:rPr>
                <w:rFonts w:ascii="Times New Roman" w:hAnsi="Times New Roman" w:eastAsia="仿宋"/>
                <w:color w:val="000000"/>
                <w:sz w:val="21"/>
                <w:szCs w:val="21"/>
              </w:rPr>
            </w:pPr>
            <w:r>
              <w:rPr>
                <w:rFonts w:hint="eastAsia" w:ascii="Times New Roman" w:hAnsi="Times New Roman" w:eastAsia="仿宋"/>
                <w:color w:val="000000"/>
                <w:sz w:val="21"/>
                <w:szCs w:val="21"/>
              </w:rPr>
              <w:t>大学本科</w:t>
            </w:r>
          </w:p>
          <w:p w14:paraId="34FE5809">
            <w:pPr>
              <w:spacing w:line="32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及以上人数</w:t>
            </w:r>
          </w:p>
        </w:tc>
        <w:tc>
          <w:tcPr>
            <w:tcW w:w="1516" w:type="dxa"/>
            <w:tcBorders>
              <w:top w:val="single" w:color="auto" w:sz="4" w:space="0"/>
              <w:left w:val="single" w:color="auto" w:sz="4" w:space="0"/>
              <w:bottom w:val="single" w:color="auto" w:sz="4" w:space="0"/>
              <w:right w:val="single" w:color="auto" w:sz="4" w:space="0"/>
            </w:tcBorders>
            <w:vAlign w:val="center"/>
          </w:tcPr>
          <w:p w14:paraId="6B0A0159">
            <w:pPr>
              <w:spacing w:line="320" w:lineRule="exact"/>
              <w:jc w:val="center"/>
              <w:rPr>
                <w:rFonts w:ascii="Times New Roman" w:hAnsi="Times New Roman" w:eastAsia="仿宋_GB2312"/>
                <w:color w:val="000000"/>
                <w:sz w:val="21"/>
                <w:szCs w:val="21"/>
              </w:rPr>
            </w:pPr>
            <w:r>
              <w:rPr>
                <w:rFonts w:ascii="Times New Roman" w:hAnsi="Times New Roman" w:eastAsia="仿宋"/>
                <w:color w:val="000000"/>
                <w:sz w:val="21"/>
                <w:szCs w:val="21"/>
              </w:rPr>
              <w:t xml:space="preserve"> </w:t>
            </w:r>
            <w:r>
              <w:rPr>
                <w:rFonts w:ascii="Times New Roman" w:hAnsi="Times New Roman" w:eastAsia="仿宋"/>
                <w:color w:val="000000"/>
                <w:sz w:val="21"/>
                <w:szCs w:val="21"/>
                <w:u w:val="single"/>
              </w:rPr>
              <w:t xml:space="preserve">      </w:t>
            </w:r>
            <w:r>
              <w:rPr>
                <w:rFonts w:hint="eastAsia" w:ascii="Times New Roman" w:hAnsi="Times New Roman" w:eastAsia="仿宋"/>
                <w:color w:val="000000"/>
                <w:sz w:val="21"/>
                <w:szCs w:val="21"/>
              </w:rPr>
              <w:t>人</w:t>
            </w:r>
          </w:p>
        </w:tc>
        <w:tc>
          <w:tcPr>
            <w:tcW w:w="1516" w:type="dxa"/>
            <w:tcBorders>
              <w:top w:val="single" w:color="auto" w:sz="4" w:space="0"/>
              <w:left w:val="single" w:color="auto" w:sz="4" w:space="0"/>
              <w:bottom w:val="single" w:color="auto" w:sz="4" w:space="0"/>
              <w:right w:val="single" w:color="auto" w:sz="4" w:space="0"/>
            </w:tcBorders>
            <w:vAlign w:val="center"/>
          </w:tcPr>
          <w:p w14:paraId="14F387C6">
            <w:pPr>
              <w:spacing w:line="320" w:lineRule="exact"/>
              <w:jc w:val="center"/>
              <w:rPr>
                <w:rFonts w:ascii="Times New Roman" w:hAnsi="Times New Roman" w:eastAsia="仿宋"/>
                <w:color w:val="000000"/>
                <w:sz w:val="21"/>
                <w:szCs w:val="21"/>
              </w:rPr>
            </w:pPr>
            <w:r>
              <w:rPr>
                <w:rFonts w:hint="eastAsia" w:ascii="Times New Roman" w:hAnsi="Times New Roman" w:eastAsia="仿宋"/>
                <w:color w:val="000000"/>
                <w:sz w:val="21"/>
                <w:szCs w:val="21"/>
              </w:rPr>
              <w:t>中级职称</w:t>
            </w:r>
          </w:p>
          <w:p w14:paraId="328B3E3A">
            <w:pPr>
              <w:spacing w:line="32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及以上人数</w:t>
            </w:r>
          </w:p>
        </w:tc>
        <w:tc>
          <w:tcPr>
            <w:tcW w:w="1988" w:type="dxa"/>
            <w:tcBorders>
              <w:top w:val="single" w:color="auto" w:sz="4" w:space="0"/>
              <w:left w:val="single" w:color="auto" w:sz="4" w:space="0"/>
              <w:bottom w:val="single" w:color="auto" w:sz="4" w:space="0"/>
              <w:right w:val="single" w:color="auto" w:sz="4" w:space="0"/>
            </w:tcBorders>
            <w:vAlign w:val="center"/>
          </w:tcPr>
          <w:p w14:paraId="364668DE">
            <w:pPr>
              <w:spacing w:line="320" w:lineRule="exact"/>
              <w:jc w:val="center"/>
              <w:rPr>
                <w:rFonts w:ascii="Times New Roman" w:hAnsi="Times New Roman" w:eastAsia="仿宋"/>
                <w:color w:val="000000"/>
                <w:sz w:val="21"/>
                <w:szCs w:val="21"/>
              </w:rPr>
            </w:pPr>
            <w:r>
              <w:rPr>
                <w:rFonts w:ascii="Times New Roman" w:hAnsi="Times New Roman" w:eastAsia="仿宋"/>
                <w:color w:val="000000"/>
                <w:sz w:val="21"/>
                <w:szCs w:val="21"/>
                <w:u w:val="single"/>
              </w:rPr>
              <w:t xml:space="preserve">     </w:t>
            </w:r>
            <w:r>
              <w:rPr>
                <w:rFonts w:hint="eastAsia" w:ascii="Times New Roman" w:hAnsi="Times New Roman" w:eastAsia="仿宋"/>
                <w:color w:val="000000"/>
                <w:sz w:val="21"/>
                <w:szCs w:val="21"/>
              </w:rPr>
              <w:t>人</w:t>
            </w:r>
          </w:p>
        </w:tc>
      </w:tr>
      <w:tr w14:paraId="5CA56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674" w:type="dxa"/>
            <w:vMerge w:val="restart"/>
            <w:tcBorders>
              <w:top w:val="single" w:color="auto" w:sz="4" w:space="0"/>
              <w:left w:val="single" w:color="auto" w:sz="4" w:space="0"/>
              <w:bottom w:val="single" w:color="auto" w:sz="4" w:space="0"/>
              <w:right w:val="single" w:color="auto" w:sz="4" w:space="0"/>
            </w:tcBorders>
            <w:vAlign w:val="center"/>
          </w:tcPr>
          <w:p w14:paraId="3BC1DB40">
            <w:pPr>
              <w:spacing w:line="320" w:lineRule="exact"/>
              <w:jc w:val="center"/>
              <w:rPr>
                <w:rFonts w:ascii="Times New Roman" w:hAnsi="Times New Roman" w:eastAsia="仿宋"/>
                <w:color w:val="000000"/>
                <w:sz w:val="21"/>
                <w:szCs w:val="21"/>
              </w:rPr>
            </w:pPr>
            <w:r>
              <w:rPr>
                <w:rFonts w:hint="eastAsia" w:ascii="Times New Roman" w:hAnsi="Times New Roman" w:eastAsia="仿宋"/>
                <w:color w:val="000000"/>
                <w:sz w:val="21"/>
                <w:szCs w:val="21"/>
              </w:rPr>
              <w:t>上年度</w:t>
            </w:r>
          </w:p>
          <w:p w14:paraId="2C171408">
            <w:pPr>
              <w:spacing w:line="32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经济效益</w:t>
            </w:r>
          </w:p>
        </w:tc>
        <w:tc>
          <w:tcPr>
            <w:tcW w:w="1816" w:type="dxa"/>
            <w:tcBorders>
              <w:top w:val="single" w:color="auto" w:sz="4" w:space="0"/>
              <w:left w:val="single" w:color="auto" w:sz="4" w:space="0"/>
              <w:bottom w:val="single" w:color="auto" w:sz="4" w:space="0"/>
              <w:right w:val="single" w:color="auto" w:sz="4" w:space="0"/>
            </w:tcBorders>
            <w:vAlign w:val="center"/>
          </w:tcPr>
          <w:p w14:paraId="5082F35D">
            <w:pPr>
              <w:spacing w:line="32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资产总额</w:t>
            </w:r>
          </w:p>
        </w:tc>
        <w:tc>
          <w:tcPr>
            <w:tcW w:w="3044" w:type="dxa"/>
            <w:gridSpan w:val="3"/>
            <w:tcBorders>
              <w:top w:val="single" w:color="auto" w:sz="4" w:space="0"/>
              <w:left w:val="single" w:color="auto" w:sz="4" w:space="0"/>
              <w:bottom w:val="single" w:color="auto" w:sz="4" w:space="0"/>
              <w:right w:val="single" w:color="auto" w:sz="4" w:space="0"/>
            </w:tcBorders>
            <w:vAlign w:val="center"/>
          </w:tcPr>
          <w:p w14:paraId="0FF0F26F">
            <w:pPr>
              <w:spacing w:line="320" w:lineRule="exact"/>
              <w:jc w:val="center"/>
              <w:rPr>
                <w:rFonts w:ascii="Times New Roman" w:hAnsi="Times New Roman" w:eastAsia="仿宋_GB2312"/>
                <w:color w:val="000000"/>
                <w:sz w:val="21"/>
                <w:szCs w:val="21"/>
              </w:rPr>
            </w:pPr>
            <w:r>
              <w:rPr>
                <w:rFonts w:ascii="Times New Roman" w:hAnsi="Times New Roman" w:eastAsia="仿宋"/>
                <w:color w:val="000000"/>
                <w:sz w:val="21"/>
                <w:szCs w:val="21"/>
              </w:rPr>
              <w:t xml:space="preserve"> </w:t>
            </w:r>
            <w:r>
              <w:rPr>
                <w:rFonts w:ascii="Times New Roman" w:hAnsi="Times New Roman" w:eastAsia="仿宋"/>
                <w:color w:val="000000"/>
                <w:sz w:val="21"/>
                <w:szCs w:val="21"/>
                <w:u w:val="single"/>
              </w:rPr>
              <w:t xml:space="preserve">          </w:t>
            </w:r>
            <w:r>
              <w:rPr>
                <w:rFonts w:hint="eastAsia" w:ascii="Times New Roman" w:hAnsi="Times New Roman" w:eastAsia="仿宋"/>
                <w:color w:val="000000"/>
                <w:sz w:val="21"/>
                <w:szCs w:val="21"/>
              </w:rPr>
              <w:t>万元</w:t>
            </w:r>
          </w:p>
        </w:tc>
        <w:tc>
          <w:tcPr>
            <w:tcW w:w="1516" w:type="dxa"/>
            <w:tcBorders>
              <w:top w:val="single" w:color="auto" w:sz="4" w:space="0"/>
              <w:left w:val="single" w:color="auto" w:sz="4" w:space="0"/>
              <w:bottom w:val="single" w:color="auto" w:sz="4" w:space="0"/>
              <w:right w:val="single" w:color="auto" w:sz="4" w:space="0"/>
            </w:tcBorders>
            <w:vAlign w:val="center"/>
          </w:tcPr>
          <w:p w14:paraId="6C73F8BE">
            <w:pPr>
              <w:spacing w:line="32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负债总额</w:t>
            </w:r>
          </w:p>
        </w:tc>
        <w:tc>
          <w:tcPr>
            <w:tcW w:w="1988" w:type="dxa"/>
            <w:tcBorders>
              <w:top w:val="single" w:color="auto" w:sz="4" w:space="0"/>
              <w:left w:val="single" w:color="auto" w:sz="4" w:space="0"/>
              <w:bottom w:val="single" w:color="auto" w:sz="4" w:space="0"/>
              <w:right w:val="single" w:color="auto" w:sz="4" w:space="0"/>
            </w:tcBorders>
            <w:vAlign w:val="center"/>
          </w:tcPr>
          <w:p w14:paraId="28FF9D54">
            <w:pPr>
              <w:spacing w:line="320" w:lineRule="exact"/>
              <w:jc w:val="center"/>
              <w:rPr>
                <w:rFonts w:ascii="Times New Roman" w:hAnsi="Times New Roman" w:eastAsia="仿宋"/>
                <w:color w:val="000000"/>
                <w:sz w:val="21"/>
                <w:szCs w:val="21"/>
              </w:rPr>
            </w:pPr>
            <w:r>
              <w:rPr>
                <w:rFonts w:ascii="Times New Roman" w:hAnsi="Times New Roman" w:eastAsia="仿宋"/>
                <w:color w:val="000000"/>
                <w:sz w:val="21"/>
                <w:szCs w:val="21"/>
                <w:u w:val="single"/>
              </w:rPr>
              <w:t xml:space="preserve">      </w:t>
            </w:r>
            <w:r>
              <w:rPr>
                <w:rFonts w:hint="eastAsia" w:ascii="Times New Roman" w:hAnsi="Times New Roman" w:eastAsia="仿宋"/>
                <w:color w:val="000000"/>
                <w:sz w:val="21"/>
                <w:szCs w:val="21"/>
              </w:rPr>
              <w:t>万元</w:t>
            </w:r>
          </w:p>
        </w:tc>
      </w:tr>
      <w:tr w14:paraId="1B39D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A18C19E">
            <w:pPr>
              <w:widowControl/>
              <w:jc w:val="left"/>
              <w:rPr>
                <w:rFonts w:ascii="Times New Roman" w:hAnsi="Times New Roman" w:eastAsia="仿宋_GB2312"/>
                <w:color w:val="000000"/>
                <w:sz w:val="21"/>
                <w:szCs w:val="21"/>
              </w:rPr>
            </w:pPr>
          </w:p>
        </w:tc>
        <w:tc>
          <w:tcPr>
            <w:tcW w:w="1816" w:type="dxa"/>
            <w:tcBorders>
              <w:top w:val="single" w:color="auto" w:sz="4" w:space="0"/>
              <w:left w:val="single" w:color="auto" w:sz="4" w:space="0"/>
              <w:bottom w:val="single" w:color="auto" w:sz="4" w:space="0"/>
              <w:right w:val="single" w:color="auto" w:sz="4" w:space="0"/>
            </w:tcBorders>
            <w:vAlign w:val="center"/>
          </w:tcPr>
          <w:p w14:paraId="6931CC4D">
            <w:pPr>
              <w:spacing w:line="32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主营业务收入</w:t>
            </w:r>
          </w:p>
        </w:tc>
        <w:tc>
          <w:tcPr>
            <w:tcW w:w="6549" w:type="dxa"/>
            <w:gridSpan w:val="5"/>
            <w:tcBorders>
              <w:top w:val="single" w:color="auto" w:sz="4" w:space="0"/>
              <w:left w:val="single" w:color="auto" w:sz="4" w:space="0"/>
              <w:bottom w:val="single" w:color="auto" w:sz="4" w:space="0"/>
              <w:right w:val="single" w:color="auto" w:sz="4" w:space="0"/>
            </w:tcBorders>
            <w:vAlign w:val="center"/>
          </w:tcPr>
          <w:p w14:paraId="3DC89756">
            <w:pPr>
              <w:spacing w:line="32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 xml:space="preserve"> </w:t>
            </w:r>
            <w:r>
              <w:rPr>
                <w:rFonts w:ascii="Times New Roman" w:hAnsi="Times New Roman" w:eastAsia="仿宋"/>
                <w:color w:val="000000"/>
                <w:sz w:val="21"/>
                <w:szCs w:val="21"/>
                <w:u w:val="single"/>
              </w:rPr>
              <w:t xml:space="preserve">          </w:t>
            </w:r>
            <w:r>
              <w:rPr>
                <w:rFonts w:hint="eastAsia" w:ascii="Times New Roman" w:hAnsi="Times New Roman" w:eastAsia="仿宋"/>
                <w:color w:val="000000"/>
                <w:sz w:val="21"/>
                <w:szCs w:val="21"/>
              </w:rPr>
              <w:t>万元，同比增长</w:t>
            </w:r>
            <w:r>
              <w:rPr>
                <w:rFonts w:ascii="Times New Roman" w:hAnsi="Times New Roman" w:eastAsia="仿宋"/>
                <w:color w:val="000000"/>
                <w:sz w:val="21"/>
                <w:szCs w:val="21"/>
                <w:u w:val="single"/>
              </w:rPr>
              <w:t xml:space="preserve">        </w:t>
            </w:r>
            <w:r>
              <w:rPr>
                <w:rFonts w:ascii="Times New Roman" w:hAnsi="Times New Roman" w:eastAsia="仿宋"/>
                <w:color w:val="000000"/>
                <w:sz w:val="21"/>
                <w:szCs w:val="21"/>
              </w:rPr>
              <w:t>%</w:t>
            </w:r>
          </w:p>
          <w:p w14:paraId="54D987B3">
            <w:pPr>
              <w:spacing w:line="320" w:lineRule="exact"/>
              <w:jc w:val="center"/>
              <w:rPr>
                <w:rFonts w:ascii="Times New Roman" w:hAnsi="Times New Roman" w:eastAsia="仿宋"/>
                <w:color w:val="000000"/>
                <w:sz w:val="21"/>
                <w:szCs w:val="21"/>
              </w:rPr>
            </w:pPr>
            <w:r>
              <w:rPr>
                <w:rFonts w:hint="eastAsia" w:ascii="Times New Roman" w:hAnsi="Times New Roman" w:eastAsia="仿宋"/>
                <w:color w:val="000000"/>
                <w:sz w:val="21"/>
                <w:szCs w:val="21"/>
              </w:rPr>
              <w:t>（营业收入：</w:t>
            </w:r>
            <w:r>
              <w:rPr>
                <w:rFonts w:ascii="Times New Roman" w:hAnsi="Times New Roman" w:eastAsia="仿宋"/>
                <w:color w:val="000000"/>
                <w:sz w:val="21"/>
                <w:szCs w:val="21"/>
                <w:u w:val="single"/>
              </w:rPr>
              <w:t xml:space="preserve">              </w:t>
            </w:r>
            <w:r>
              <w:rPr>
                <w:rFonts w:hint="eastAsia" w:ascii="Times New Roman" w:hAnsi="Times New Roman" w:eastAsia="仿宋"/>
                <w:color w:val="000000"/>
                <w:sz w:val="21"/>
                <w:szCs w:val="21"/>
              </w:rPr>
              <w:t>万元、同比增长</w:t>
            </w:r>
            <w:r>
              <w:rPr>
                <w:rFonts w:ascii="Times New Roman" w:hAnsi="Times New Roman" w:eastAsia="仿宋"/>
                <w:color w:val="000000"/>
                <w:sz w:val="21"/>
                <w:szCs w:val="21"/>
                <w:u w:val="single"/>
              </w:rPr>
              <w:t xml:space="preserve">     </w:t>
            </w:r>
            <w:r>
              <w:rPr>
                <w:rFonts w:ascii="Times New Roman" w:hAnsi="Times New Roman" w:eastAsia="仿宋"/>
                <w:color w:val="000000"/>
                <w:sz w:val="21"/>
                <w:szCs w:val="21"/>
              </w:rPr>
              <w:t>%</w:t>
            </w:r>
            <w:r>
              <w:rPr>
                <w:rFonts w:hint="eastAsia" w:ascii="Times New Roman" w:hAnsi="Times New Roman" w:eastAsia="仿宋"/>
                <w:color w:val="000000"/>
                <w:sz w:val="21"/>
                <w:szCs w:val="21"/>
              </w:rPr>
              <w:t>）</w:t>
            </w:r>
          </w:p>
        </w:tc>
      </w:tr>
      <w:tr w14:paraId="244A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45348FC">
            <w:pPr>
              <w:widowControl/>
              <w:jc w:val="left"/>
              <w:rPr>
                <w:rFonts w:ascii="Times New Roman" w:hAnsi="Times New Roman" w:eastAsia="仿宋_GB2312"/>
                <w:color w:val="000000"/>
                <w:sz w:val="21"/>
                <w:szCs w:val="21"/>
              </w:rPr>
            </w:pPr>
          </w:p>
        </w:tc>
        <w:tc>
          <w:tcPr>
            <w:tcW w:w="1816" w:type="dxa"/>
            <w:tcBorders>
              <w:top w:val="single" w:color="auto" w:sz="4" w:space="0"/>
              <w:left w:val="single" w:color="auto" w:sz="4" w:space="0"/>
              <w:bottom w:val="single" w:color="auto" w:sz="4" w:space="0"/>
              <w:right w:val="single" w:color="auto" w:sz="4" w:space="0"/>
            </w:tcBorders>
            <w:vAlign w:val="center"/>
          </w:tcPr>
          <w:p w14:paraId="28AE08FA">
            <w:pPr>
              <w:spacing w:line="32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利润总额</w:t>
            </w:r>
          </w:p>
        </w:tc>
        <w:tc>
          <w:tcPr>
            <w:tcW w:w="6549" w:type="dxa"/>
            <w:gridSpan w:val="5"/>
            <w:tcBorders>
              <w:top w:val="single" w:color="auto" w:sz="4" w:space="0"/>
              <w:left w:val="single" w:color="auto" w:sz="4" w:space="0"/>
              <w:bottom w:val="single" w:color="auto" w:sz="4" w:space="0"/>
              <w:right w:val="single" w:color="auto" w:sz="4" w:space="0"/>
            </w:tcBorders>
            <w:vAlign w:val="center"/>
          </w:tcPr>
          <w:p w14:paraId="318AF674">
            <w:pPr>
              <w:spacing w:line="420" w:lineRule="exact"/>
              <w:jc w:val="center"/>
              <w:rPr>
                <w:rFonts w:ascii="Times New Roman" w:hAnsi="Times New Roman" w:eastAsia="仿宋"/>
                <w:color w:val="000000"/>
                <w:sz w:val="21"/>
                <w:szCs w:val="21"/>
              </w:rPr>
            </w:pPr>
            <w:r>
              <w:rPr>
                <w:rFonts w:ascii="Times New Roman" w:hAnsi="Times New Roman" w:eastAsia="仿宋"/>
                <w:color w:val="000000"/>
                <w:sz w:val="21"/>
                <w:szCs w:val="21"/>
                <w:u w:val="single"/>
              </w:rPr>
              <w:t xml:space="preserve">          </w:t>
            </w:r>
            <w:r>
              <w:rPr>
                <w:rFonts w:hint="eastAsia" w:ascii="Times New Roman" w:hAnsi="Times New Roman" w:eastAsia="仿宋"/>
                <w:color w:val="000000"/>
                <w:sz w:val="21"/>
                <w:szCs w:val="21"/>
              </w:rPr>
              <w:t>万元，同比增长</w:t>
            </w:r>
            <w:r>
              <w:rPr>
                <w:rFonts w:ascii="Times New Roman" w:hAnsi="Times New Roman" w:eastAsia="仿宋"/>
                <w:color w:val="000000"/>
                <w:sz w:val="21"/>
                <w:szCs w:val="21"/>
                <w:u w:val="single"/>
              </w:rPr>
              <w:t xml:space="preserve">        </w:t>
            </w:r>
            <w:r>
              <w:rPr>
                <w:rFonts w:ascii="Times New Roman" w:hAnsi="Times New Roman" w:eastAsia="仿宋"/>
                <w:color w:val="000000"/>
                <w:sz w:val="21"/>
                <w:szCs w:val="21"/>
              </w:rPr>
              <w:t>%</w:t>
            </w:r>
          </w:p>
        </w:tc>
      </w:tr>
      <w:tr w14:paraId="6F8F2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4217FDE">
            <w:pPr>
              <w:widowControl/>
              <w:jc w:val="left"/>
              <w:rPr>
                <w:rFonts w:ascii="Times New Roman" w:hAnsi="Times New Roman" w:eastAsia="仿宋_GB2312"/>
                <w:color w:val="000000"/>
                <w:sz w:val="21"/>
                <w:szCs w:val="21"/>
              </w:rPr>
            </w:pPr>
          </w:p>
        </w:tc>
        <w:tc>
          <w:tcPr>
            <w:tcW w:w="1816" w:type="dxa"/>
            <w:tcBorders>
              <w:top w:val="single" w:color="auto" w:sz="4" w:space="0"/>
              <w:left w:val="single" w:color="auto" w:sz="4" w:space="0"/>
              <w:bottom w:val="single" w:color="auto" w:sz="4" w:space="0"/>
              <w:right w:val="single" w:color="auto" w:sz="4" w:space="0"/>
            </w:tcBorders>
            <w:vAlign w:val="center"/>
          </w:tcPr>
          <w:p w14:paraId="655142BD">
            <w:pPr>
              <w:spacing w:line="32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净利润</w:t>
            </w:r>
          </w:p>
        </w:tc>
        <w:tc>
          <w:tcPr>
            <w:tcW w:w="6549" w:type="dxa"/>
            <w:gridSpan w:val="5"/>
            <w:tcBorders>
              <w:top w:val="single" w:color="auto" w:sz="4" w:space="0"/>
              <w:left w:val="single" w:color="auto" w:sz="4" w:space="0"/>
              <w:bottom w:val="single" w:color="auto" w:sz="4" w:space="0"/>
              <w:right w:val="single" w:color="auto" w:sz="4" w:space="0"/>
            </w:tcBorders>
            <w:vAlign w:val="center"/>
          </w:tcPr>
          <w:p w14:paraId="40570E05">
            <w:pPr>
              <w:spacing w:line="420" w:lineRule="exact"/>
              <w:jc w:val="center"/>
              <w:rPr>
                <w:rFonts w:ascii="Times New Roman" w:hAnsi="Times New Roman" w:eastAsia="仿宋"/>
                <w:color w:val="000000"/>
                <w:sz w:val="21"/>
                <w:szCs w:val="21"/>
              </w:rPr>
            </w:pPr>
            <w:r>
              <w:rPr>
                <w:rFonts w:ascii="Times New Roman" w:hAnsi="Times New Roman" w:eastAsia="仿宋"/>
                <w:color w:val="000000"/>
                <w:sz w:val="21"/>
                <w:szCs w:val="21"/>
                <w:u w:val="single"/>
              </w:rPr>
              <w:t xml:space="preserve">          </w:t>
            </w:r>
            <w:r>
              <w:rPr>
                <w:rFonts w:hint="eastAsia" w:ascii="Times New Roman" w:hAnsi="Times New Roman" w:eastAsia="仿宋"/>
                <w:color w:val="000000"/>
                <w:sz w:val="21"/>
                <w:szCs w:val="21"/>
              </w:rPr>
              <w:t>万元，同比增长</w:t>
            </w:r>
            <w:r>
              <w:rPr>
                <w:rFonts w:ascii="Times New Roman" w:hAnsi="Times New Roman" w:eastAsia="仿宋"/>
                <w:color w:val="000000"/>
                <w:sz w:val="21"/>
                <w:szCs w:val="21"/>
                <w:u w:val="single"/>
              </w:rPr>
              <w:t xml:space="preserve">       </w:t>
            </w:r>
            <w:r>
              <w:rPr>
                <w:rFonts w:ascii="Times New Roman" w:hAnsi="Times New Roman" w:eastAsia="仿宋"/>
                <w:color w:val="000000"/>
                <w:sz w:val="21"/>
                <w:szCs w:val="21"/>
              </w:rPr>
              <w:t>%</w:t>
            </w:r>
          </w:p>
        </w:tc>
      </w:tr>
      <w:tr w14:paraId="0D33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29FB752">
            <w:pPr>
              <w:widowControl/>
              <w:jc w:val="left"/>
              <w:rPr>
                <w:rFonts w:ascii="Times New Roman" w:hAnsi="Times New Roman" w:eastAsia="仿宋_GB2312"/>
                <w:color w:val="000000"/>
                <w:sz w:val="21"/>
                <w:szCs w:val="21"/>
              </w:rPr>
            </w:pPr>
          </w:p>
        </w:tc>
        <w:tc>
          <w:tcPr>
            <w:tcW w:w="1816" w:type="dxa"/>
            <w:tcBorders>
              <w:top w:val="single" w:color="auto" w:sz="4" w:space="0"/>
              <w:left w:val="single" w:color="auto" w:sz="4" w:space="0"/>
              <w:bottom w:val="single" w:color="auto" w:sz="4" w:space="0"/>
              <w:right w:val="single" w:color="auto" w:sz="4" w:space="0"/>
            </w:tcBorders>
            <w:vAlign w:val="center"/>
          </w:tcPr>
          <w:p w14:paraId="5B127C48">
            <w:pPr>
              <w:spacing w:line="32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纳税金额</w:t>
            </w:r>
          </w:p>
        </w:tc>
        <w:tc>
          <w:tcPr>
            <w:tcW w:w="6549" w:type="dxa"/>
            <w:gridSpan w:val="5"/>
            <w:tcBorders>
              <w:top w:val="single" w:color="auto" w:sz="4" w:space="0"/>
              <w:left w:val="single" w:color="auto" w:sz="4" w:space="0"/>
              <w:bottom w:val="single" w:color="auto" w:sz="4" w:space="0"/>
              <w:right w:val="single" w:color="auto" w:sz="4" w:space="0"/>
            </w:tcBorders>
            <w:vAlign w:val="center"/>
          </w:tcPr>
          <w:p w14:paraId="226D5A47">
            <w:pPr>
              <w:spacing w:line="42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 xml:space="preserve"> </w:t>
            </w:r>
            <w:r>
              <w:rPr>
                <w:rFonts w:ascii="Times New Roman" w:hAnsi="Times New Roman" w:eastAsia="仿宋"/>
                <w:color w:val="000000"/>
                <w:sz w:val="21"/>
                <w:szCs w:val="21"/>
                <w:u w:val="single"/>
              </w:rPr>
              <w:t xml:space="preserve">          </w:t>
            </w:r>
            <w:r>
              <w:rPr>
                <w:rFonts w:hint="eastAsia" w:ascii="Times New Roman" w:hAnsi="Times New Roman" w:eastAsia="仿宋"/>
                <w:color w:val="000000"/>
                <w:sz w:val="21"/>
                <w:szCs w:val="21"/>
              </w:rPr>
              <w:t>万元，同比增长</w:t>
            </w:r>
            <w:r>
              <w:rPr>
                <w:rFonts w:ascii="Times New Roman" w:hAnsi="Times New Roman" w:eastAsia="仿宋"/>
                <w:color w:val="000000"/>
                <w:sz w:val="21"/>
                <w:szCs w:val="21"/>
                <w:u w:val="single"/>
              </w:rPr>
              <w:t xml:space="preserve">      </w:t>
            </w:r>
            <w:r>
              <w:rPr>
                <w:rFonts w:ascii="Times New Roman" w:hAnsi="Times New Roman" w:eastAsia="仿宋"/>
                <w:color w:val="000000"/>
                <w:sz w:val="21"/>
                <w:szCs w:val="21"/>
              </w:rPr>
              <w:t>%</w:t>
            </w:r>
          </w:p>
        </w:tc>
      </w:tr>
      <w:tr w14:paraId="2DBC1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5EF3791">
            <w:pPr>
              <w:widowControl/>
              <w:jc w:val="left"/>
              <w:rPr>
                <w:rFonts w:ascii="Times New Roman" w:hAnsi="Times New Roman" w:eastAsia="仿宋_GB2312"/>
                <w:color w:val="000000"/>
                <w:sz w:val="21"/>
                <w:szCs w:val="21"/>
              </w:rPr>
            </w:pPr>
          </w:p>
        </w:tc>
        <w:tc>
          <w:tcPr>
            <w:tcW w:w="1816" w:type="dxa"/>
            <w:tcBorders>
              <w:top w:val="single" w:color="auto" w:sz="4" w:space="0"/>
              <w:left w:val="single" w:color="auto" w:sz="4" w:space="0"/>
              <w:bottom w:val="single" w:color="auto" w:sz="4" w:space="0"/>
              <w:right w:val="single" w:color="auto" w:sz="4" w:space="0"/>
            </w:tcBorders>
            <w:vAlign w:val="center"/>
          </w:tcPr>
          <w:p w14:paraId="6AF017E3">
            <w:pPr>
              <w:spacing w:line="320" w:lineRule="exact"/>
              <w:jc w:val="center"/>
              <w:rPr>
                <w:rFonts w:ascii="Times New Roman" w:hAnsi="Times New Roman" w:eastAsia="仿宋"/>
                <w:color w:val="000000"/>
                <w:sz w:val="21"/>
                <w:szCs w:val="21"/>
              </w:rPr>
            </w:pPr>
            <w:r>
              <w:rPr>
                <w:rFonts w:hint="eastAsia" w:ascii="Times New Roman" w:hAnsi="Times New Roman" w:eastAsia="仿宋"/>
                <w:color w:val="000000"/>
                <w:sz w:val="21"/>
                <w:szCs w:val="21"/>
              </w:rPr>
              <w:t>自主产品</w:t>
            </w:r>
          </w:p>
          <w:p w14:paraId="55ED2661">
            <w:pPr>
              <w:spacing w:line="32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销售收入总额</w:t>
            </w:r>
          </w:p>
        </w:tc>
        <w:tc>
          <w:tcPr>
            <w:tcW w:w="6549" w:type="dxa"/>
            <w:gridSpan w:val="5"/>
            <w:tcBorders>
              <w:top w:val="single" w:color="auto" w:sz="4" w:space="0"/>
              <w:left w:val="single" w:color="auto" w:sz="4" w:space="0"/>
              <w:bottom w:val="single" w:color="auto" w:sz="4" w:space="0"/>
              <w:right w:val="single" w:color="auto" w:sz="4" w:space="0"/>
            </w:tcBorders>
            <w:vAlign w:val="center"/>
          </w:tcPr>
          <w:p w14:paraId="34F73C04">
            <w:pPr>
              <w:spacing w:line="320" w:lineRule="exact"/>
              <w:jc w:val="center"/>
              <w:rPr>
                <w:rFonts w:ascii="Times New Roman" w:hAnsi="Times New Roman" w:eastAsia="仿宋"/>
                <w:color w:val="000000"/>
                <w:sz w:val="21"/>
                <w:szCs w:val="21"/>
              </w:rPr>
            </w:pPr>
            <w:r>
              <w:rPr>
                <w:rFonts w:ascii="Times New Roman" w:hAnsi="Times New Roman" w:eastAsia="仿宋"/>
                <w:color w:val="000000"/>
                <w:sz w:val="21"/>
                <w:szCs w:val="21"/>
                <w:u w:val="single"/>
              </w:rPr>
              <w:t xml:space="preserve">          </w:t>
            </w:r>
            <w:r>
              <w:rPr>
                <w:rFonts w:hint="eastAsia" w:ascii="Times New Roman" w:hAnsi="Times New Roman" w:eastAsia="仿宋"/>
                <w:color w:val="000000"/>
                <w:sz w:val="21"/>
                <w:szCs w:val="21"/>
              </w:rPr>
              <w:t>万元，同比增长</w:t>
            </w:r>
            <w:r>
              <w:rPr>
                <w:rFonts w:ascii="Times New Roman" w:hAnsi="Times New Roman" w:eastAsia="仿宋"/>
                <w:color w:val="000000"/>
                <w:sz w:val="21"/>
                <w:szCs w:val="21"/>
                <w:u w:val="single"/>
              </w:rPr>
              <w:t xml:space="preserve">        </w:t>
            </w:r>
            <w:r>
              <w:rPr>
                <w:rFonts w:ascii="Times New Roman" w:hAnsi="Times New Roman" w:eastAsia="仿宋"/>
                <w:color w:val="000000"/>
                <w:sz w:val="21"/>
                <w:szCs w:val="21"/>
              </w:rPr>
              <w:t>%</w:t>
            </w:r>
          </w:p>
        </w:tc>
      </w:tr>
      <w:tr w14:paraId="4A7CE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7CF5240">
            <w:pPr>
              <w:widowControl/>
              <w:jc w:val="left"/>
              <w:rPr>
                <w:rFonts w:ascii="Times New Roman" w:hAnsi="Times New Roman" w:eastAsia="仿宋_GB2312"/>
                <w:color w:val="000000"/>
                <w:sz w:val="21"/>
                <w:szCs w:val="21"/>
              </w:rPr>
            </w:pPr>
          </w:p>
        </w:tc>
        <w:tc>
          <w:tcPr>
            <w:tcW w:w="1816" w:type="dxa"/>
            <w:tcBorders>
              <w:top w:val="single" w:color="auto" w:sz="4" w:space="0"/>
              <w:left w:val="single" w:color="auto" w:sz="4" w:space="0"/>
              <w:bottom w:val="single" w:color="auto" w:sz="4" w:space="0"/>
              <w:right w:val="single" w:color="auto" w:sz="4" w:space="0"/>
            </w:tcBorders>
            <w:vAlign w:val="center"/>
          </w:tcPr>
          <w:p w14:paraId="0BD23A83">
            <w:pPr>
              <w:spacing w:line="320" w:lineRule="exact"/>
              <w:jc w:val="center"/>
              <w:rPr>
                <w:rFonts w:ascii="Times New Roman" w:hAnsi="Times New Roman" w:eastAsia="仿宋"/>
                <w:color w:val="000000"/>
                <w:sz w:val="21"/>
                <w:szCs w:val="21"/>
              </w:rPr>
            </w:pPr>
            <w:r>
              <w:rPr>
                <w:rFonts w:hint="eastAsia" w:ascii="Times New Roman" w:hAnsi="Times New Roman" w:eastAsia="仿宋"/>
                <w:color w:val="000000"/>
                <w:sz w:val="21"/>
                <w:szCs w:val="21"/>
              </w:rPr>
              <w:t>自研新产品</w:t>
            </w:r>
          </w:p>
          <w:p w14:paraId="206DCE55">
            <w:pPr>
              <w:spacing w:line="32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销售收入总额</w:t>
            </w:r>
          </w:p>
        </w:tc>
        <w:tc>
          <w:tcPr>
            <w:tcW w:w="6549" w:type="dxa"/>
            <w:gridSpan w:val="5"/>
            <w:tcBorders>
              <w:top w:val="single" w:color="auto" w:sz="4" w:space="0"/>
              <w:left w:val="single" w:color="auto" w:sz="4" w:space="0"/>
              <w:bottom w:val="single" w:color="auto" w:sz="4" w:space="0"/>
              <w:right w:val="single" w:color="auto" w:sz="4" w:space="0"/>
            </w:tcBorders>
            <w:vAlign w:val="center"/>
          </w:tcPr>
          <w:p w14:paraId="61F87E65">
            <w:pPr>
              <w:spacing w:line="420" w:lineRule="exact"/>
              <w:jc w:val="center"/>
              <w:rPr>
                <w:rFonts w:ascii="Times New Roman" w:hAnsi="Times New Roman" w:eastAsia="仿宋"/>
                <w:color w:val="000000"/>
                <w:sz w:val="21"/>
                <w:szCs w:val="21"/>
              </w:rPr>
            </w:pPr>
            <w:r>
              <w:rPr>
                <w:rFonts w:ascii="Times New Roman" w:hAnsi="Times New Roman" w:eastAsia="仿宋"/>
                <w:color w:val="000000"/>
                <w:sz w:val="21"/>
                <w:szCs w:val="21"/>
                <w:u w:val="single"/>
              </w:rPr>
              <w:t xml:space="preserve">          </w:t>
            </w:r>
            <w:r>
              <w:rPr>
                <w:rFonts w:hint="eastAsia" w:ascii="Times New Roman" w:hAnsi="Times New Roman" w:eastAsia="仿宋"/>
                <w:color w:val="000000"/>
                <w:sz w:val="21"/>
                <w:szCs w:val="21"/>
              </w:rPr>
              <w:t>万元，同比增长</w:t>
            </w:r>
            <w:r>
              <w:rPr>
                <w:rFonts w:ascii="Times New Roman" w:hAnsi="Times New Roman" w:eastAsia="仿宋"/>
                <w:color w:val="000000"/>
                <w:sz w:val="21"/>
                <w:szCs w:val="21"/>
                <w:u w:val="single"/>
              </w:rPr>
              <w:t xml:space="preserve">        </w:t>
            </w:r>
            <w:r>
              <w:rPr>
                <w:rFonts w:ascii="Times New Roman" w:hAnsi="Times New Roman" w:eastAsia="仿宋"/>
                <w:color w:val="000000"/>
                <w:sz w:val="21"/>
                <w:szCs w:val="21"/>
              </w:rPr>
              <w:t>%</w:t>
            </w:r>
          </w:p>
        </w:tc>
      </w:tr>
      <w:tr w14:paraId="08EDA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E6EFE58">
            <w:pPr>
              <w:widowControl/>
              <w:jc w:val="left"/>
              <w:rPr>
                <w:rFonts w:ascii="Times New Roman" w:hAnsi="Times New Roman" w:eastAsia="仿宋_GB2312"/>
                <w:color w:val="000000"/>
                <w:sz w:val="21"/>
                <w:szCs w:val="21"/>
              </w:rPr>
            </w:pPr>
          </w:p>
        </w:tc>
        <w:tc>
          <w:tcPr>
            <w:tcW w:w="1816" w:type="dxa"/>
            <w:tcBorders>
              <w:top w:val="single" w:color="auto" w:sz="4" w:space="0"/>
              <w:left w:val="single" w:color="auto" w:sz="4" w:space="0"/>
              <w:bottom w:val="single" w:color="auto" w:sz="4" w:space="0"/>
              <w:right w:val="single" w:color="auto" w:sz="4" w:space="0"/>
            </w:tcBorders>
            <w:vAlign w:val="center"/>
          </w:tcPr>
          <w:p w14:paraId="7C400408">
            <w:pPr>
              <w:spacing w:line="32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出口创汇</w:t>
            </w:r>
          </w:p>
        </w:tc>
        <w:tc>
          <w:tcPr>
            <w:tcW w:w="6549" w:type="dxa"/>
            <w:gridSpan w:val="5"/>
            <w:tcBorders>
              <w:top w:val="single" w:color="auto" w:sz="4" w:space="0"/>
              <w:left w:val="single" w:color="auto" w:sz="4" w:space="0"/>
              <w:bottom w:val="single" w:color="auto" w:sz="4" w:space="0"/>
              <w:right w:val="single" w:color="auto" w:sz="4" w:space="0"/>
            </w:tcBorders>
            <w:vAlign w:val="center"/>
          </w:tcPr>
          <w:p w14:paraId="37914299">
            <w:pPr>
              <w:spacing w:line="420" w:lineRule="exact"/>
              <w:jc w:val="center"/>
              <w:rPr>
                <w:rFonts w:ascii="Times New Roman" w:hAnsi="Times New Roman" w:eastAsia="仿宋"/>
                <w:color w:val="000000"/>
                <w:sz w:val="21"/>
                <w:szCs w:val="21"/>
              </w:rPr>
            </w:pPr>
            <w:r>
              <w:rPr>
                <w:rFonts w:ascii="Times New Roman" w:hAnsi="Times New Roman" w:eastAsia="仿宋"/>
                <w:color w:val="000000"/>
                <w:sz w:val="21"/>
                <w:szCs w:val="21"/>
                <w:u w:val="single"/>
              </w:rPr>
              <w:t xml:space="preserve">          </w:t>
            </w:r>
            <w:r>
              <w:rPr>
                <w:rFonts w:hint="eastAsia" w:ascii="Times New Roman" w:hAnsi="Times New Roman" w:eastAsia="仿宋"/>
                <w:color w:val="000000"/>
                <w:sz w:val="21"/>
                <w:szCs w:val="21"/>
              </w:rPr>
              <w:t>万美元，同比增长</w:t>
            </w:r>
            <w:r>
              <w:rPr>
                <w:rFonts w:ascii="Times New Roman" w:hAnsi="Times New Roman" w:eastAsia="仿宋"/>
                <w:color w:val="000000"/>
                <w:sz w:val="21"/>
                <w:szCs w:val="21"/>
                <w:u w:val="single"/>
              </w:rPr>
              <w:t xml:space="preserve">      </w:t>
            </w:r>
            <w:r>
              <w:rPr>
                <w:rFonts w:ascii="Times New Roman" w:hAnsi="Times New Roman" w:eastAsia="仿宋"/>
                <w:color w:val="000000"/>
                <w:sz w:val="21"/>
                <w:szCs w:val="21"/>
              </w:rPr>
              <w:t>%</w:t>
            </w:r>
          </w:p>
        </w:tc>
      </w:tr>
      <w:tr w14:paraId="2BE54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1A3F936">
            <w:pPr>
              <w:widowControl/>
              <w:jc w:val="left"/>
              <w:rPr>
                <w:rFonts w:ascii="Times New Roman" w:hAnsi="Times New Roman" w:eastAsia="仿宋_GB2312"/>
                <w:color w:val="000000"/>
                <w:sz w:val="21"/>
                <w:szCs w:val="21"/>
              </w:rPr>
            </w:pPr>
          </w:p>
        </w:tc>
        <w:tc>
          <w:tcPr>
            <w:tcW w:w="1816" w:type="dxa"/>
            <w:tcBorders>
              <w:top w:val="single" w:color="auto" w:sz="4" w:space="0"/>
              <w:left w:val="single" w:color="auto" w:sz="4" w:space="0"/>
              <w:bottom w:val="single" w:color="auto" w:sz="4" w:space="0"/>
              <w:right w:val="single" w:color="auto" w:sz="4" w:space="0"/>
            </w:tcBorders>
            <w:vAlign w:val="center"/>
          </w:tcPr>
          <w:p w14:paraId="1FB15AF8">
            <w:pPr>
              <w:spacing w:line="300" w:lineRule="exact"/>
              <w:jc w:val="center"/>
              <w:rPr>
                <w:rFonts w:ascii="Times New Roman" w:hAnsi="Times New Roman" w:eastAsia="仿宋"/>
                <w:color w:val="000000"/>
                <w:sz w:val="21"/>
                <w:szCs w:val="21"/>
              </w:rPr>
            </w:pPr>
            <w:r>
              <w:rPr>
                <w:rFonts w:hint="eastAsia" w:ascii="Times New Roman" w:hAnsi="Times New Roman" w:eastAsia="仿宋"/>
                <w:color w:val="000000"/>
                <w:sz w:val="21"/>
                <w:szCs w:val="21"/>
              </w:rPr>
              <w:t>银行信用</w:t>
            </w:r>
          </w:p>
          <w:p w14:paraId="37145ED8">
            <w:pPr>
              <w:spacing w:line="30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等级</w:t>
            </w:r>
          </w:p>
        </w:tc>
        <w:tc>
          <w:tcPr>
            <w:tcW w:w="1384" w:type="dxa"/>
            <w:tcBorders>
              <w:top w:val="single" w:color="auto" w:sz="4" w:space="0"/>
              <w:left w:val="single" w:color="auto" w:sz="4" w:space="0"/>
              <w:bottom w:val="single" w:color="auto" w:sz="4" w:space="0"/>
              <w:right w:val="single" w:color="auto" w:sz="4" w:space="0"/>
            </w:tcBorders>
            <w:vAlign w:val="center"/>
          </w:tcPr>
          <w:p w14:paraId="20F0629C">
            <w:pPr>
              <w:spacing w:line="300" w:lineRule="exact"/>
              <w:jc w:val="center"/>
              <w:rPr>
                <w:rFonts w:ascii="Times New Roman" w:hAnsi="Times New Roman" w:eastAsia="仿宋_GB2312"/>
                <w:color w:val="000000"/>
                <w:sz w:val="21"/>
                <w:szCs w:val="21"/>
              </w:rPr>
            </w:pPr>
          </w:p>
        </w:tc>
        <w:tc>
          <w:tcPr>
            <w:tcW w:w="3175" w:type="dxa"/>
            <w:gridSpan w:val="3"/>
            <w:tcBorders>
              <w:top w:val="single" w:color="auto" w:sz="4" w:space="0"/>
              <w:left w:val="single" w:color="auto" w:sz="4" w:space="0"/>
              <w:bottom w:val="single" w:color="auto" w:sz="4" w:space="0"/>
              <w:right w:val="single" w:color="auto" w:sz="4" w:space="0"/>
            </w:tcBorders>
            <w:vAlign w:val="center"/>
          </w:tcPr>
          <w:p w14:paraId="6270DFB9">
            <w:pPr>
              <w:spacing w:line="300" w:lineRule="exact"/>
              <w:jc w:val="center"/>
              <w:rPr>
                <w:rFonts w:ascii="Times New Roman" w:hAnsi="Times New Roman" w:eastAsia="仿宋"/>
                <w:color w:val="000000"/>
                <w:sz w:val="21"/>
                <w:szCs w:val="21"/>
              </w:rPr>
            </w:pPr>
            <w:r>
              <w:rPr>
                <w:rFonts w:hint="eastAsia" w:ascii="Times New Roman" w:hAnsi="Times New Roman" w:eastAsia="仿宋"/>
                <w:color w:val="000000"/>
                <w:sz w:val="21"/>
                <w:szCs w:val="21"/>
              </w:rPr>
              <w:t>全部研发人员</w:t>
            </w:r>
            <w:r>
              <w:rPr>
                <w:rFonts w:ascii="Times New Roman" w:hAnsi="Times New Roman" w:eastAsia="仿宋"/>
                <w:color w:val="000000"/>
                <w:sz w:val="21"/>
                <w:szCs w:val="21"/>
              </w:rPr>
              <w:t>/</w:t>
            </w:r>
            <w:r>
              <w:rPr>
                <w:rFonts w:hint="eastAsia" w:ascii="Times New Roman" w:hAnsi="Times New Roman" w:eastAsia="仿宋"/>
                <w:color w:val="000000"/>
                <w:sz w:val="21"/>
                <w:szCs w:val="21"/>
              </w:rPr>
              <w:t>全部职工的</w:t>
            </w:r>
          </w:p>
          <w:p w14:paraId="702EF34E">
            <w:pPr>
              <w:spacing w:line="30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人均年工资（万元）</w:t>
            </w:r>
          </w:p>
        </w:tc>
        <w:tc>
          <w:tcPr>
            <w:tcW w:w="1988" w:type="dxa"/>
            <w:tcBorders>
              <w:top w:val="single" w:color="auto" w:sz="4" w:space="0"/>
              <w:left w:val="single" w:color="auto" w:sz="4" w:space="0"/>
              <w:bottom w:val="single" w:color="auto" w:sz="4" w:space="0"/>
              <w:right w:val="single" w:color="auto" w:sz="4" w:space="0"/>
            </w:tcBorders>
            <w:vAlign w:val="center"/>
          </w:tcPr>
          <w:p w14:paraId="20072009">
            <w:pPr>
              <w:spacing w:line="300" w:lineRule="exact"/>
              <w:rPr>
                <w:rFonts w:ascii="Times New Roman" w:hAnsi="Times New Roman" w:eastAsia="仿宋"/>
                <w:color w:val="000000"/>
                <w:sz w:val="21"/>
                <w:szCs w:val="21"/>
              </w:rPr>
            </w:pPr>
            <w:r>
              <w:rPr>
                <w:rFonts w:ascii="Times New Roman" w:hAnsi="Times New Roman" w:eastAsia="仿宋"/>
                <w:color w:val="000000"/>
                <w:sz w:val="21"/>
                <w:szCs w:val="21"/>
              </w:rPr>
              <w:t xml:space="preserve">      </w:t>
            </w:r>
            <w:r>
              <w:rPr>
                <w:rFonts w:ascii="Times New Roman" w:hAnsi="Times New Roman" w:eastAsia="仿宋"/>
                <w:b/>
                <w:bCs/>
                <w:color w:val="000000"/>
                <w:sz w:val="21"/>
                <w:szCs w:val="21"/>
              </w:rPr>
              <w:t xml:space="preserve">/ </w:t>
            </w:r>
          </w:p>
        </w:tc>
      </w:tr>
      <w:tr w14:paraId="168C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429FFB7">
            <w:pPr>
              <w:widowControl/>
              <w:jc w:val="left"/>
              <w:rPr>
                <w:rFonts w:ascii="Times New Roman" w:hAnsi="Times New Roman" w:eastAsia="仿宋_GB2312"/>
                <w:color w:val="000000"/>
                <w:sz w:val="21"/>
                <w:szCs w:val="21"/>
              </w:rPr>
            </w:pPr>
          </w:p>
        </w:tc>
        <w:tc>
          <w:tcPr>
            <w:tcW w:w="1816" w:type="dxa"/>
            <w:tcBorders>
              <w:top w:val="single" w:color="auto" w:sz="4" w:space="0"/>
              <w:left w:val="single" w:color="auto" w:sz="4" w:space="0"/>
              <w:bottom w:val="single" w:color="auto" w:sz="4" w:space="0"/>
              <w:right w:val="single" w:color="auto" w:sz="4" w:space="0"/>
            </w:tcBorders>
            <w:vAlign w:val="center"/>
          </w:tcPr>
          <w:p w14:paraId="47894CA1">
            <w:pPr>
              <w:spacing w:line="300" w:lineRule="exact"/>
              <w:jc w:val="center"/>
              <w:rPr>
                <w:rFonts w:ascii="Times New Roman" w:hAnsi="Times New Roman" w:eastAsia="仿宋"/>
                <w:color w:val="000000"/>
                <w:sz w:val="21"/>
                <w:szCs w:val="21"/>
              </w:rPr>
            </w:pPr>
            <w:r>
              <w:rPr>
                <w:rFonts w:hint="eastAsia" w:ascii="Times New Roman" w:hAnsi="Times New Roman" w:eastAsia="仿宋"/>
                <w:color w:val="000000"/>
                <w:sz w:val="21"/>
                <w:szCs w:val="21"/>
              </w:rPr>
              <w:t>主导产品</w:t>
            </w:r>
          </w:p>
          <w:p w14:paraId="0CE79C8D">
            <w:pPr>
              <w:spacing w:line="300" w:lineRule="exact"/>
              <w:jc w:val="center"/>
              <w:rPr>
                <w:rFonts w:ascii="Times New Roman" w:hAnsi="Times New Roman" w:eastAsia="仿宋"/>
                <w:color w:val="000000"/>
                <w:sz w:val="21"/>
                <w:szCs w:val="21"/>
              </w:rPr>
            </w:pPr>
            <w:r>
              <w:rPr>
                <w:rFonts w:hint="eastAsia" w:ascii="Times New Roman" w:hAnsi="Times New Roman" w:eastAsia="仿宋"/>
                <w:color w:val="000000"/>
                <w:sz w:val="21"/>
                <w:szCs w:val="21"/>
              </w:rPr>
              <w:t>及省内市场</w:t>
            </w:r>
          </w:p>
          <w:p w14:paraId="66E6A507">
            <w:pPr>
              <w:spacing w:line="300" w:lineRule="exact"/>
              <w:jc w:val="center"/>
              <w:rPr>
                <w:rFonts w:ascii="Times New Roman" w:hAnsi="Times New Roman" w:eastAsia="仿宋"/>
                <w:color w:val="000000"/>
                <w:sz w:val="21"/>
                <w:szCs w:val="21"/>
              </w:rPr>
            </w:pPr>
            <w:r>
              <w:rPr>
                <w:rFonts w:hint="eastAsia" w:ascii="Times New Roman" w:hAnsi="Times New Roman" w:eastAsia="仿宋"/>
                <w:color w:val="000000"/>
                <w:sz w:val="21"/>
                <w:szCs w:val="21"/>
              </w:rPr>
              <w:t>的占有率</w:t>
            </w:r>
          </w:p>
        </w:tc>
        <w:tc>
          <w:tcPr>
            <w:tcW w:w="6549" w:type="dxa"/>
            <w:gridSpan w:val="5"/>
            <w:tcBorders>
              <w:top w:val="single" w:color="auto" w:sz="4" w:space="0"/>
              <w:left w:val="single" w:color="auto" w:sz="4" w:space="0"/>
              <w:bottom w:val="single" w:color="auto" w:sz="4" w:space="0"/>
              <w:right w:val="single" w:color="auto" w:sz="4" w:space="0"/>
            </w:tcBorders>
            <w:vAlign w:val="center"/>
          </w:tcPr>
          <w:p w14:paraId="0FFD2365">
            <w:pPr>
              <w:spacing w:line="300" w:lineRule="exact"/>
              <w:jc w:val="left"/>
              <w:rPr>
                <w:rFonts w:ascii="Times New Roman" w:hAnsi="Times New Roman" w:eastAsia="方正仿宋简体"/>
                <w:color w:val="000000"/>
                <w:sz w:val="21"/>
                <w:szCs w:val="21"/>
              </w:rPr>
            </w:pPr>
          </w:p>
          <w:p w14:paraId="7816ADB8">
            <w:pPr>
              <w:spacing w:line="300" w:lineRule="exact"/>
              <w:jc w:val="left"/>
              <w:rPr>
                <w:rFonts w:ascii="Times New Roman" w:hAnsi="Times New Roman" w:eastAsia="方正仿宋简体"/>
                <w:color w:val="000000"/>
                <w:sz w:val="21"/>
                <w:szCs w:val="21"/>
              </w:rPr>
            </w:pPr>
          </w:p>
        </w:tc>
      </w:tr>
      <w:tr w14:paraId="04AFA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3491" w:type="dxa"/>
            <w:gridSpan w:val="2"/>
            <w:tcBorders>
              <w:top w:val="single" w:color="auto" w:sz="4" w:space="0"/>
              <w:left w:val="single" w:color="auto" w:sz="4" w:space="0"/>
              <w:bottom w:val="single" w:color="auto" w:sz="4" w:space="0"/>
              <w:right w:val="single" w:color="auto" w:sz="4" w:space="0"/>
            </w:tcBorders>
            <w:vAlign w:val="center"/>
          </w:tcPr>
          <w:p w14:paraId="57EC6BBC">
            <w:pPr>
              <w:spacing w:line="320" w:lineRule="exact"/>
              <w:jc w:val="center"/>
              <w:rPr>
                <w:rFonts w:ascii="Times New Roman" w:hAnsi="Times New Roman" w:eastAsia="仿宋"/>
                <w:color w:val="000000"/>
                <w:sz w:val="21"/>
                <w:szCs w:val="21"/>
              </w:rPr>
            </w:pPr>
            <w:r>
              <w:rPr>
                <w:rFonts w:hint="eastAsia" w:ascii="Times New Roman" w:hAnsi="Times New Roman" w:eastAsia="仿宋"/>
                <w:color w:val="000000"/>
                <w:sz w:val="21"/>
                <w:szCs w:val="21"/>
              </w:rPr>
              <w:t>企业当前拥有的省级及以上</w:t>
            </w:r>
          </w:p>
          <w:p w14:paraId="58EA9618">
            <w:pPr>
              <w:spacing w:line="320" w:lineRule="exact"/>
              <w:jc w:val="center"/>
              <w:rPr>
                <w:rFonts w:ascii="Times New Roman" w:hAnsi="Times New Roman" w:eastAsia="仿宋"/>
                <w:color w:val="000000"/>
                <w:sz w:val="21"/>
                <w:szCs w:val="21"/>
              </w:rPr>
            </w:pPr>
            <w:r>
              <w:rPr>
                <w:rFonts w:hint="eastAsia" w:ascii="Times New Roman" w:hAnsi="Times New Roman" w:eastAsia="仿宋"/>
                <w:color w:val="000000"/>
                <w:sz w:val="21"/>
                <w:szCs w:val="21"/>
              </w:rPr>
              <w:t>研发平台、资质、荣誉</w:t>
            </w:r>
          </w:p>
        </w:tc>
        <w:tc>
          <w:tcPr>
            <w:tcW w:w="6549" w:type="dxa"/>
            <w:gridSpan w:val="5"/>
            <w:tcBorders>
              <w:top w:val="single" w:color="auto" w:sz="4" w:space="0"/>
              <w:left w:val="single" w:color="auto" w:sz="4" w:space="0"/>
              <w:bottom w:val="single" w:color="auto" w:sz="4" w:space="0"/>
              <w:right w:val="single" w:color="auto" w:sz="4" w:space="0"/>
            </w:tcBorders>
            <w:vAlign w:val="center"/>
          </w:tcPr>
          <w:p w14:paraId="5DEEC407">
            <w:pPr>
              <w:spacing w:line="320" w:lineRule="exact"/>
              <w:jc w:val="left"/>
              <w:rPr>
                <w:rFonts w:ascii="Times New Roman" w:hAnsi="Times New Roman" w:eastAsia="方正仿宋简体"/>
                <w:color w:val="000000"/>
                <w:sz w:val="21"/>
                <w:szCs w:val="21"/>
              </w:rPr>
            </w:pPr>
          </w:p>
          <w:p w14:paraId="39EE3FF4">
            <w:pPr>
              <w:spacing w:line="320" w:lineRule="exact"/>
              <w:jc w:val="left"/>
              <w:rPr>
                <w:rFonts w:ascii="Times New Roman" w:hAnsi="Times New Roman" w:eastAsia="方正仿宋简体"/>
                <w:color w:val="000000"/>
                <w:sz w:val="21"/>
                <w:szCs w:val="21"/>
              </w:rPr>
            </w:pPr>
          </w:p>
        </w:tc>
      </w:tr>
    </w:tbl>
    <w:p w14:paraId="6B0AD3F1">
      <w:pPr>
        <w:rPr>
          <w:rFonts w:hint="eastAsia" w:ascii="Times New Roman" w:hAnsi="Times New Roman" w:eastAsia="黑体"/>
          <w:color w:val="000000"/>
          <w:kern w:val="0"/>
          <w:szCs w:val="32"/>
        </w:rPr>
      </w:pPr>
    </w:p>
    <w:p w14:paraId="7BF3DD02">
      <w:pPr>
        <w:rPr>
          <w:rFonts w:ascii="Times New Roman" w:hAnsi="Times New Roman" w:eastAsia="黑体"/>
          <w:color w:val="000000"/>
          <w:kern w:val="0"/>
          <w:szCs w:val="32"/>
        </w:rPr>
      </w:pPr>
    </w:p>
    <w:p w14:paraId="28B4DFF3">
      <w:pPr>
        <w:rPr>
          <w:rFonts w:ascii="Times New Roman" w:hAnsi="Times New Roman" w:eastAsia="仿宋"/>
          <w:color w:val="000000"/>
          <w:szCs w:val="32"/>
        </w:rPr>
      </w:pPr>
      <w:r>
        <w:rPr>
          <w:rFonts w:hint="eastAsia" w:ascii="Times New Roman" w:hAnsi="Times New Roman" w:eastAsia="黑体"/>
          <w:color w:val="000000"/>
          <w:kern w:val="0"/>
          <w:szCs w:val="32"/>
        </w:rPr>
        <w:t>附件</w:t>
      </w:r>
      <w:r>
        <w:rPr>
          <w:rFonts w:ascii="Times New Roman" w:hAnsi="Times New Roman" w:eastAsia="黑体"/>
          <w:color w:val="000000"/>
          <w:kern w:val="0"/>
          <w:szCs w:val="32"/>
        </w:rPr>
        <w:t>3</w:t>
      </w:r>
    </w:p>
    <w:p w14:paraId="461B2F36">
      <w:pPr>
        <w:spacing w:line="560" w:lineRule="exact"/>
        <w:jc w:val="center"/>
        <w:rPr>
          <w:rFonts w:ascii="Times New Roman" w:hAnsi="Times New Roman" w:eastAsia="方正小标宋简体"/>
          <w:color w:val="000000"/>
          <w:sz w:val="40"/>
          <w:szCs w:val="40"/>
        </w:rPr>
      </w:pPr>
      <w:r>
        <w:rPr>
          <w:rFonts w:hint="eastAsia" w:ascii="Times New Roman" w:hAnsi="Times New Roman" w:eastAsia="方正小标宋简体"/>
          <w:color w:val="000000"/>
          <w:sz w:val="40"/>
          <w:szCs w:val="40"/>
        </w:rPr>
        <w:t>企业技术中心评价数据表</w:t>
      </w:r>
    </w:p>
    <w:tbl>
      <w:tblPr>
        <w:tblStyle w:val="6"/>
        <w:tblW w:w="1014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81"/>
        <w:gridCol w:w="1200"/>
        <w:gridCol w:w="4685"/>
        <w:gridCol w:w="1195"/>
        <w:gridCol w:w="2281"/>
      </w:tblGrid>
      <w:tr w14:paraId="34FF77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5" w:hRule="atLeast"/>
          <w:jc w:val="center"/>
        </w:trPr>
        <w:tc>
          <w:tcPr>
            <w:tcW w:w="1981" w:type="dxa"/>
            <w:gridSpan w:val="2"/>
            <w:tcBorders>
              <w:top w:val="single" w:color="auto" w:sz="6" w:space="0"/>
              <w:left w:val="single" w:color="auto" w:sz="4" w:space="0"/>
              <w:bottom w:val="single" w:color="auto" w:sz="6" w:space="0"/>
              <w:right w:val="single" w:color="auto" w:sz="6" w:space="0"/>
            </w:tcBorders>
            <w:vAlign w:val="center"/>
          </w:tcPr>
          <w:p w14:paraId="4CE4600B">
            <w:pPr>
              <w:spacing w:line="300" w:lineRule="exact"/>
              <w:jc w:val="center"/>
              <w:rPr>
                <w:rFonts w:ascii="Times New Roman" w:hAnsi="Times New Roman" w:eastAsia="仿宋"/>
                <w:color w:val="000000"/>
                <w:sz w:val="21"/>
                <w:szCs w:val="21"/>
              </w:rPr>
            </w:pPr>
            <w:r>
              <w:rPr>
                <w:rFonts w:hint="eastAsia" w:ascii="Times New Roman" w:hAnsi="Times New Roman" w:eastAsia="仿宋"/>
                <w:color w:val="000000"/>
                <w:sz w:val="21"/>
                <w:szCs w:val="21"/>
              </w:rPr>
              <w:t>企业名称</w:t>
            </w:r>
          </w:p>
          <w:p w14:paraId="5D2078A5">
            <w:pPr>
              <w:spacing w:line="30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（加盖公章）</w:t>
            </w:r>
          </w:p>
        </w:tc>
        <w:tc>
          <w:tcPr>
            <w:tcW w:w="4685" w:type="dxa"/>
            <w:tcBorders>
              <w:top w:val="single" w:color="auto" w:sz="6" w:space="0"/>
              <w:left w:val="single" w:color="auto" w:sz="6" w:space="0"/>
              <w:bottom w:val="single" w:color="auto" w:sz="6" w:space="0"/>
              <w:right w:val="single" w:color="auto" w:sz="4" w:space="0"/>
            </w:tcBorders>
            <w:vAlign w:val="center"/>
          </w:tcPr>
          <w:p w14:paraId="3355FB10">
            <w:pPr>
              <w:spacing w:line="300" w:lineRule="exact"/>
              <w:rPr>
                <w:rFonts w:ascii="Times New Roman" w:hAnsi="Times New Roman" w:eastAsia="仿宋_GB2312"/>
                <w:color w:val="000000"/>
                <w:sz w:val="21"/>
                <w:szCs w:val="21"/>
              </w:rPr>
            </w:pPr>
            <w:r>
              <w:rPr>
                <w:rFonts w:ascii="Times New Roman" w:hAnsi="Times New Roman" w:eastAsia="仿宋"/>
                <w:color w:val="000000"/>
                <w:sz w:val="21"/>
                <w:szCs w:val="21"/>
              </w:rPr>
              <w:t xml:space="preserve">                               </w:t>
            </w:r>
          </w:p>
        </w:tc>
        <w:tc>
          <w:tcPr>
            <w:tcW w:w="3476" w:type="dxa"/>
            <w:gridSpan w:val="2"/>
            <w:tcBorders>
              <w:top w:val="single" w:color="auto" w:sz="6" w:space="0"/>
              <w:left w:val="single" w:color="auto" w:sz="6" w:space="0"/>
              <w:bottom w:val="single" w:color="auto" w:sz="6" w:space="0"/>
              <w:right w:val="single" w:color="auto" w:sz="4" w:space="0"/>
            </w:tcBorders>
            <w:vAlign w:val="center"/>
          </w:tcPr>
          <w:p w14:paraId="5BC32325">
            <w:pPr>
              <w:spacing w:line="300" w:lineRule="exact"/>
              <w:jc w:val="center"/>
              <w:rPr>
                <w:rFonts w:ascii="Times New Roman" w:hAnsi="Times New Roman" w:eastAsia="仿宋"/>
                <w:color w:val="000000"/>
                <w:sz w:val="21"/>
                <w:szCs w:val="21"/>
              </w:rPr>
            </w:pPr>
            <w:r>
              <w:rPr>
                <w:rFonts w:hint="eastAsia" w:ascii="Times New Roman" w:hAnsi="Times New Roman" w:eastAsia="仿宋"/>
                <w:color w:val="000000"/>
                <w:sz w:val="21"/>
                <w:szCs w:val="21"/>
              </w:rPr>
              <w:t>市州工信局</w:t>
            </w:r>
          </w:p>
          <w:p w14:paraId="6909CAAD">
            <w:pPr>
              <w:spacing w:line="300" w:lineRule="exact"/>
              <w:jc w:val="center"/>
              <w:rPr>
                <w:rFonts w:ascii="Times New Roman" w:hAnsi="Times New Roman" w:eastAsia="仿宋"/>
                <w:color w:val="000000"/>
                <w:sz w:val="21"/>
                <w:szCs w:val="21"/>
              </w:rPr>
            </w:pPr>
            <w:r>
              <w:rPr>
                <w:rFonts w:hint="eastAsia" w:ascii="Times New Roman" w:hAnsi="Times New Roman" w:eastAsia="仿宋"/>
                <w:color w:val="000000"/>
                <w:sz w:val="21"/>
                <w:szCs w:val="21"/>
              </w:rPr>
              <w:t>对表中信息审核确认盖章</w:t>
            </w:r>
          </w:p>
        </w:tc>
      </w:tr>
      <w:tr w14:paraId="376F6C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981" w:type="dxa"/>
            <w:gridSpan w:val="2"/>
            <w:tcBorders>
              <w:top w:val="single" w:color="auto" w:sz="6" w:space="0"/>
              <w:left w:val="single" w:color="auto" w:sz="4" w:space="0"/>
              <w:bottom w:val="single" w:color="auto" w:sz="6" w:space="0"/>
              <w:right w:val="single" w:color="auto" w:sz="6" w:space="0"/>
            </w:tcBorders>
            <w:vAlign w:val="center"/>
          </w:tcPr>
          <w:p w14:paraId="74CD2991">
            <w:pPr>
              <w:spacing w:line="30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企业技术中心</w:t>
            </w:r>
          </w:p>
        </w:tc>
        <w:tc>
          <w:tcPr>
            <w:tcW w:w="8161" w:type="dxa"/>
            <w:gridSpan w:val="3"/>
            <w:tcBorders>
              <w:top w:val="single" w:color="auto" w:sz="6" w:space="0"/>
              <w:left w:val="single" w:color="auto" w:sz="6" w:space="0"/>
              <w:bottom w:val="single" w:color="auto" w:sz="6" w:space="0"/>
              <w:right w:val="single" w:color="auto" w:sz="4" w:space="0"/>
            </w:tcBorders>
            <w:vAlign w:val="center"/>
          </w:tcPr>
          <w:p w14:paraId="3367E93D">
            <w:pPr>
              <w:spacing w:line="300" w:lineRule="exact"/>
              <w:rPr>
                <w:rFonts w:ascii="Times New Roman" w:hAnsi="Times New Roman" w:eastAsia="仿宋"/>
                <w:color w:val="000000"/>
                <w:sz w:val="21"/>
                <w:szCs w:val="21"/>
              </w:rPr>
            </w:pPr>
            <w:r>
              <w:rPr>
                <w:rFonts w:hint="eastAsia" w:ascii="Times New Roman" w:hAnsi="Times New Roman" w:eastAsia="仿宋"/>
                <w:color w:val="000000"/>
                <w:sz w:val="21"/>
                <w:szCs w:val="21"/>
              </w:rPr>
              <w:t>成立时间：</w:t>
            </w:r>
            <w:r>
              <w:rPr>
                <w:rFonts w:ascii="Times New Roman" w:hAnsi="Times New Roman" w:eastAsia="仿宋"/>
                <w:color w:val="000000"/>
                <w:sz w:val="21"/>
                <w:szCs w:val="21"/>
              </w:rPr>
              <w:t xml:space="preserve">                               </w:t>
            </w:r>
            <w:r>
              <w:rPr>
                <w:rFonts w:hint="eastAsia" w:ascii="Times New Roman" w:hAnsi="Times New Roman" w:eastAsia="仿宋"/>
                <w:color w:val="000000"/>
                <w:sz w:val="21"/>
                <w:szCs w:val="21"/>
              </w:rPr>
              <w:t>文号：</w:t>
            </w:r>
          </w:p>
        </w:tc>
      </w:tr>
      <w:tr w14:paraId="512400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981" w:type="dxa"/>
            <w:gridSpan w:val="2"/>
            <w:tcBorders>
              <w:top w:val="single" w:color="auto" w:sz="6" w:space="0"/>
              <w:left w:val="single" w:color="auto" w:sz="4" w:space="0"/>
              <w:bottom w:val="single" w:color="auto" w:sz="6" w:space="0"/>
              <w:right w:val="single" w:color="auto" w:sz="6" w:space="0"/>
            </w:tcBorders>
            <w:vAlign w:val="center"/>
          </w:tcPr>
          <w:p w14:paraId="462C3088">
            <w:pPr>
              <w:spacing w:line="300" w:lineRule="exact"/>
              <w:jc w:val="center"/>
              <w:rPr>
                <w:rFonts w:ascii="Times New Roman" w:hAnsi="Times New Roman" w:eastAsia="仿宋"/>
                <w:color w:val="000000"/>
                <w:sz w:val="21"/>
                <w:szCs w:val="21"/>
              </w:rPr>
            </w:pPr>
            <w:r>
              <w:rPr>
                <w:rFonts w:hint="eastAsia" w:ascii="Times New Roman" w:hAnsi="Times New Roman" w:eastAsia="仿宋"/>
                <w:color w:val="000000"/>
                <w:sz w:val="21"/>
                <w:szCs w:val="21"/>
              </w:rPr>
              <w:t>企业技术中心</w:t>
            </w:r>
          </w:p>
          <w:p w14:paraId="62675CAF">
            <w:pPr>
              <w:spacing w:line="30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现任主任</w:t>
            </w:r>
          </w:p>
        </w:tc>
        <w:tc>
          <w:tcPr>
            <w:tcW w:w="4685" w:type="dxa"/>
            <w:tcBorders>
              <w:top w:val="single" w:color="auto" w:sz="6" w:space="0"/>
              <w:left w:val="single" w:color="auto" w:sz="6" w:space="0"/>
              <w:bottom w:val="single" w:color="auto" w:sz="6" w:space="0"/>
              <w:right w:val="single" w:color="auto" w:sz="6" w:space="0"/>
            </w:tcBorders>
            <w:vAlign w:val="center"/>
          </w:tcPr>
          <w:p w14:paraId="2809F2B3">
            <w:pPr>
              <w:spacing w:line="300" w:lineRule="exact"/>
              <w:rPr>
                <w:rFonts w:ascii="Times New Roman" w:hAnsi="Times New Roman" w:eastAsia="仿宋"/>
                <w:color w:val="000000"/>
                <w:sz w:val="21"/>
                <w:szCs w:val="21"/>
              </w:rPr>
            </w:pPr>
            <w:r>
              <w:rPr>
                <w:rFonts w:hint="eastAsia" w:ascii="Times New Roman" w:hAnsi="Times New Roman" w:eastAsia="仿宋"/>
                <w:color w:val="000000"/>
                <w:sz w:val="21"/>
                <w:szCs w:val="21"/>
              </w:rPr>
              <w:t>姓名：</w:t>
            </w:r>
            <w:r>
              <w:rPr>
                <w:rFonts w:ascii="Times New Roman" w:hAnsi="Times New Roman" w:eastAsia="仿宋"/>
                <w:color w:val="000000"/>
                <w:sz w:val="21"/>
                <w:szCs w:val="21"/>
              </w:rPr>
              <w:t xml:space="preserve">         </w:t>
            </w:r>
          </w:p>
          <w:p w14:paraId="404AAFC7">
            <w:pPr>
              <w:spacing w:line="300" w:lineRule="exact"/>
              <w:rPr>
                <w:rFonts w:ascii="Times New Roman" w:hAnsi="Times New Roman" w:eastAsia="仿宋_GB2312"/>
                <w:color w:val="000000"/>
                <w:sz w:val="21"/>
                <w:szCs w:val="21"/>
              </w:rPr>
            </w:pPr>
            <w:r>
              <w:rPr>
                <w:rFonts w:hint="eastAsia" w:ascii="Times New Roman" w:hAnsi="Times New Roman" w:eastAsia="仿宋"/>
                <w:color w:val="000000"/>
                <w:sz w:val="21"/>
                <w:szCs w:val="21"/>
              </w:rPr>
              <w:t>职称：</w:t>
            </w:r>
          </w:p>
        </w:tc>
        <w:tc>
          <w:tcPr>
            <w:tcW w:w="1195" w:type="dxa"/>
            <w:tcBorders>
              <w:top w:val="single" w:color="auto" w:sz="6" w:space="0"/>
              <w:left w:val="single" w:color="auto" w:sz="6" w:space="0"/>
              <w:bottom w:val="single" w:color="auto" w:sz="6" w:space="0"/>
              <w:right w:val="single" w:color="auto" w:sz="6" w:space="0"/>
            </w:tcBorders>
            <w:vAlign w:val="center"/>
          </w:tcPr>
          <w:p w14:paraId="124EB704">
            <w:pPr>
              <w:spacing w:line="30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手机号</w:t>
            </w:r>
          </w:p>
        </w:tc>
        <w:tc>
          <w:tcPr>
            <w:tcW w:w="2281" w:type="dxa"/>
            <w:tcBorders>
              <w:top w:val="single" w:color="auto" w:sz="6" w:space="0"/>
              <w:left w:val="single" w:color="auto" w:sz="6" w:space="0"/>
              <w:bottom w:val="single" w:color="auto" w:sz="6" w:space="0"/>
              <w:right w:val="single" w:color="auto" w:sz="4" w:space="0"/>
            </w:tcBorders>
            <w:vAlign w:val="center"/>
          </w:tcPr>
          <w:p w14:paraId="31B2B310">
            <w:pPr>
              <w:spacing w:line="300" w:lineRule="exact"/>
              <w:jc w:val="center"/>
              <w:rPr>
                <w:rFonts w:ascii="Times New Roman" w:hAnsi="Times New Roman" w:eastAsia="仿宋"/>
                <w:color w:val="000000"/>
                <w:sz w:val="21"/>
                <w:szCs w:val="21"/>
              </w:rPr>
            </w:pPr>
          </w:p>
        </w:tc>
      </w:tr>
      <w:tr w14:paraId="71C5C4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jc w:val="center"/>
        </w:trPr>
        <w:tc>
          <w:tcPr>
            <w:tcW w:w="1981" w:type="dxa"/>
            <w:gridSpan w:val="2"/>
            <w:tcBorders>
              <w:top w:val="single" w:color="auto" w:sz="6" w:space="0"/>
              <w:left w:val="single" w:color="auto" w:sz="4" w:space="0"/>
              <w:bottom w:val="single" w:color="auto" w:sz="6" w:space="0"/>
              <w:right w:val="single" w:color="auto" w:sz="6" w:space="0"/>
            </w:tcBorders>
            <w:vAlign w:val="center"/>
          </w:tcPr>
          <w:p w14:paraId="007861D7">
            <w:pPr>
              <w:spacing w:line="300" w:lineRule="exact"/>
              <w:jc w:val="center"/>
              <w:rPr>
                <w:rFonts w:ascii="Times New Roman" w:hAnsi="Times New Roman" w:eastAsia="仿宋"/>
                <w:color w:val="000000"/>
                <w:sz w:val="21"/>
                <w:szCs w:val="21"/>
              </w:rPr>
            </w:pPr>
            <w:r>
              <w:rPr>
                <w:rFonts w:hint="eastAsia" w:ascii="Times New Roman" w:hAnsi="Times New Roman" w:eastAsia="仿宋"/>
                <w:color w:val="000000"/>
                <w:sz w:val="21"/>
                <w:szCs w:val="21"/>
              </w:rPr>
              <w:t>企业技术中心</w:t>
            </w:r>
          </w:p>
          <w:p w14:paraId="1CF04D39">
            <w:pPr>
              <w:spacing w:line="30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日常工作联系人</w:t>
            </w:r>
          </w:p>
        </w:tc>
        <w:tc>
          <w:tcPr>
            <w:tcW w:w="4685" w:type="dxa"/>
            <w:tcBorders>
              <w:top w:val="single" w:color="auto" w:sz="6" w:space="0"/>
              <w:left w:val="single" w:color="auto" w:sz="6" w:space="0"/>
              <w:bottom w:val="single" w:color="auto" w:sz="6" w:space="0"/>
              <w:right w:val="single" w:color="auto" w:sz="6" w:space="0"/>
            </w:tcBorders>
            <w:vAlign w:val="center"/>
          </w:tcPr>
          <w:p w14:paraId="5C07D311">
            <w:pPr>
              <w:spacing w:line="300" w:lineRule="exact"/>
              <w:rPr>
                <w:rFonts w:ascii="Times New Roman" w:hAnsi="Times New Roman" w:eastAsia="仿宋"/>
                <w:color w:val="000000"/>
                <w:sz w:val="21"/>
                <w:szCs w:val="21"/>
              </w:rPr>
            </w:pPr>
            <w:r>
              <w:rPr>
                <w:rFonts w:hint="eastAsia" w:ascii="Times New Roman" w:hAnsi="Times New Roman" w:eastAsia="仿宋"/>
                <w:color w:val="000000"/>
                <w:sz w:val="21"/>
                <w:szCs w:val="21"/>
              </w:rPr>
              <w:t>姓名：</w:t>
            </w:r>
          </w:p>
          <w:p w14:paraId="1DCDA589">
            <w:pPr>
              <w:spacing w:line="300" w:lineRule="exact"/>
              <w:rPr>
                <w:rFonts w:ascii="Times New Roman" w:hAnsi="Times New Roman" w:eastAsia="仿宋"/>
                <w:color w:val="000000"/>
                <w:sz w:val="21"/>
                <w:szCs w:val="21"/>
              </w:rPr>
            </w:pPr>
            <w:r>
              <w:rPr>
                <w:rFonts w:hint="eastAsia" w:ascii="Times New Roman" w:hAnsi="Times New Roman" w:eastAsia="仿宋"/>
                <w:color w:val="000000"/>
                <w:sz w:val="21"/>
                <w:szCs w:val="21"/>
              </w:rPr>
              <w:t>职务</w:t>
            </w:r>
            <w:r>
              <w:rPr>
                <w:rFonts w:ascii="Times New Roman" w:hAnsi="Times New Roman" w:eastAsia="仿宋"/>
                <w:color w:val="000000"/>
                <w:sz w:val="21"/>
                <w:szCs w:val="21"/>
              </w:rPr>
              <w:t>/</w:t>
            </w:r>
            <w:r>
              <w:rPr>
                <w:rFonts w:hint="eastAsia" w:ascii="Times New Roman" w:hAnsi="Times New Roman" w:eastAsia="仿宋"/>
                <w:color w:val="000000"/>
                <w:sz w:val="21"/>
                <w:szCs w:val="21"/>
              </w:rPr>
              <w:t>职称：</w:t>
            </w:r>
          </w:p>
        </w:tc>
        <w:tc>
          <w:tcPr>
            <w:tcW w:w="1195" w:type="dxa"/>
            <w:tcBorders>
              <w:top w:val="single" w:color="auto" w:sz="6" w:space="0"/>
              <w:left w:val="single" w:color="auto" w:sz="6" w:space="0"/>
              <w:bottom w:val="single" w:color="auto" w:sz="6" w:space="0"/>
              <w:right w:val="single" w:color="auto" w:sz="6" w:space="0"/>
            </w:tcBorders>
            <w:vAlign w:val="center"/>
          </w:tcPr>
          <w:p w14:paraId="2ABB95B4">
            <w:pPr>
              <w:spacing w:line="30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手机号</w:t>
            </w:r>
          </w:p>
        </w:tc>
        <w:tc>
          <w:tcPr>
            <w:tcW w:w="2281" w:type="dxa"/>
            <w:tcBorders>
              <w:top w:val="single" w:color="auto" w:sz="6" w:space="0"/>
              <w:left w:val="single" w:color="auto" w:sz="6" w:space="0"/>
              <w:bottom w:val="single" w:color="auto" w:sz="6" w:space="0"/>
              <w:right w:val="single" w:color="auto" w:sz="4" w:space="0"/>
            </w:tcBorders>
            <w:vAlign w:val="center"/>
          </w:tcPr>
          <w:p w14:paraId="3C8FE852">
            <w:pPr>
              <w:spacing w:line="300" w:lineRule="exact"/>
              <w:jc w:val="center"/>
              <w:rPr>
                <w:rFonts w:ascii="Times New Roman" w:hAnsi="Times New Roman" w:eastAsia="仿宋"/>
                <w:color w:val="000000"/>
                <w:sz w:val="21"/>
                <w:szCs w:val="21"/>
              </w:rPr>
            </w:pPr>
          </w:p>
        </w:tc>
      </w:tr>
      <w:tr w14:paraId="37C92F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81" w:type="dxa"/>
            <w:tcBorders>
              <w:top w:val="single" w:color="auto" w:sz="6" w:space="0"/>
              <w:left w:val="single" w:color="auto" w:sz="4" w:space="0"/>
              <w:bottom w:val="single" w:color="auto" w:sz="6" w:space="0"/>
              <w:right w:val="single" w:color="auto" w:sz="6" w:space="0"/>
            </w:tcBorders>
            <w:vAlign w:val="center"/>
          </w:tcPr>
          <w:p w14:paraId="166C611E">
            <w:pPr>
              <w:spacing w:line="360" w:lineRule="exact"/>
              <w:jc w:val="center"/>
              <w:rPr>
                <w:rFonts w:ascii="Times New Roman" w:hAnsi="Times New Roman" w:eastAsia="黑体"/>
                <w:color w:val="000000"/>
                <w:sz w:val="21"/>
                <w:szCs w:val="21"/>
              </w:rPr>
            </w:pPr>
            <w:r>
              <w:rPr>
                <w:rFonts w:hint="eastAsia" w:ascii="Times New Roman" w:hAnsi="Times New Roman" w:eastAsia="黑体"/>
                <w:color w:val="000000"/>
                <w:sz w:val="21"/>
                <w:szCs w:val="21"/>
              </w:rPr>
              <w:t>序号</w:t>
            </w:r>
          </w:p>
        </w:tc>
        <w:tc>
          <w:tcPr>
            <w:tcW w:w="5885" w:type="dxa"/>
            <w:gridSpan w:val="2"/>
            <w:tcBorders>
              <w:top w:val="single" w:color="auto" w:sz="6" w:space="0"/>
              <w:left w:val="single" w:color="auto" w:sz="6" w:space="0"/>
              <w:bottom w:val="single" w:color="auto" w:sz="6" w:space="0"/>
              <w:right w:val="single" w:color="auto" w:sz="6" w:space="0"/>
            </w:tcBorders>
            <w:vAlign w:val="center"/>
          </w:tcPr>
          <w:p w14:paraId="05F2AB2F">
            <w:pPr>
              <w:spacing w:line="360" w:lineRule="exact"/>
              <w:jc w:val="center"/>
              <w:rPr>
                <w:rFonts w:ascii="Times New Roman" w:hAnsi="Times New Roman" w:eastAsia="黑体"/>
                <w:color w:val="000000"/>
                <w:sz w:val="21"/>
                <w:szCs w:val="21"/>
              </w:rPr>
            </w:pPr>
            <w:r>
              <w:rPr>
                <w:rFonts w:hint="eastAsia" w:ascii="Times New Roman" w:hAnsi="Times New Roman" w:eastAsia="黑体"/>
                <w:color w:val="000000"/>
                <w:sz w:val="21"/>
                <w:szCs w:val="21"/>
              </w:rPr>
              <w:t>指标名称</w:t>
            </w:r>
          </w:p>
        </w:tc>
        <w:tc>
          <w:tcPr>
            <w:tcW w:w="1195" w:type="dxa"/>
            <w:tcBorders>
              <w:top w:val="single" w:color="auto" w:sz="6" w:space="0"/>
              <w:left w:val="single" w:color="auto" w:sz="6" w:space="0"/>
              <w:bottom w:val="single" w:color="auto" w:sz="6" w:space="0"/>
              <w:right w:val="single" w:color="auto" w:sz="6" w:space="0"/>
            </w:tcBorders>
            <w:vAlign w:val="center"/>
          </w:tcPr>
          <w:p w14:paraId="56B4C460">
            <w:pPr>
              <w:spacing w:line="360" w:lineRule="exact"/>
              <w:jc w:val="center"/>
              <w:rPr>
                <w:rFonts w:ascii="Times New Roman" w:hAnsi="Times New Roman" w:eastAsia="黑体"/>
                <w:color w:val="000000"/>
                <w:sz w:val="21"/>
                <w:szCs w:val="21"/>
              </w:rPr>
            </w:pPr>
            <w:r>
              <w:rPr>
                <w:rFonts w:hint="eastAsia" w:ascii="Times New Roman" w:hAnsi="Times New Roman" w:eastAsia="黑体"/>
                <w:color w:val="000000"/>
                <w:sz w:val="21"/>
                <w:szCs w:val="21"/>
              </w:rPr>
              <w:t>单位</w:t>
            </w:r>
          </w:p>
        </w:tc>
        <w:tc>
          <w:tcPr>
            <w:tcW w:w="2281" w:type="dxa"/>
            <w:tcBorders>
              <w:top w:val="single" w:color="auto" w:sz="6" w:space="0"/>
              <w:left w:val="single" w:color="auto" w:sz="6" w:space="0"/>
              <w:bottom w:val="single" w:color="auto" w:sz="6" w:space="0"/>
              <w:right w:val="single" w:color="auto" w:sz="4" w:space="0"/>
            </w:tcBorders>
            <w:vAlign w:val="center"/>
          </w:tcPr>
          <w:p w14:paraId="3839E2B7">
            <w:pPr>
              <w:spacing w:line="360" w:lineRule="exact"/>
              <w:jc w:val="center"/>
              <w:rPr>
                <w:rFonts w:ascii="Times New Roman" w:hAnsi="Times New Roman" w:eastAsia="黑体"/>
                <w:color w:val="000000"/>
                <w:sz w:val="21"/>
                <w:szCs w:val="21"/>
              </w:rPr>
            </w:pPr>
            <w:r>
              <w:rPr>
                <w:rFonts w:hint="eastAsia" w:ascii="Times New Roman" w:hAnsi="Times New Roman" w:eastAsia="黑体"/>
                <w:color w:val="000000"/>
                <w:sz w:val="21"/>
                <w:szCs w:val="21"/>
              </w:rPr>
              <w:t>数据值</w:t>
            </w:r>
          </w:p>
        </w:tc>
      </w:tr>
      <w:tr w14:paraId="25EE8C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781" w:type="dxa"/>
            <w:tcBorders>
              <w:top w:val="single" w:color="auto" w:sz="6" w:space="0"/>
              <w:left w:val="single" w:color="auto" w:sz="4" w:space="0"/>
              <w:bottom w:val="single" w:color="auto" w:sz="6" w:space="0"/>
              <w:right w:val="single" w:color="auto" w:sz="6" w:space="0"/>
            </w:tcBorders>
            <w:vAlign w:val="center"/>
          </w:tcPr>
          <w:p w14:paraId="0CDA9DA2">
            <w:pPr>
              <w:spacing w:line="360" w:lineRule="exact"/>
              <w:jc w:val="center"/>
              <w:rPr>
                <w:rFonts w:ascii="Times New Roman" w:hAnsi="Times New Roman" w:eastAsia="黑体"/>
                <w:color w:val="000000"/>
                <w:sz w:val="24"/>
                <w:szCs w:val="24"/>
              </w:rPr>
            </w:pPr>
            <w:r>
              <w:rPr>
                <w:rFonts w:ascii="Times New Roman" w:hAnsi="Times New Roman" w:eastAsia="黑体"/>
                <w:color w:val="000000"/>
                <w:sz w:val="24"/>
                <w:szCs w:val="24"/>
              </w:rPr>
              <w:t>1</w:t>
            </w:r>
          </w:p>
        </w:tc>
        <w:tc>
          <w:tcPr>
            <w:tcW w:w="5885" w:type="dxa"/>
            <w:gridSpan w:val="2"/>
            <w:tcBorders>
              <w:top w:val="single" w:color="auto" w:sz="6" w:space="0"/>
              <w:left w:val="single" w:color="auto" w:sz="6" w:space="0"/>
              <w:bottom w:val="single" w:color="auto" w:sz="6" w:space="0"/>
              <w:right w:val="single" w:color="auto" w:sz="6" w:space="0"/>
            </w:tcBorders>
            <w:vAlign w:val="center"/>
          </w:tcPr>
          <w:p w14:paraId="68527A00">
            <w:pPr>
              <w:spacing w:line="400" w:lineRule="exact"/>
              <w:rPr>
                <w:rFonts w:ascii="Times New Roman" w:hAnsi="Times New Roman" w:eastAsia="仿宋_GB2312"/>
                <w:color w:val="000000"/>
                <w:sz w:val="21"/>
                <w:szCs w:val="21"/>
              </w:rPr>
            </w:pPr>
            <w:r>
              <w:rPr>
                <w:rFonts w:hint="eastAsia" w:ascii="Times New Roman" w:hAnsi="Times New Roman" w:eastAsia="仿宋"/>
                <w:color w:val="000000"/>
                <w:sz w:val="21"/>
                <w:szCs w:val="21"/>
              </w:rPr>
              <w:t>上年度，企业研发经费支出额</w:t>
            </w:r>
          </w:p>
        </w:tc>
        <w:tc>
          <w:tcPr>
            <w:tcW w:w="1195" w:type="dxa"/>
            <w:tcBorders>
              <w:top w:val="single" w:color="auto" w:sz="6" w:space="0"/>
              <w:left w:val="single" w:color="auto" w:sz="6" w:space="0"/>
              <w:bottom w:val="single" w:color="auto" w:sz="6" w:space="0"/>
              <w:right w:val="single" w:color="auto" w:sz="6" w:space="0"/>
            </w:tcBorders>
            <w:vAlign w:val="center"/>
          </w:tcPr>
          <w:p w14:paraId="4595B31C">
            <w:pPr>
              <w:spacing w:line="40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万元</w:t>
            </w:r>
          </w:p>
        </w:tc>
        <w:tc>
          <w:tcPr>
            <w:tcW w:w="2281" w:type="dxa"/>
            <w:tcBorders>
              <w:top w:val="single" w:color="auto" w:sz="6" w:space="0"/>
              <w:left w:val="single" w:color="auto" w:sz="6" w:space="0"/>
              <w:bottom w:val="single" w:color="auto" w:sz="6" w:space="0"/>
              <w:right w:val="single" w:color="auto" w:sz="4" w:space="0"/>
            </w:tcBorders>
            <w:vAlign w:val="center"/>
          </w:tcPr>
          <w:p w14:paraId="2D989CB2">
            <w:pPr>
              <w:spacing w:line="400" w:lineRule="exact"/>
              <w:jc w:val="center"/>
              <w:rPr>
                <w:rFonts w:ascii="Times New Roman" w:hAnsi="Times New Roman" w:eastAsia="仿宋"/>
                <w:color w:val="000000"/>
                <w:sz w:val="21"/>
                <w:szCs w:val="21"/>
              </w:rPr>
            </w:pPr>
          </w:p>
        </w:tc>
      </w:tr>
      <w:tr w14:paraId="737DAE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1" w:type="dxa"/>
            <w:vMerge w:val="restart"/>
            <w:tcBorders>
              <w:top w:val="single" w:color="auto" w:sz="6" w:space="0"/>
              <w:left w:val="single" w:color="auto" w:sz="4" w:space="0"/>
              <w:bottom w:val="single" w:color="auto" w:sz="6" w:space="0"/>
              <w:right w:val="single" w:color="auto" w:sz="6" w:space="0"/>
            </w:tcBorders>
            <w:vAlign w:val="center"/>
          </w:tcPr>
          <w:p w14:paraId="4C7B4E6B">
            <w:pPr>
              <w:spacing w:line="360" w:lineRule="exact"/>
              <w:jc w:val="center"/>
              <w:rPr>
                <w:rFonts w:ascii="Times New Roman" w:hAnsi="Times New Roman" w:eastAsia="方正仿宋简体"/>
                <w:color w:val="000000"/>
                <w:sz w:val="24"/>
                <w:szCs w:val="24"/>
              </w:rPr>
            </w:pPr>
            <w:r>
              <w:rPr>
                <w:rFonts w:ascii="Times New Roman" w:hAnsi="Times New Roman" w:eastAsia="方正仿宋简体"/>
                <w:color w:val="000000"/>
                <w:sz w:val="24"/>
                <w:szCs w:val="24"/>
              </w:rPr>
              <w:t>2</w:t>
            </w:r>
          </w:p>
        </w:tc>
        <w:tc>
          <w:tcPr>
            <w:tcW w:w="5885" w:type="dxa"/>
            <w:gridSpan w:val="2"/>
            <w:tcBorders>
              <w:top w:val="single" w:color="auto" w:sz="6" w:space="0"/>
              <w:left w:val="single" w:color="auto" w:sz="6" w:space="0"/>
              <w:bottom w:val="single" w:color="auto" w:sz="6" w:space="0"/>
              <w:right w:val="single" w:color="auto" w:sz="6" w:space="0"/>
            </w:tcBorders>
            <w:vAlign w:val="center"/>
          </w:tcPr>
          <w:p w14:paraId="69E4F517">
            <w:pPr>
              <w:spacing w:line="400" w:lineRule="exact"/>
              <w:rPr>
                <w:rFonts w:ascii="Times New Roman" w:hAnsi="Times New Roman" w:eastAsia="仿宋_GB2312"/>
                <w:color w:val="000000"/>
                <w:sz w:val="21"/>
                <w:szCs w:val="21"/>
              </w:rPr>
            </w:pPr>
            <w:r>
              <w:rPr>
                <w:rFonts w:hint="eastAsia" w:ascii="Times New Roman" w:hAnsi="Times New Roman" w:eastAsia="仿宋"/>
                <w:color w:val="000000"/>
                <w:sz w:val="21"/>
                <w:szCs w:val="21"/>
              </w:rPr>
              <w:t>上年度末，企业拥有的研发人员总数</w:t>
            </w:r>
          </w:p>
        </w:tc>
        <w:tc>
          <w:tcPr>
            <w:tcW w:w="1195" w:type="dxa"/>
            <w:tcBorders>
              <w:top w:val="single" w:color="auto" w:sz="6" w:space="0"/>
              <w:left w:val="single" w:color="auto" w:sz="6" w:space="0"/>
              <w:bottom w:val="single" w:color="auto" w:sz="6" w:space="0"/>
              <w:right w:val="single" w:color="auto" w:sz="6" w:space="0"/>
            </w:tcBorders>
            <w:vAlign w:val="center"/>
          </w:tcPr>
          <w:p w14:paraId="40674351">
            <w:pPr>
              <w:spacing w:line="40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人</w:t>
            </w:r>
          </w:p>
        </w:tc>
        <w:tc>
          <w:tcPr>
            <w:tcW w:w="2281" w:type="dxa"/>
            <w:tcBorders>
              <w:top w:val="single" w:color="auto" w:sz="6" w:space="0"/>
              <w:left w:val="single" w:color="auto" w:sz="6" w:space="0"/>
              <w:bottom w:val="single" w:color="auto" w:sz="6" w:space="0"/>
              <w:right w:val="single" w:color="auto" w:sz="4" w:space="0"/>
            </w:tcBorders>
            <w:vAlign w:val="center"/>
          </w:tcPr>
          <w:p w14:paraId="54468329">
            <w:pPr>
              <w:spacing w:line="400" w:lineRule="exact"/>
              <w:jc w:val="center"/>
              <w:rPr>
                <w:rFonts w:ascii="Times New Roman" w:hAnsi="Times New Roman" w:eastAsia="仿宋"/>
                <w:color w:val="000000"/>
                <w:sz w:val="21"/>
                <w:szCs w:val="21"/>
              </w:rPr>
            </w:pPr>
          </w:p>
        </w:tc>
      </w:tr>
      <w:tr w14:paraId="0C9348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vMerge w:val="continue"/>
            <w:tcBorders>
              <w:top w:val="single" w:color="auto" w:sz="6" w:space="0"/>
              <w:left w:val="single" w:color="auto" w:sz="4" w:space="0"/>
              <w:bottom w:val="single" w:color="auto" w:sz="6" w:space="0"/>
              <w:right w:val="single" w:color="auto" w:sz="6" w:space="0"/>
            </w:tcBorders>
            <w:vAlign w:val="center"/>
          </w:tcPr>
          <w:p w14:paraId="17F0BBA9">
            <w:pPr>
              <w:widowControl/>
              <w:jc w:val="left"/>
              <w:rPr>
                <w:rFonts w:ascii="Times New Roman" w:hAnsi="Times New Roman" w:eastAsia="方正仿宋简体"/>
                <w:color w:val="000000"/>
                <w:sz w:val="24"/>
                <w:szCs w:val="24"/>
              </w:rPr>
            </w:pPr>
          </w:p>
        </w:tc>
        <w:tc>
          <w:tcPr>
            <w:tcW w:w="5885" w:type="dxa"/>
            <w:gridSpan w:val="2"/>
            <w:tcBorders>
              <w:top w:val="single" w:color="auto" w:sz="6" w:space="0"/>
              <w:left w:val="single" w:color="auto" w:sz="6" w:space="0"/>
              <w:bottom w:val="single" w:color="auto" w:sz="6" w:space="0"/>
              <w:right w:val="single" w:color="auto" w:sz="6" w:space="0"/>
            </w:tcBorders>
            <w:vAlign w:val="center"/>
          </w:tcPr>
          <w:p w14:paraId="76443B96">
            <w:pPr>
              <w:spacing w:line="400" w:lineRule="exact"/>
              <w:ind w:firstLine="420" w:firstLineChars="200"/>
              <w:rPr>
                <w:rFonts w:ascii="Times New Roman" w:hAnsi="Times New Roman" w:eastAsia="仿宋_GB2312"/>
                <w:color w:val="000000"/>
                <w:sz w:val="21"/>
                <w:szCs w:val="21"/>
              </w:rPr>
            </w:pPr>
            <w:r>
              <w:rPr>
                <w:rFonts w:hint="eastAsia" w:ascii="Times New Roman" w:hAnsi="Times New Roman" w:eastAsia="仿宋"/>
                <w:color w:val="000000"/>
                <w:sz w:val="21"/>
                <w:szCs w:val="21"/>
              </w:rPr>
              <w:t>其中高级职称专家和博士总数</w:t>
            </w:r>
          </w:p>
        </w:tc>
        <w:tc>
          <w:tcPr>
            <w:tcW w:w="1195" w:type="dxa"/>
            <w:tcBorders>
              <w:top w:val="single" w:color="auto" w:sz="6" w:space="0"/>
              <w:left w:val="single" w:color="auto" w:sz="6" w:space="0"/>
              <w:bottom w:val="single" w:color="auto" w:sz="6" w:space="0"/>
              <w:right w:val="single" w:color="auto" w:sz="6" w:space="0"/>
            </w:tcBorders>
            <w:vAlign w:val="center"/>
          </w:tcPr>
          <w:p w14:paraId="3381ADCB">
            <w:pPr>
              <w:spacing w:line="40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人</w:t>
            </w:r>
          </w:p>
        </w:tc>
        <w:tc>
          <w:tcPr>
            <w:tcW w:w="2281" w:type="dxa"/>
            <w:tcBorders>
              <w:top w:val="single" w:color="auto" w:sz="6" w:space="0"/>
              <w:left w:val="single" w:color="auto" w:sz="6" w:space="0"/>
              <w:bottom w:val="single" w:color="auto" w:sz="6" w:space="0"/>
              <w:right w:val="single" w:color="auto" w:sz="4" w:space="0"/>
            </w:tcBorders>
            <w:vAlign w:val="center"/>
          </w:tcPr>
          <w:p w14:paraId="09CD0983">
            <w:pPr>
              <w:spacing w:line="400" w:lineRule="exact"/>
              <w:jc w:val="center"/>
              <w:rPr>
                <w:rFonts w:ascii="Times New Roman" w:hAnsi="Times New Roman" w:eastAsia="仿宋"/>
                <w:color w:val="000000"/>
                <w:sz w:val="21"/>
                <w:szCs w:val="21"/>
              </w:rPr>
            </w:pPr>
          </w:p>
        </w:tc>
      </w:tr>
      <w:tr w14:paraId="32E0D5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7" w:hRule="atLeast"/>
          <w:jc w:val="center"/>
        </w:trPr>
        <w:tc>
          <w:tcPr>
            <w:tcW w:w="0" w:type="auto"/>
            <w:vMerge w:val="continue"/>
            <w:tcBorders>
              <w:top w:val="single" w:color="auto" w:sz="6" w:space="0"/>
              <w:left w:val="single" w:color="auto" w:sz="4" w:space="0"/>
              <w:bottom w:val="single" w:color="auto" w:sz="6" w:space="0"/>
              <w:right w:val="single" w:color="auto" w:sz="6" w:space="0"/>
            </w:tcBorders>
            <w:vAlign w:val="center"/>
          </w:tcPr>
          <w:p w14:paraId="40FC686C">
            <w:pPr>
              <w:widowControl/>
              <w:jc w:val="left"/>
              <w:rPr>
                <w:rFonts w:ascii="Times New Roman" w:hAnsi="Times New Roman" w:eastAsia="方正仿宋简体"/>
                <w:color w:val="000000"/>
                <w:sz w:val="24"/>
                <w:szCs w:val="24"/>
              </w:rPr>
            </w:pPr>
          </w:p>
        </w:tc>
        <w:tc>
          <w:tcPr>
            <w:tcW w:w="5885" w:type="dxa"/>
            <w:gridSpan w:val="2"/>
            <w:tcBorders>
              <w:top w:val="single" w:color="auto" w:sz="6" w:space="0"/>
              <w:left w:val="single" w:color="auto" w:sz="6" w:space="0"/>
              <w:bottom w:val="single" w:color="auto" w:sz="6" w:space="0"/>
              <w:right w:val="single" w:color="auto" w:sz="6" w:space="0"/>
            </w:tcBorders>
            <w:vAlign w:val="center"/>
          </w:tcPr>
          <w:p w14:paraId="212FC652">
            <w:pPr>
              <w:spacing w:line="400" w:lineRule="exact"/>
              <w:rPr>
                <w:rFonts w:ascii="Times New Roman" w:hAnsi="Times New Roman" w:eastAsia="仿宋_GB2312"/>
                <w:color w:val="000000"/>
                <w:sz w:val="21"/>
                <w:szCs w:val="21"/>
              </w:rPr>
            </w:pPr>
            <w:r>
              <w:rPr>
                <w:rFonts w:hint="eastAsia" w:ascii="Times New Roman" w:hAnsi="Times New Roman" w:eastAsia="仿宋"/>
                <w:color w:val="000000"/>
                <w:sz w:val="21"/>
                <w:szCs w:val="21"/>
              </w:rPr>
              <w:t>上年度，来技术中心从事研发工作的外部专家数</w:t>
            </w:r>
          </w:p>
        </w:tc>
        <w:tc>
          <w:tcPr>
            <w:tcW w:w="1195" w:type="dxa"/>
            <w:tcBorders>
              <w:top w:val="single" w:color="auto" w:sz="6" w:space="0"/>
              <w:left w:val="single" w:color="auto" w:sz="6" w:space="0"/>
              <w:bottom w:val="single" w:color="auto" w:sz="6" w:space="0"/>
              <w:right w:val="single" w:color="auto" w:sz="6" w:space="0"/>
            </w:tcBorders>
            <w:vAlign w:val="center"/>
          </w:tcPr>
          <w:p w14:paraId="17F0363E">
            <w:pPr>
              <w:spacing w:line="40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人</w:t>
            </w:r>
            <w:r>
              <w:rPr>
                <w:rFonts w:ascii="Times New Roman" w:hAnsi="Times New Roman" w:eastAsia="仿宋"/>
                <w:color w:val="000000"/>
                <w:sz w:val="21"/>
                <w:szCs w:val="21"/>
              </w:rPr>
              <w:t>·</w:t>
            </w:r>
            <w:r>
              <w:rPr>
                <w:rFonts w:hint="eastAsia" w:ascii="Times New Roman" w:hAnsi="Times New Roman" w:eastAsia="仿宋"/>
                <w:color w:val="000000"/>
                <w:sz w:val="21"/>
                <w:szCs w:val="21"/>
              </w:rPr>
              <w:t>月</w:t>
            </w:r>
          </w:p>
        </w:tc>
        <w:tc>
          <w:tcPr>
            <w:tcW w:w="2281" w:type="dxa"/>
            <w:tcBorders>
              <w:top w:val="single" w:color="auto" w:sz="6" w:space="0"/>
              <w:left w:val="single" w:color="auto" w:sz="6" w:space="0"/>
              <w:bottom w:val="single" w:color="auto" w:sz="6" w:space="0"/>
              <w:right w:val="single" w:color="auto" w:sz="4" w:space="0"/>
            </w:tcBorders>
            <w:vAlign w:val="center"/>
          </w:tcPr>
          <w:p w14:paraId="3E789E02">
            <w:pPr>
              <w:spacing w:line="400" w:lineRule="exact"/>
              <w:jc w:val="center"/>
              <w:rPr>
                <w:rFonts w:ascii="Times New Roman" w:hAnsi="Times New Roman" w:eastAsia="仿宋"/>
                <w:color w:val="000000"/>
                <w:sz w:val="21"/>
                <w:szCs w:val="21"/>
              </w:rPr>
            </w:pPr>
          </w:p>
        </w:tc>
      </w:tr>
      <w:tr w14:paraId="2A8A80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781" w:type="dxa"/>
            <w:vMerge w:val="restart"/>
            <w:tcBorders>
              <w:top w:val="single" w:color="auto" w:sz="6" w:space="0"/>
              <w:left w:val="single" w:color="auto" w:sz="4" w:space="0"/>
              <w:bottom w:val="single" w:color="auto" w:sz="6" w:space="0"/>
              <w:right w:val="single" w:color="auto" w:sz="6" w:space="0"/>
            </w:tcBorders>
            <w:vAlign w:val="center"/>
          </w:tcPr>
          <w:p w14:paraId="00E69FF2">
            <w:pPr>
              <w:spacing w:line="360" w:lineRule="exact"/>
              <w:jc w:val="center"/>
              <w:rPr>
                <w:rFonts w:ascii="Times New Roman" w:hAnsi="Times New Roman" w:eastAsia="方正仿宋简体"/>
                <w:color w:val="000000"/>
                <w:sz w:val="24"/>
                <w:szCs w:val="24"/>
              </w:rPr>
            </w:pPr>
            <w:r>
              <w:rPr>
                <w:rFonts w:ascii="Times New Roman" w:hAnsi="Times New Roman" w:eastAsia="方正仿宋简体"/>
                <w:color w:val="000000"/>
                <w:sz w:val="24"/>
                <w:szCs w:val="24"/>
              </w:rPr>
              <w:t>3</w:t>
            </w:r>
          </w:p>
        </w:tc>
        <w:tc>
          <w:tcPr>
            <w:tcW w:w="5885" w:type="dxa"/>
            <w:gridSpan w:val="2"/>
            <w:tcBorders>
              <w:top w:val="single" w:color="auto" w:sz="6" w:space="0"/>
              <w:left w:val="single" w:color="auto" w:sz="6" w:space="0"/>
              <w:bottom w:val="single" w:color="auto" w:sz="6" w:space="0"/>
              <w:right w:val="single" w:color="auto" w:sz="6" w:space="0"/>
            </w:tcBorders>
            <w:vAlign w:val="center"/>
          </w:tcPr>
          <w:p w14:paraId="0A670F5D">
            <w:pPr>
              <w:spacing w:line="300" w:lineRule="exact"/>
              <w:rPr>
                <w:rFonts w:ascii="Times New Roman" w:hAnsi="Times New Roman" w:eastAsia="仿宋"/>
                <w:color w:val="000000"/>
                <w:sz w:val="21"/>
                <w:szCs w:val="21"/>
              </w:rPr>
            </w:pPr>
            <w:r>
              <w:rPr>
                <w:rFonts w:hint="eastAsia" w:ascii="Times New Roman" w:hAnsi="Times New Roman" w:eastAsia="仿宋"/>
                <w:color w:val="000000"/>
                <w:sz w:val="21"/>
                <w:szCs w:val="21"/>
              </w:rPr>
              <w:t>企业自购且当前在用的技术开发仪器设备的原值总额</w:t>
            </w:r>
          </w:p>
        </w:tc>
        <w:tc>
          <w:tcPr>
            <w:tcW w:w="1195" w:type="dxa"/>
            <w:tcBorders>
              <w:top w:val="single" w:color="auto" w:sz="6" w:space="0"/>
              <w:left w:val="single" w:color="auto" w:sz="6" w:space="0"/>
              <w:bottom w:val="single" w:color="auto" w:sz="6" w:space="0"/>
              <w:right w:val="single" w:color="auto" w:sz="6" w:space="0"/>
            </w:tcBorders>
            <w:vAlign w:val="center"/>
          </w:tcPr>
          <w:p w14:paraId="03289D53">
            <w:pPr>
              <w:spacing w:line="30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万元</w:t>
            </w:r>
          </w:p>
        </w:tc>
        <w:tc>
          <w:tcPr>
            <w:tcW w:w="2281" w:type="dxa"/>
            <w:tcBorders>
              <w:top w:val="single" w:color="auto" w:sz="6" w:space="0"/>
              <w:left w:val="single" w:color="auto" w:sz="6" w:space="0"/>
              <w:bottom w:val="single" w:color="auto" w:sz="6" w:space="0"/>
              <w:right w:val="single" w:color="auto" w:sz="4" w:space="0"/>
            </w:tcBorders>
            <w:vAlign w:val="center"/>
          </w:tcPr>
          <w:p w14:paraId="55ACBB52">
            <w:pPr>
              <w:spacing w:line="300" w:lineRule="exact"/>
              <w:jc w:val="center"/>
              <w:rPr>
                <w:rFonts w:ascii="Times New Roman" w:hAnsi="Times New Roman" w:eastAsia="仿宋"/>
                <w:color w:val="000000"/>
                <w:sz w:val="21"/>
                <w:szCs w:val="21"/>
              </w:rPr>
            </w:pPr>
          </w:p>
        </w:tc>
      </w:tr>
      <w:tr w14:paraId="797A7D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0" w:type="auto"/>
            <w:vMerge w:val="continue"/>
            <w:tcBorders>
              <w:top w:val="single" w:color="auto" w:sz="6" w:space="0"/>
              <w:left w:val="single" w:color="auto" w:sz="4" w:space="0"/>
              <w:bottom w:val="single" w:color="auto" w:sz="6" w:space="0"/>
              <w:right w:val="single" w:color="auto" w:sz="6" w:space="0"/>
            </w:tcBorders>
            <w:vAlign w:val="center"/>
          </w:tcPr>
          <w:p w14:paraId="4A9C7509">
            <w:pPr>
              <w:widowControl/>
              <w:jc w:val="left"/>
              <w:rPr>
                <w:rFonts w:ascii="Times New Roman" w:hAnsi="Times New Roman" w:eastAsia="方正仿宋简体"/>
                <w:color w:val="000000"/>
                <w:sz w:val="24"/>
                <w:szCs w:val="24"/>
              </w:rPr>
            </w:pPr>
          </w:p>
        </w:tc>
        <w:tc>
          <w:tcPr>
            <w:tcW w:w="5885" w:type="dxa"/>
            <w:gridSpan w:val="2"/>
            <w:tcBorders>
              <w:top w:val="single" w:color="auto" w:sz="6" w:space="0"/>
              <w:left w:val="single" w:color="auto" w:sz="6" w:space="0"/>
              <w:bottom w:val="single" w:color="auto" w:sz="6" w:space="0"/>
              <w:right w:val="single" w:color="auto" w:sz="6" w:space="0"/>
            </w:tcBorders>
            <w:vAlign w:val="center"/>
          </w:tcPr>
          <w:p w14:paraId="5EDA50D5">
            <w:pPr>
              <w:spacing w:line="300" w:lineRule="exact"/>
              <w:rPr>
                <w:rFonts w:ascii="Times New Roman" w:hAnsi="Times New Roman" w:eastAsia="仿宋_GB2312"/>
                <w:color w:val="000000"/>
                <w:sz w:val="21"/>
                <w:szCs w:val="21"/>
              </w:rPr>
            </w:pPr>
            <w:r>
              <w:rPr>
                <w:rFonts w:hint="eastAsia" w:ascii="Times New Roman" w:hAnsi="Times New Roman" w:eastAsia="仿宋"/>
                <w:color w:val="000000"/>
                <w:sz w:val="21"/>
                <w:szCs w:val="21"/>
              </w:rPr>
              <w:t>企业当前拥有的已通过国家（国际组织）和省级有关部门认证的实验室和检测机构总数</w:t>
            </w:r>
          </w:p>
        </w:tc>
        <w:tc>
          <w:tcPr>
            <w:tcW w:w="1195" w:type="dxa"/>
            <w:tcBorders>
              <w:top w:val="single" w:color="auto" w:sz="6" w:space="0"/>
              <w:left w:val="single" w:color="auto" w:sz="6" w:space="0"/>
              <w:bottom w:val="single" w:color="auto" w:sz="6" w:space="0"/>
              <w:right w:val="single" w:color="auto" w:sz="6" w:space="0"/>
            </w:tcBorders>
            <w:vAlign w:val="center"/>
          </w:tcPr>
          <w:p w14:paraId="37B6DCEE">
            <w:pPr>
              <w:spacing w:line="30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个</w:t>
            </w:r>
          </w:p>
        </w:tc>
        <w:tc>
          <w:tcPr>
            <w:tcW w:w="2281" w:type="dxa"/>
            <w:tcBorders>
              <w:top w:val="single" w:color="auto" w:sz="6" w:space="0"/>
              <w:left w:val="single" w:color="auto" w:sz="6" w:space="0"/>
              <w:bottom w:val="single" w:color="auto" w:sz="6" w:space="0"/>
              <w:right w:val="single" w:color="auto" w:sz="4" w:space="0"/>
            </w:tcBorders>
            <w:vAlign w:val="center"/>
          </w:tcPr>
          <w:p w14:paraId="68FABB9B">
            <w:pPr>
              <w:spacing w:line="300" w:lineRule="exact"/>
              <w:jc w:val="center"/>
              <w:rPr>
                <w:rFonts w:ascii="Times New Roman" w:hAnsi="Times New Roman" w:eastAsia="仿宋"/>
                <w:color w:val="000000"/>
                <w:sz w:val="21"/>
                <w:szCs w:val="21"/>
              </w:rPr>
            </w:pPr>
          </w:p>
        </w:tc>
      </w:tr>
      <w:tr w14:paraId="077994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0" w:type="auto"/>
            <w:vMerge w:val="continue"/>
            <w:tcBorders>
              <w:top w:val="single" w:color="auto" w:sz="6" w:space="0"/>
              <w:left w:val="single" w:color="auto" w:sz="4" w:space="0"/>
              <w:bottom w:val="single" w:color="auto" w:sz="6" w:space="0"/>
              <w:right w:val="single" w:color="auto" w:sz="6" w:space="0"/>
            </w:tcBorders>
            <w:vAlign w:val="center"/>
          </w:tcPr>
          <w:p w14:paraId="25C9D7DF">
            <w:pPr>
              <w:widowControl/>
              <w:jc w:val="left"/>
              <w:rPr>
                <w:rFonts w:ascii="Times New Roman" w:hAnsi="Times New Roman" w:eastAsia="方正仿宋简体"/>
                <w:color w:val="000000"/>
                <w:sz w:val="24"/>
                <w:szCs w:val="24"/>
              </w:rPr>
            </w:pPr>
          </w:p>
        </w:tc>
        <w:tc>
          <w:tcPr>
            <w:tcW w:w="5885" w:type="dxa"/>
            <w:gridSpan w:val="2"/>
            <w:tcBorders>
              <w:top w:val="single" w:color="auto" w:sz="6" w:space="0"/>
              <w:left w:val="single" w:color="auto" w:sz="6" w:space="0"/>
              <w:bottom w:val="single" w:color="auto" w:sz="6" w:space="0"/>
              <w:right w:val="single" w:color="auto" w:sz="6" w:space="0"/>
            </w:tcBorders>
            <w:vAlign w:val="center"/>
          </w:tcPr>
          <w:p w14:paraId="4C13E8CF">
            <w:pPr>
              <w:spacing w:line="300" w:lineRule="exact"/>
              <w:rPr>
                <w:rFonts w:ascii="Times New Roman" w:hAnsi="Times New Roman" w:eastAsia="仿宋_GB2312"/>
                <w:color w:val="000000"/>
                <w:sz w:val="21"/>
                <w:szCs w:val="21"/>
              </w:rPr>
            </w:pPr>
            <w:r>
              <w:rPr>
                <w:rFonts w:hint="eastAsia" w:ascii="Times New Roman" w:hAnsi="Times New Roman" w:eastAsia="仿宋"/>
                <w:color w:val="000000"/>
                <w:sz w:val="21"/>
                <w:szCs w:val="21"/>
              </w:rPr>
              <w:t>企业当前拥有的省级及以上研发平台总数</w:t>
            </w:r>
          </w:p>
        </w:tc>
        <w:tc>
          <w:tcPr>
            <w:tcW w:w="1195" w:type="dxa"/>
            <w:tcBorders>
              <w:top w:val="single" w:color="auto" w:sz="6" w:space="0"/>
              <w:left w:val="single" w:color="auto" w:sz="6" w:space="0"/>
              <w:bottom w:val="single" w:color="auto" w:sz="6" w:space="0"/>
              <w:right w:val="single" w:color="auto" w:sz="6" w:space="0"/>
            </w:tcBorders>
            <w:vAlign w:val="center"/>
          </w:tcPr>
          <w:p w14:paraId="133AD817">
            <w:pPr>
              <w:spacing w:line="30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个</w:t>
            </w:r>
          </w:p>
        </w:tc>
        <w:tc>
          <w:tcPr>
            <w:tcW w:w="2281" w:type="dxa"/>
            <w:tcBorders>
              <w:top w:val="single" w:color="auto" w:sz="6" w:space="0"/>
              <w:left w:val="single" w:color="auto" w:sz="6" w:space="0"/>
              <w:bottom w:val="single" w:color="auto" w:sz="6" w:space="0"/>
              <w:right w:val="single" w:color="auto" w:sz="4" w:space="0"/>
            </w:tcBorders>
            <w:vAlign w:val="center"/>
          </w:tcPr>
          <w:p w14:paraId="3C8C3A93">
            <w:pPr>
              <w:spacing w:line="300" w:lineRule="exact"/>
              <w:jc w:val="center"/>
              <w:rPr>
                <w:rFonts w:ascii="Times New Roman" w:hAnsi="Times New Roman" w:eastAsia="仿宋"/>
                <w:color w:val="000000"/>
                <w:sz w:val="21"/>
                <w:szCs w:val="21"/>
              </w:rPr>
            </w:pPr>
          </w:p>
        </w:tc>
      </w:tr>
      <w:tr w14:paraId="1A07AB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1" w:type="dxa"/>
            <w:vMerge w:val="restart"/>
            <w:tcBorders>
              <w:top w:val="single" w:color="auto" w:sz="6" w:space="0"/>
              <w:left w:val="single" w:color="auto" w:sz="4" w:space="0"/>
              <w:bottom w:val="single" w:color="auto" w:sz="6" w:space="0"/>
              <w:right w:val="single" w:color="auto" w:sz="6" w:space="0"/>
            </w:tcBorders>
            <w:vAlign w:val="center"/>
          </w:tcPr>
          <w:p w14:paraId="6CFA491E">
            <w:pPr>
              <w:spacing w:line="360" w:lineRule="exact"/>
              <w:jc w:val="center"/>
              <w:rPr>
                <w:rFonts w:ascii="Times New Roman" w:hAnsi="Times New Roman" w:eastAsia="方正仿宋简体"/>
                <w:color w:val="000000"/>
                <w:sz w:val="24"/>
                <w:szCs w:val="24"/>
              </w:rPr>
            </w:pPr>
            <w:r>
              <w:rPr>
                <w:rFonts w:ascii="Times New Roman" w:hAnsi="Times New Roman" w:eastAsia="方正仿宋简体"/>
                <w:color w:val="000000"/>
                <w:sz w:val="24"/>
                <w:szCs w:val="24"/>
              </w:rPr>
              <w:t>4</w:t>
            </w:r>
          </w:p>
        </w:tc>
        <w:tc>
          <w:tcPr>
            <w:tcW w:w="5885" w:type="dxa"/>
            <w:gridSpan w:val="2"/>
            <w:tcBorders>
              <w:top w:val="single" w:color="auto" w:sz="6" w:space="0"/>
              <w:left w:val="single" w:color="auto" w:sz="6" w:space="0"/>
              <w:bottom w:val="single" w:color="auto" w:sz="6" w:space="0"/>
              <w:right w:val="single" w:color="auto" w:sz="6" w:space="0"/>
            </w:tcBorders>
            <w:vAlign w:val="center"/>
          </w:tcPr>
          <w:p w14:paraId="59EE27CE">
            <w:pPr>
              <w:spacing w:line="300" w:lineRule="exact"/>
              <w:rPr>
                <w:rFonts w:ascii="Times New Roman" w:hAnsi="Times New Roman" w:eastAsia="仿宋_GB2312"/>
                <w:color w:val="000000"/>
                <w:sz w:val="21"/>
                <w:szCs w:val="21"/>
              </w:rPr>
            </w:pPr>
            <w:r>
              <w:rPr>
                <w:rFonts w:hint="eastAsia" w:ascii="Times New Roman" w:hAnsi="Times New Roman" w:eastAsia="仿宋"/>
                <w:color w:val="000000"/>
                <w:sz w:val="21"/>
                <w:szCs w:val="21"/>
              </w:rPr>
              <w:t>近三年，企业自主立项实施的新技术新产品新工艺等研发类项目总数</w:t>
            </w:r>
          </w:p>
        </w:tc>
        <w:tc>
          <w:tcPr>
            <w:tcW w:w="1195" w:type="dxa"/>
            <w:tcBorders>
              <w:top w:val="single" w:color="auto" w:sz="6" w:space="0"/>
              <w:left w:val="single" w:color="auto" w:sz="6" w:space="0"/>
              <w:bottom w:val="single" w:color="auto" w:sz="6" w:space="0"/>
              <w:right w:val="single" w:color="auto" w:sz="6" w:space="0"/>
            </w:tcBorders>
            <w:vAlign w:val="center"/>
          </w:tcPr>
          <w:p w14:paraId="4CC51D43">
            <w:pPr>
              <w:spacing w:line="30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项</w:t>
            </w:r>
          </w:p>
        </w:tc>
        <w:tc>
          <w:tcPr>
            <w:tcW w:w="2281" w:type="dxa"/>
            <w:tcBorders>
              <w:top w:val="single" w:color="auto" w:sz="6" w:space="0"/>
              <w:left w:val="single" w:color="auto" w:sz="6" w:space="0"/>
              <w:bottom w:val="single" w:color="auto" w:sz="6" w:space="0"/>
              <w:right w:val="single" w:color="auto" w:sz="4" w:space="0"/>
            </w:tcBorders>
            <w:vAlign w:val="center"/>
          </w:tcPr>
          <w:p w14:paraId="302C2E7B">
            <w:pPr>
              <w:spacing w:line="300" w:lineRule="exact"/>
              <w:jc w:val="center"/>
              <w:rPr>
                <w:rFonts w:ascii="Times New Roman" w:hAnsi="Times New Roman" w:eastAsia="仿宋"/>
                <w:color w:val="000000"/>
                <w:sz w:val="21"/>
                <w:szCs w:val="21"/>
              </w:rPr>
            </w:pPr>
          </w:p>
        </w:tc>
      </w:tr>
      <w:tr w14:paraId="1D005A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0" w:type="auto"/>
            <w:vMerge w:val="continue"/>
            <w:tcBorders>
              <w:top w:val="single" w:color="auto" w:sz="6" w:space="0"/>
              <w:left w:val="single" w:color="auto" w:sz="4" w:space="0"/>
              <w:bottom w:val="single" w:color="auto" w:sz="6" w:space="0"/>
              <w:right w:val="single" w:color="auto" w:sz="6" w:space="0"/>
            </w:tcBorders>
            <w:vAlign w:val="center"/>
          </w:tcPr>
          <w:p w14:paraId="21D38EA9">
            <w:pPr>
              <w:widowControl/>
              <w:jc w:val="left"/>
              <w:rPr>
                <w:rFonts w:ascii="Times New Roman" w:hAnsi="Times New Roman" w:eastAsia="方正仿宋简体"/>
                <w:color w:val="000000"/>
                <w:sz w:val="24"/>
                <w:szCs w:val="24"/>
              </w:rPr>
            </w:pPr>
          </w:p>
        </w:tc>
        <w:tc>
          <w:tcPr>
            <w:tcW w:w="5885" w:type="dxa"/>
            <w:gridSpan w:val="2"/>
            <w:tcBorders>
              <w:top w:val="single" w:color="auto" w:sz="6" w:space="0"/>
              <w:left w:val="single" w:color="auto" w:sz="6" w:space="0"/>
              <w:bottom w:val="single" w:color="auto" w:sz="6" w:space="0"/>
              <w:right w:val="single" w:color="auto" w:sz="6" w:space="0"/>
            </w:tcBorders>
            <w:vAlign w:val="center"/>
          </w:tcPr>
          <w:p w14:paraId="678F3CEF">
            <w:pPr>
              <w:spacing w:line="300" w:lineRule="exact"/>
              <w:rPr>
                <w:rFonts w:ascii="Times New Roman" w:hAnsi="Times New Roman" w:eastAsia="仿宋_GB2312"/>
                <w:color w:val="000000"/>
                <w:sz w:val="21"/>
                <w:szCs w:val="21"/>
              </w:rPr>
            </w:pPr>
            <w:r>
              <w:rPr>
                <w:rFonts w:hint="eastAsia" w:ascii="Times New Roman" w:hAnsi="Times New Roman" w:eastAsia="仿宋"/>
                <w:color w:val="000000"/>
                <w:sz w:val="21"/>
                <w:szCs w:val="21"/>
              </w:rPr>
              <w:t>近三年，企业产学研合作实施的研发类项目总数</w:t>
            </w:r>
          </w:p>
        </w:tc>
        <w:tc>
          <w:tcPr>
            <w:tcW w:w="1195" w:type="dxa"/>
            <w:tcBorders>
              <w:top w:val="single" w:color="auto" w:sz="6" w:space="0"/>
              <w:left w:val="single" w:color="auto" w:sz="6" w:space="0"/>
              <w:bottom w:val="single" w:color="auto" w:sz="6" w:space="0"/>
              <w:right w:val="single" w:color="auto" w:sz="6" w:space="0"/>
            </w:tcBorders>
            <w:vAlign w:val="center"/>
          </w:tcPr>
          <w:p w14:paraId="24A9F8DD">
            <w:pPr>
              <w:spacing w:line="30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项</w:t>
            </w:r>
          </w:p>
        </w:tc>
        <w:tc>
          <w:tcPr>
            <w:tcW w:w="2281" w:type="dxa"/>
            <w:tcBorders>
              <w:top w:val="single" w:color="auto" w:sz="6" w:space="0"/>
              <w:left w:val="single" w:color="auto" w:sz="6" w:space="0"/>
              <w:bottom w:val="single" w:color="auto" w:sz="6" w:space="0"/>
              <w:right w:val="single" w:color="auto" w:sz="4" w:space="0"/>
            </w:tcBorders>
            <w:vAlign w:val="center"/>
          </w:tcPr>
          <w:p w14:paraId="44CBA967">
            <w:pPr>
              <w:spacing w:line="300" w:lineRule="exact"/>
              <w:jc w:val="center"/>
              <w:rPr>
                <w:rFonts w:ascii="Times New Roman" w:hAnsi="Times New Roman" w:eastAsia="仿宋"/>
                <w:color w:val="000000"/>
                <w:sz w:val="21"/>
                <w:szCs w:val="21"/>
              </w:rPr>
            </w:pPr>
          </w:p>
        </w:tc>
      </w:tr>
      <w:tr w14:paraId="349649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vMerge w:val="continue"/>
            <w:tcBorders>
              <w:top w:val="single" w:color="auto" w:sz="6" w:space="0"/>
              <w:left w:val="single" w:color="auto" w:sz="4" w:space="0"/>
              <w:bottom w:val="single" w:color="auto" w:sz="6" w:space="0"/>
              <w:right w:val="single" w:color="auto" w:sz="6" w:space="0"/>
            </w:tcBorders>
            <w:vAlign w:val="center"/>
          </w:tcPr>
          <w:p w14:paraId="1E12AB82">
            <w:pPr>
              <w:widowControl/>
              <w:jc w:val="left"/>
              <w:rPr>
                <w:rFonts w:ascii="Times New Roman" w:hAnsi="Times New Roman" w:eastAsia="方正仿宋简体"/>
                <w:color w:val="000000"/>
                <w:sz w:val="24"/>
                <w:szCs w:val="24"/>
              </w:rPr>
            </w:pPr>
          </w:p>
        </w:tc>
        <w:tc>
          <w:tcPr>
            <w:tcW w:w="5885" w:type="dxa"/>
            <w:gridSpan w:val="2"/>
            <w:tcBorders>
              <w:top w:val="single" w:color="auto" w:sz="6" w:space="0"/>
              <w:left w:val="single" w:color="auto" w:sz="6" w:space="0"/>
              <w:bottom w:val="single" w:color="auto" w:sz="6" w:space="0"/>
              <w:right w:val="single" w:color="auto" w:sz="6" w:space="0"/>
            </w:tcBorders>
            <w:vAlign w:val="center"/>
          </w:tcPr>
          <w:p w14:paraId="68EA9ED1">
            <w:pPr>
              <w:spacing w:line="300" w:lineRule="exact"/>
              <w:rPr>
                <w:rFonts w:ascii="Times New Roman" w:hAnsi="Times New Roman" w:eastAsia="仿宋_GB2312"/>
                <w:color w:val="000000"/>
                <w:sz w:val="21"/>
                <w:szCs w:val="21"/>
              </w:rPr>
            </w:pPr>
            <w:r>
              <w:rPr>
                <w:rFonts w:hint="eastAsia" w:ascii="Times New Roman" w:hAnsi="Times New Roman" w:eastAsia="仿宋"/>
                <w:color w:val="000000"/>
                <w:sz w:val="21"/>
                <w:szCs w:val="21"/>
              </w:rPr>
              <w:t>近三年，企业独立和主导承担（已完成和正在实施）的省级及以上政府部门立项的研发类和创新成果产业化类项目总数</w:t>
            </w:r>
          </w:p>
        </w:tc>
        <w:tc>
          <w:tcPr>
            <w:tcW w:w="1195" w:type="dxa"/>
            <w:tcBorders>
              <w:top w:val="single" w:color="auto" w:sz="6" w:space="0"/>
              <w:left w:val="single" w:color="auto" w:sz="6" w:space="0"/>
              <w:bottom w:val="single" w:color="auto" w:sz="6" w:space="0"/>
              <w:right w:val="single" w:color="auto" w:sz="6" w:space="0"/>
            </w:tcBorders>
            <w:vAlign w:val="center"/>
          </w:tcPr>
          <w:p w14:paraId="60455010">
            <w:pPr>
              <w:spacing w:line="30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项</w:t>
            </w:r>
          </w:p>
        </w:tc>
        <w:tc>
          <w:tcPr>
            <w:tcW w:w="2281" w:type="dxa"/>
            <w:tcBorders>
              <w:top w:val="single" w:color="auto" w:sz="6" w:space="0"/>
              <w:left w:val="single" w:color="auto" w:sz="6" w:space="0"/>
              <w:bottom w:val="single" w:color="auto" w:sz="6" w:space="0"/>
              <w:right w:val="single" w:color="auto" w:sz="4" w:space="0"/>
            </w:tcBorders>
            <w:vAlign w:val="center"/>
          </w:tcPr>
          <w:p w14:paraId="6F8619F4">
            <w:pPr>
              <w:spacing w:line="300" w:lineRule="exact"/>
              <w:jc w:val="center"/>
              <w:rPr>
                <w:rFonts w:ascii="Times New Roman" w:hAnsi="Times New Roman" w:eastAsia="仿宋"/>
                <w:color w:val="000000"/>
                <w:sz w:val="21"/>
                <w:szCs w:val="21"/>
              </w:rPr>
            </w:pPr>
          </w:p>
        </w:tc>
      </w:tr>
      <w:tr w14:paraId="34B52E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1" w:type="dxa"/>
            <w:vMerge w:val="restart"/>
            <w:tcBorders>
              <w:top w:val="single" w:color="auto" w:sz="6" w:space="0"/>
              <w:left w:val="single" w:color="auto" w:sz="4" w:space="0"/>
              <w:bottom w:val="single" w:color="auto" w:sz="6" w:space="0"/>
              <w:right w:val="single" w:color="auto" w:sz="6" w:space="0"/>
            </w:tcBorders>
            <w:vAlign w:val="center"/>
          </w:tcPr>
          <w:p w14:paraId="44F0CD26">
            <w:pPr>
              <w:spacing w:line="360" w:lineRule="exact"/>
              <w:jc w:val="center"/>
              <w:rPr>
                <w:rFonts w:ascii="Times New Roman" w:hAnsi="Times New Roman" w:eastAsia="方正仿宋简体"/>
                <w:color w:val="000000"/>
                <w:sz w:val="24"/>
                <w:szCs w:val="24"/>
              </w:rPr>
            </w:pPr>
            <w:r>
              <w:rPr>
                <w:rFonts w:ascii="Times New Roman" w:hAnsi="Times New Roman" w:eastAsia="方正仿宋简体"/>
                <w:color w:val="000000"/>
                <w:sz w:val="24"/>
                <w:szCs w:val="24"/>
              </w:rPr>
              <w:t>5</w:t>
            </w:r>
          </w:p>
        </w:tc>
        <w:tc>
          <w:tcPr>
            <w:tcW w:w="5885" w:type="dxa"/>
            <w:gridSpan w:val="2"/>
            <w:tcBorders>
              <w:top w:val="single" w:color="auto" w:sz="6" w:space="0"/>
              <w:left w:val="single" w:color="auto" w:sz="6" w:space="0"/>
              <w:bottom w:val="single" w:color="auto" w:sz="6" w:space="0"/>
              <w:right w:val="single" w:color="auto" w:sz="6" w:space="0"/>
            </w:tcBorders>
            <w:vAlign w:val="center"/>
          </w:tcPr>
          <w:p w14:paraId="2E0F9DB0">
            <w:pPr>
              <w:spacing w:line="320" w:lineRule="exact"/>
              <w:rPr>
                <w:rFonts w:ascii="Times New Roman" w:hAnsi="Times New Roman" w:eastAsia="仿宋_GB2312"/>
                <w:color w:val="000000"/>
                <w:sz w:val="21"/>
                <w:szCs w:val="21"/>
              </w:rPr>
            </w:pPr>
            <w:r>
              <w:rPr>
                <w:rFonts w:hint="eastAsia" w:ascii="Times New Roman" w:hAnsi="Times New Roman" w:eastAsia="仿宋"/>
                <w:color w:val="000000"/>
                <w:sz w:val="21"/>
                <w:szCs w:val="21"/>
              </w:rPr>
              <w:t>上年度，企业自主研发生产的新产品销售收入</w:t>
            </w:r>
          </w:p>
        </w:tc>
        <w:tc>
          <w:tcPr>
            <w:tcW w:w="1195" w:type="dxa"/>
            <w:tcBorders>
              <w:top w:val="single" w:color="auto" w:sz="6" w:space="0"/>
              <w:left w:val="single" w:color="auto" w:sz="6" w:space="0"/>
              <w:bottom w:val="single" w:color="auto" w:sz="6" w:space="0"/>
              <w:right w:val="single" w:color="auto" w:sz="6" w:space="0"/>
            </w:tcBorders>
            <w:vAlign w:val="center"/>
          </w:tcPr>
          <w:p w14:paraId="3E493DA7">
            <w:pPr>
              <w:spacing w:line="36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万元</w:t>
            </w:r>
          </w:p>
        </w:tc>
        <w:tc>
          <w:tcPr>
            <w:tcW w:w="2281" w:type="dxa"/>
            <w:tcBorders>
              <w:top w:val="single" w:color="auto" w:sz="6" w:space="0"/>
              <w:left w:val="single" w:color="auto" w:sz="6" w:space="0"/>
              <w:bottom w:val="single" w:color="auto" w:sz="6" w:space="0"/>
              <w:right w:val="single" w:color="auto" w:sz="4" w:space="0"/>
            </w:tcBorders>
            <w:vAlign w:val="center"/>
          </w:tcPr>
          <w:p w14:paraId="089FFB00">
            <w:pPr>
              <w:spacing w:line="360" w:lineRule="exact"/>
              <w:jc w:val="center"/>
              <w:rPr>
                <w:rFonts w:ascii="Times New Roman" w:hAnsi="Times New Roman" w:eastAsia="仿宋"/>
                <w:color w:val="000000"/>
                <w:sz w:val="21"/>
                <w:szCs w:val="21"/>
              </w:rPr>
            </w:pPr>
          </w:p>
        </w:tc>
      </w:tr>
      <w:tr w14:paraId="112938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vMerge w:val="continue"/>
            <w:tcBorders>
              <w:top w:val="single" w:color="auto" w:sz="6" w:space="0"/>
              <w:left w:val="single" w:color="auto" w:sz="4" w:space="0"/>
              <w:bottom w:val="single" w:color="auto" w:sz="6" w:space="0"/>
              <w:right w:val="single" w:color="auto" w:sz="6" w:space="0"/>
            </w:tcBorders>
            <w:vAlign w:val="center"/>
          </w:tcPr>
          <w:p w14:paraId="1F4DCAF1">
            <w:pPr>
              <w:widowControl/>
              <w:jc w:val="left"/>
              <w:rPr>
                <w:rFonts w:ascii="Times New Roman" w:hAnsi="Times New Roman" w:eastAsia="方正仿宋简体"/>
                <w:color w:val="000000"/>
                <w:sz w:val="24"/>
                <w:szCs w:val="24"/>
              </w:rPr>
            </w:pPr>
          </w:p>
        </w:tc>
        <w:tc>
          <w:tcPr>
            <w:tcW w:w="5885" w:type="dxa"/>
            <w:gridSpan w:val="2"/>
            <w:tcBorders>
              <w:top w:val="single" w:color="auto" w:sz="6" w:space="0"/>
              <w:left w:val="single" w:color="auto" w:sz="6" w:space="0"/>
              <w:bottom w:val="single" w:color="auto" w:sz="6" w:space="0"/>
              <w:right w:val="single" w:color="auto" w:sz="6" w:space="0"/>
            </w:tcBorders>
            <w:vAlign w:val="center"/>
          </w:tcPr>
          <w:p w14:paraId="3C21D13F">
            <w:pPr>
              <w:spacing w:line="320" w:lineRule="exact"/>
              <w:rPr>
                <w:rFonts w:ascii="Times New Roman" w:hAnsi="Times New Roman" w:eastAsia="仿宋_GB2312"/>
                <w:color w:val="000000"/>
                <w:sz w:val="21"/>
                <w:szCs w:val="21"/>
              </w:rPr>
            </w:pPr>
            <w:r>
              <w:rPr>
                <w:rFonts w:hint="eastAsia" w:ascii="Times New Roman" w:hAnsi="Times New Roman" w:eastAsia="仿宋"/>
                <w:color w:val="000000"/>
                <w:sz w:val="21"/>
                <w:szCs w:val="21"/>
              </w:rPr>
              <w:t>上年度，企业自主研发生产的新产品销售利润</w:t>
            </w:r>
          </w:p>
        </w:tc>
        <w:tc>
          <w:tcPr>
            <w:tcW w:w="1195" w:type="dxa"/>
            <w:tcBorders>
              <w:top w:val="single" w:color="auto" w:sz="6" w:space="0"/>
              <w:left w:val="single" w:color="auto" w:sz="6" w:space="0"/>
              <w:bottom w:val="single" w:color="auto" w:sz="6" w:space="0"/>
              <w:right w:val="single" w:color="auto" w:sz="6" w:space="0"/>
            </w:tcBorders>
            <w:vAlign w:val="center"/>
          </w:tcPr>
          <w:p w14:paraId="51FC0A02">
            <w:pPr>
              <w:spacing w:line="36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万元</w:t>
            </w:r>
          </w:p>
        </w:tc>
        <w:tc>
          <w:tcPr>
            <w:tcW w:w="2281" w:type="dxa"/>
            <w:tcBorders>
              <w:top w:val="single" w:color="auto" w:sz="6" w:space="0"/>
              <w:left w:val="single" w:color="auto" w:sz="6" w:space="0"/>
              <w:bottom w:val="single" w:color="auto" w:sz="6" w:space="0"/>
              <w:right w:val="single" w:color="auto" w:sz="4" w:space="0"/>
            </w:tcBorders>
            <w:vAlign w:val="center"/>
          </w:tcPr>
          <w:p w14:paraId="411B96A8">
            <w:pPr>
              <w:spacing w:line="360" w:lineRule="exact"/>
              <w:jc w:val="center"/>
              <w:rPr>
                <w:rFonts w:ascii="Times New Roman" w:hAnsi="Times New Roman" w:eastAsia="仿宋"/>
                <w:color w:val="000000"/>
                <w:sz w:val="21"/>
                <w:szCs w:val="21"/>
              </w:rPr>
            </w:pPr>
          </w:p>
        </w:tc>
      </w:tr>
      <w:tr w14:paraId="007082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1" w:type="dxa"/>
            <w:vMerge w:val="restart"/>
            <w:tcBorders>
              <w:top w:val="single" w:color="auto" w:sz="6" w:space="0"/>
              <w:left w:val="single" w:color="auto" w:sz="4" w:space="0"/>
              <w:bottom w:val="single" w:color="auto" w:sz="6" w:space="0"/>
              <w:right w:val="single" w:color="auto" w:sz="6" w:space="0"/>
            </w:tcBorders>
            <w:vAlign w:val="center"/>
          </w:tcPr>
          <w:p w14:paraId="614D4047">
            <w:pPr>
              <w:spacing w:line="360" w:lineRule="exact"/>
              <w:jc w:val="center"/>
              <w:rPr>
                <w:rFonts w:ascii="Times New Roman" w:hAnsi="Times New Roman" w:eastAsia="方正仿宋简体"/>
                <w:color w:val="000000"/>
                <w:sz w:val="24"/>
                <w:szCs w:val="24"/>
              </w:rPr>
            </w:pPr>
            <w:r>
              <w:rPr>
                <w:rFonts w:ascii="Times New Roman" w:hAnsi="Times New Roman" w:eastAsia="方正仿宋简体"/>
                <w:color w:val="000000"/>
                <w:sz w:val="24"/>
                <w:szCs w:val="24"/>
              </w:rPr>
              <w:t>6</w:t>
            </w:r>
          </w:p>
        </w:tc>
        <w:tc>
          <w:tcPr>
            <w:tcW w:w="5885" w:type="dxa"/>
            <w:gridSpan w:val="2"/>
            <w:tcBorders>
              <w:top w:val="single" w:color="auto" w:sz="6" w:space="0"/>
              <w:left w:val="single" w:color="auto" w:sz="6" w:space="0"/>
              <w:bottom w:val="single" w:color="auto" w:sz="6" w:space="0"/>
              <w:right w:val="single" w:color="auto" w:sz="6" w:space="0"/>
            </w:tcBorders>
            <w:vAlign w:val="center"/>
          </w:tcPr>
          <w:p w14:paraId="7DE3A565">
            <w:pPr>
              <w:spacing w:line="300" w:lineRule="exact"/>
              <w:rPr>
                <w:rFonts w:ascii="Times New Roman" w:hAnsi="Times New Roman" w:eastAsia="仿宋_GB2312"/>
                <w:color w:val="000000"/>
                <w:sz w:val="21"/>
                <w:szCs w:val="21"/>
              </w:rPr>
            </w:pPr>
            <w:r>
              <w:rPr>
                <w:rFonts w:hint="eastAsia" w:ascii="Times New Roman" w:hAnsi="Times New Roman" w:eastAsia="仿宋"/>
                <w:color w:val="000000"/>
                <w:sz w:val="21"/>
                <w:szCs w:val="21"/>
              </w:rPr>
              <w:t>历年来，企业通过自主研发，申请并被受理的发明专利</w:t>
            </w:r>
            <w:r>
              <w:rPr>
                <w:rFonts w:ascii="Times New Roman" w:hAnsi="Times New Roman" w:eastAsia="仿宋"/>
                <w:color w:val="000000"/>
                <w:sz w:val="21"/>
                <w:szCs w:val="21"/>
              </w:rPr>
              <w:t>/</w:t>
            </w:r>
            <w:r>
              <w:rPr>
                <w:rFonts w:hint="eastAsia" w:ascii="Times New Roman" w:hAnsi="Times New Roman" w:eastAsia="仿宋"/>
                <w:color w:val="000000"/>
                <w:sz w:val="21"/>
                <w:szCs w:val="21"/>
              </w:rPr>
              <w:t>软件著作权总数</w:t>
            </w:r>
          </w:p>
        </w:tc>
        <w:tc>
          <w:tcPr>
            <w:tcW w:w="1195" w:type="dxa"/>
            <w:tcBorders>
              <w:top w:val="single" w:color="auto" w:sz="6" w:space="0"/>
              <w:left w:val="single" w:color="auto" w:sz="6" w:space="0"/>
              <w:bottom w:val="single" w:color="auto" w:sz="6" w:space="0"/>
              <w:right w:val="single" w:color="auto" w:sz="6" w:space="0"/>
            </w:tcBorders>
            <w:vAlign w:val="center"/>
          </w:tcPr>
          <w:p w14:paraId="47F7C12F">
            <w:pPr>
              <w:spacing w:line="30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件</w:t>
            </w:r>
          </w:p>
        </w:tc>
        <w:tc>
          <w:tcPr>
            <w:tcW w:w="2281" w:type="dxa"/>
            <w:tcBorders>
              <w:top w:val="single" w:color="auto" w:sz="6" w:space="0"/>
              <w:left w:val="single" w:color="auto" w:sz="6" w:space="0"/>
              <w:bottom w:val="single" w:color="auto" w:sz="6" w:space="0"/>
              <w:right w:val="single" w:color="auto" w:sz="4" w:space="0"/>
            </w:tcBorders>
            <w:vAlign w:val="center"/>
          </w:tcPr>
          <w:p w14:paraId="08922BC8">
            <w:pPr>
              <w:spacing w:line="300" w:lineRule="exact"/>
              <w:rPr>
                <w:rFonts w:ascii="Times New Roman" w:hAnsi="Times New Roman" w:eastAsia="仿宋"/>
                <w:color w:val="000000"/>
                <w:sz w:val="21"/>
                <w:szCs w:val="21"/>
              </w:rPr>
            </w:pPr>
            <w:r>
              <w:rPr>
                <w:rFonts w:hint="eastAsia" w:ascii="Times New Roman" w:hAnsi="Times New Roman" w:eastAsia="仿宋"/>
                <w:color w:val="000000"/>
                <w:sz w:val="21"/>
                <w:szCs w:val="21"/>
              </w:rPr>
              <w:t>发明专利：</w:t>
            </w:r>
          </w:p>
          <w:p w14:paraId="0DBDB028">
            <w:pPr>
              <w:spacing w:line="300" w:lineRule="exact"/>
              <w:rPr>
                <w:rFonts w:ascii="Times New Roman" w:hAnsi="Times New Roman" w:eastAsia="仿宋"/>
                <w:color w:val="000000"/>
                <w:sz w:val="21"/>
                <w:szCs w:val="21"/>
              </w:rPr>
            </w:pPr>
            <w:r>
              <w:rPr>
                <w:rFonts w:hint="eastAsia" w:ascii="Times New Roman" w:hAnsi="Times New Roman" w:eastAsia="仿宋"/>
                <w:color w:val="000000"/>
                <w:sz w:val="21"/>
                <w:szCs w:val="21"/>
              </w:rPr>
              <w:t>软件著作权：</w:t>
            </w:r>
          </w:p>
        </w:tc>
      </w:tr>
      <w:tr w14:paraId="467945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0" w:type="auto"/>
            <w:vMerge w:val="continue"/>
            <w:tcBorders>
              <w:top w:val="single" w:color="auto" w:sz="6" w:space="0"/>
              <w:left w:val="single" w:color="auto" w:sz="4" w:space="0"/>
              <w:bottom w:val="single" w:color="auto" w:sz="6" w:space="0"/>
              <w:right w:val="single" w:color="auto" w:sz="6" w:space="0"/>
            </w:tcBorders>
            <w:vAlign w:val="center"/>
          </w:tcPr>
          <w:p w14:paraId="138BBDEC">
            <w:pPr>
              <w:widowControl/>
              <w:jc w:val="left"/>
              <w:rPr>
                <w:rFonts w:ascii="Times New Roman" w:hAnsi="Times New Roman" w:eastAsia="方正仿宋简体"/>
                <w:color w:val="000000"/>
                <w:sz w:val="24"/>
                <w:szCs w:val="24"/>
              </w:rPr>
            </w:pPr>
          </w:p>
        </w:tc>
        <w:tc>
          <w:tcPr>
            <w:tcW w:w="5885" w:type="dxa"/>
            <w:gridSpan w:val="2"/>
            <w:tcBorders>
              <w:top w:val="single" w:color="auto" w:sz="6" w:space="0"/>
              <w:left w:val="single" w:color="auto" w:sz="6" w:space="0"/>
              <w:bottom w:val="single" w:color="auto" w:sz="6" w:space="0"/>
              <w:right w:val="single" w:color="auto" w:sz="6" w:space="0"/>
            </w:tcBorders>
            <w:vAlign w:val="center"/>
          </w:tcPr>
          <w:p w14:paraId="6940CCC3">
            <w:pPr>
              <w:spacing w:line="300" w:lineRule="exact"/>
              <w:rPr>
                <w:rFonts w:ascii="Times New Roman" w:hAnsi="Times New Roman" w:eastAsia="仿宋_GB2312"/>
                <w:color w:val="000000"/>
                <w:sz w:val="21"/>
                <w:szCs w:val="21"/>
              </w:rPr>
            </w:pPr>
            <w:r>
              <w:rPr>
                <w:rFonts w:hint="eastAsia" w:ascii="Times New Roman" w:hAnsi="Times New Roman" w:eastAsia="仿宋"/>
                <w:color w:val="000000"/>
                <w:sz w:val="21"/>
                <w:szCs w:val="21"/>
              </w:rPr>
              <w:t>企业通过自主研发，当前拥有的全部有效发明专利授权证书</w:t>
            </w:r>
            <w:r>
              <w:rPr>
                <w:rFonts w:ascii="Times New Roman" w:hAnsi="Times New Roman" w:eastAsia="仿宋"/>
                <w:color w:val="000000"/>
                <w:sz w:val="21"/>
                <w:szCs w:val="21"/>
              </w:rPr>
              <w:t>/</w:t>
            </w:r>
            <w:r>
              <w:rPr>
                <w:rFonts w:hint="eastAsia" w:ascii="Times New Roman" w:hAnsi="Times New Roman" w:eastAsia="仿宋"/>
                <w:color w:val="000000"/>
                <w:sz w:val="21"/>
                <w:szCs w:val="21"/>
              </w:rPr>
              <w:t>软件著作权授权证书总数</w:t>
            </w:r>
          </w:p>
        </w:tc>
        <w:tc>
          <w:tcPr>
            <w:tcW w:w="1195" w:type="dxa"/>
            <w:tcBorders>
              <w:top w:val="single" w:color="auto" w:sz="6" w:space="0"/>
              <w:left w:val="single" w:color="auto" w:sz="6" w:space="0"/>
              <w:bottom w:val="single" w:color="auto" w:sz="6" w:space="0"/>
              <w:right w:val="single" w:color="auto" w:sz="6" w:space="0"/>
            </w:tcBorders>
            <w:vAlign w:val="center"/>
          </w:tcPr>
          <w:p w14:paraId="5823483F">
            <w:pPr>
              <w:spacing w:line="30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项</w:t>
            </w:r>
          </w:p>
        </w:tc>
        <w:tc>
          <w:tcPr>
            <w:tcW w:w="2281" w:type="dxa"/>
            <w:tcBorders>
              <w:top w:val="single" w:color="auto" w:sz="6" w:space="0"/>
              <w:left w:val="single" w:color="auto" w:sz="6" w:space="0"/>
              <w:bottom w:val="single" w:color="auto" w:sz="6" w:space="0"/>
              <w:right w:val="single" w:color="auto" w:sz="4" w:space="0"/>
            </w:tcBorders>
            <w:vAlign w:val="center"/>
          </w:tcPr>
          <w:p w14:paraId="18C115F0">
            <w:pPr>
              <w:spacing w:line="300" w:lineRule="exact"/>
              <w:rPr>
                <w:rFonts w:ascii="Times New Roman" w:hAnsi="Times New Roman" w:eastAsia="仿宋"/>
                <w:color w:val="000000"/>
                <w:sz w:val="21"/>
                <w:szCs w:val="21"/>
              </w:rPr>
            </w:pPr>
            <w:r>
              <w:rPr>
                <w:rFonts w:hint="eastAsia" w:ascii="Times New Roman" w:hAnsi="Times New Roman" w:eastAsia="仿宋"/>
                <w:color w:val="000000"/>
                <w:sz w:val="21"/>
                <w:szCs w:val="21"/>
              </w:rPr>
              <w:t>发明专利：</w:t>
            </w:r>
          </w:p>
          <w:p w14:paraId="2927C318">
            <w:pPr>
              <w:spacing w:line="300" w:lineRule="exact"/>
              <w:rPr>
                <w:rFonts w:ascii="Times New Roman" w:hAnsi="Times New Roman" w:eastAsia="仿宋"/>
                <w:color w:val="000000"/>
                <w:sz w:val="21"/>
                <w:szCs w:val="21"/>
              </w:rPr>
            </w:pPr>
            <w:r>
              <w:rPr>
                <w:rFonts w:hint="eastAsia" w:ascii="Times New Roman" w:hAnsi="Times New Roman" w:eastAsia="仿宋"/>
                <w:color w:val="000000"/>
                <w:sz w:val="21"/>
                <w:szCs w:val="21"/>
              </w:rPr>
              <w:t>软件著作权：</w:t>
            </w:r>
          </w:p>
        </w:tc>
      </w:tr>
      <w:tr w14:paraId="110776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8" w:hRule="atLeast"/>
          <w:jc w:val="center"/>
        </w:trPr>
        <w:tc>
          <w:tcPr>
            <w:tcW w:w="0" w:type="auto"/>
            <w:vMerge w:val="continue"/>
            <w:tcBorders>
              <w:top w:val="single" w:color="auto" w:sz="6" w:space="0"/>
              <w:left w:val="single" w:color="auto" w:sz="4" w:space="0"/>
              <w:bottom w:val="single" w:color="auto" w:sz="6" w:space="0"/>
              <w:right w:val="single" w:color="auto" w:sz="6" w:space="0"/>
            </w:tcBorders>
            <w:vAlign w:val="center"/>
          </w:tcPr>
          <w:p w14:paraId="20E5B166">
            <w:pPr>
              <w:widowControl/>
              <w:jc w:val="left"/>
              <w:rPr>
                <w:rFonts w:ascii="Times New Roman" w:hAnsi="Times New Roman" w:eastAsia="方正仿宋简体"/>
                <w:color w:val="000000"/>
                <w:sz w:val="24"/>
                <w:szCs w:val="24"/>
              </w:rPr>
            </w:pPr>
          </w:p>
        </w:tc>
        <w:tc>
          <w:tcPr>
            <w:tcW w:w="5885" w:type="dxa"/>
            <w:gridSpan w:val="2"/>
            <w:tcBorders>
              <w:top w:val="single" w:color="auto" w:sz="6" w:space="0"/>
              <w:left w:val="single" w:color="auto" w:sz="6" w:space="0"/>
              <w:bottom w:val="single" w:color="auto" w:sz="6" w:space="0"/>
              <w:right w:val="single" w:color="auto" w:sz="6" w:space="0"/>
            </w:tcBorders>
            <w:vAlign w:val="center"/>
          </w:tcPr>
          <w:p w14:paraId="2BFEDFCC">
            <w:pPr>
              <w:spacing w:line="300" w:lineRule="exact"/>
              <w:rPr>
                <w:rFonts w:ascii="Times New Roman" w:hAnsi="Times New Roman" w:eastAsia="仿宋_GB2312"/>
                <w:color w:val="000000"/>
                <w:sz w:val="21"/>
                <w:szCs w:val="21"/>
              </w:rPr>
            </w:pPr>
            <w:r>
              <w:rPr>
                <w:rFonts w:hint="eastAsia" w:ascii="Times New Roman" w:hAnsi="Times New Roman" w:eastAsia="仿宋"/>
                <w:color w:val="000000"/>
                <w:sz w:val="21"/>
                <w:szCs w:val="21"/>
              </w:rPr>
              <w:t>历年来，企业主持和参加制修定的国际</w:t>
            </w:r>
            <w:r>
              <w:rPr>
                <w:rFonts w:ascii="Times New Roman" w:hAnsi="Times New Roman" w:eastAsia="仿宋"/>
                <w:color w:val="000000"/>
                <w:sz w:val="21"/>
                <w:szCs w:val="21"/>
              </w:rPr>
              <w:t>/</w:t>
            </w:r>
            <w:r>
              <w:rPr>
                <w:rFonts w:hint="eastAsia" w:ascii="Times New Roman" w:hAnsi="Times New Roman" w:eastAsia="仿宋"/>
                <w:color w:val="000000"/>
                <w:sz w:val="21"/>
                <w:szCs w:val="21"/>
              </w:rPr>
              <w:t>国家</w:t>
            </w:r>
            <w:r>
              <w:rPr>
                <w:rFonts w:ascii="Times New Roman" w:hAnsi="Times New Roman" w:eastAsia="仿宋"/>
                <w:color w:val="000000"/>
                <w:sz w:val="21"/>
                <w:szCs w:val="21"/>
              </w:rPr>
              <w:t>/</w:t>
            </w:r>
            <w:r>
              <w:rPr>
                <w:rFonts w:hint="eastAsia" w:ascii="Times New Roman" w:hAnsi="Times New Roman" w:eastAsia="仿宋"/>
                <w:color w:val="000000"/>
                <w:sz w:val="21"/>
                <w:szCs w:val="21"/>
              </w:rPr>
              <w:t>行业</w:t>
            </w:r>
            <w:r>
              <w:rPr>
                <w:rFonts w:ascii="Times New Roman" w:hAnsi="Times New Roman" w:eastAsia="仿宋"/>
                <w:color w:val="000000"/>
                <w:sz w:val="21"/>
                <w:szCs w:val="21"/>
              </w:rPr>
              <w:t>/</w:t>
            </w:r>
            <w:r>
              <w:rPr>
                <w:rFonts w:hint="eastAsia" w:ascii="Times New Roman" w:hAnsi="Times New Roman" w:eastAsia="仿宋"/>
                <w:color w:val="000000"/>
                <w:sz w:val="21"/>
                <w:szCs w:val="21"/>
              </w:rPr>
              <w:t>湖南省地方</w:t>
            </w:r>
            <w:r>
              <w:rPr>
                <w:rFonts w:ascii="Times New Roman" w:hAnsi="Times New Roman" w:eastAsia="仿宋"/>
                <w:color w:val="000000"/>
                <w:sz w:val="21"/>
                <w:szCs w:val="21"/>
              </w:rPr>
              <w:t>/</w:t>
            </w:r>
            <w:r>
              <w:rPr>
                <w:rFonts w:hint="eastAsia" w:ascii="Times New Roman" w:hAnsi="Times New Roman" w:eastAsia="仿宋"/>
                <w:color w:val="000000"/>
                <w:sz w:val="21"/>
                <w:szCs w:val="21"/>
              </w:rPr>
              <w:t>团体</w:t>
            </w:r>
            <w:r>
              <w:rPr>
                <w:rFonts w:ascii="Times New Roman" w:hAnsi="Times New Roman" w:eastAsia="仿宋"/>
                <w:color w:val="000000"/>
                <w:sz w:val="21"/>
                <w:szCs w:val="21"/>
              </w:rPr>
              <w:t>/</w:t>
            </w:r>
            <w:r>
              <w:rPr>
                <w:rFonts w:hint="eastAsia" w:ascii="Times New Roman" w:hAnsi="Times New Roman" w:eastAsia="仿宋"/>
                <w:color w:val="000000"/>
                <w:sz w:val="21"/>
                <w:szCs w:val="21"/>
              </w:rPr>
              <w:t>企业六类标准的总数（分类填报）</w:t>
            </w:r>
          </w:p>
        </w:tc>
        <w:tc>
          <w:tcPr>
            <w:tcW w:w="1195" w:type="dxa"/>
            <w:tcBorders>
              <w:top w:val="single" w:color="auto" w:sz="6" w:space="0"/>
              <w:left w:val="single" w:color="auto" w:sz="6" w:space="0"/>
              <w:bottom w:val="single" w:color="auto" w:sz="6" w:space="0"/>
              <w:right w:val="single" w:color="auto" w:sz="6" w:space="0"/>
            </w:tcBorders>
            <w:vAlign w:val="center"/>
          </w:tcPr>
          <w:p w14:paraId="58FCEDA9">
            <w:pPr>
              <w:spacing w:line="30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项</w:t>
            </w:r>
          </w:p>
        </w:tc>
        <w:tc>
          <w:tcPr>
            <w:tcW w:w="2281" w:type="dxa"/>
            <w:tcBorders>
              <w:top w:val="single" w:color="auto" w:sz="6" w:space="0"/>
              <w:left w:val="single" w:color="auto" w:sz="6" w:space="0"/>
              <w:bottom w:val="single" w:color="auto" w:sz="6" w:space="0"/>
              <w:right w:val="single" w:color="auto" w:sz="4" w:space="0"/>
            </w:tcBorders>
            <w:vAlign w:val="center"/>
          </w:tcPr>
          <w:p w14:paraId="098B11B2">
            <w:pPr>
              <w:spacing w:line="300" w:lineRule="exact"/>
              <w:ind w:firstLine="417"/>
              <w:rPr>
                <w:rFonts w:ascii="Times New Roman" w:hAnsi="Times New Roman" w:eastAsia="仿宋"/>
                <w:color w:val="000000"/>
                <w:sz w:val="21"/>
                <w:szCs w:val="21"/>
              </w:rPr>
            </w:pPr>
            <w:r>
              <w:rPr>
                <w:rFonts w:ascii="Times New Roman" w:hAnsi="Times New Roman" w:eastAsia="仿宋"/>
                <w:color w:val="000000"/>
                <w:sz w:val="21"/>
                <w:szCs w:val="21"/>
              </w:rPr>
              <w:t>A/B/C/</w:t>
            </w:r>
          </w:p>
          <w:p w14:paraId="624E638F">
            <w:pPr>
              <w:spacing w:line="300" w:lineRule="exact"/>
              <w:ind w:firstLine="417"/>
              <w:rPr>
                <w:rFonts w:ascii="Times New Roman" w:hAnsi="Times New Roman" w:eastAsia="仿宋"/>
                <w:color w:val="000000"/>
                <w:sz w:val="21"/>
                <w:szCs w:val="21"/>
              </w:rPr>
            </w:pPr>
            <w:r>
              <w:rPr>
                <w:rFonts w:ascii="Times New Roman" w:hAnsi="Times New Roman" w:eastAsia="仿宋"/>
                <w:color w:val="000000"/>
                <w:sz w:val="21"/>
                <w:szCs w:val="21"/>
              </w:rPr>
              <w:t xml:space="preserve">D/E/F </w:t>
            </w:r>
            <w:r>
              <w:rPr>
                <w:rFonts w:ascii="Times New Roman" w:hAnsi="Times New Roman" w:eastAsia="仿宋"/>
                <w:b/>
                <w:bCs/>
                <w:color w:val="000000"/>
                <w:sz w:val="21"/>
                <w:szCs w:val="21"/>
              </w:rPr>
              <w:t xml:space="preserve"> </w:t>
            </w:r>
          </w:p>
        </w:tc>
      </w:tr>
      <w:tr w14:paraId="2955D6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9" w:hRule="atLeast"/>
          <w:jc w:val="center"/>
        </w:trPr>
        <w:tc>
          <w:tcPr>
            <w:tcW w:w="781" w:type="dxa"/>
            <w:tcBorders>
              <w:top w:val="single" w:color="auto" w:sz="6" w:space="0"/>
              <w:left w:val="single" w:color="auto" w:sz="4" w:space="0"/>
              <w:bottom w:val="single" w:color="auto" w:sz="6" w:space="0"/>
              <w:right w:val="single" w:color="auto" w:sz="6" w:space="0"/>
            </w:tcBorders>
            <w:vAlign w:val="center"/>
          </w:tcPr>
          <w:p w14:paraId="2E360A08">
            <w:pPr>
              <w:spacing w:line="360" w:lineRule="exact"/>
              <w:jc w:val="center"/>
              <w:rPr>
                <w:rFonts w:ascii="Times New Roman" w:hAnsi="Times New Roman" w:eastAsia="方正仿宋简体"/>
                <w:color w:val="000000"/>
                <w:sz w:val="24"/>
                <w:szCs w:val="24"/>
              </w:rPr>
            </w:pPr>
            <w:r>
              <w:rPr>
                <w:rFonts w:ascii="Times New Roman" w:hAnsi="Times New Roman" w:eastAsia="方正仿宋简体"/>
                <w:color w:val="000000"/>
                <w:sz w:val="24"/>
                <w:szCs w:val="24"/>
              </w:rPr>
              <w:t>7</w:t>
            </w:r>
          </w:p>
        </w:tc>
        <w:tc>
          <w:tcPr>
            <w:tcW w:w="5885" w:type="dxa"/>
            <w:gridSpan w:val="2"/>
            <w:tcBorders>
              <w:top w:val="single" w:color="auto" w:sz="6" w:space="0"/>
              <w:left w:val="single" w:color="auto" w:sz="6" w:space="0"/>
              <w:bottom w:val="single" w:color="auto" w:sz="6" w:space="0"/>
              <w:right w:val="single" w:color="auto" w:sz="6" w:space="0"/>
            </w:tcBorders>
            <w:vAlign w:val="center"/>
          </w:tcPr>
          <w:p w14:paraId="5B2B80DE">
            <w:pPr>
              <w:spacing w:line="300" w:lineRule="exact"/>
              <w:rPr>
                <w:rFonts w:ascii="Times New Roman" w:hAnsi="Times New Roman" w:eastAsia="仿宋_GB2312"/>
                <w:color w:val="000000"/>
                <w:sz w:val="21"/>
                <w:szCs w:val="21"/>
              </w:rPr>
            </w:pPr>
            <w:r>
              <w:rPr>
                <w:rFonts w:hint="eastAsia" w:ascii="Times New Roman" w:hAnsi="Times New Roman" w:eastAsia="仿宋"/>
                <w:color w:val="000000"/>
                <w:sz w:val="21"/>
                <w:szCs w:val="21"/>
              </w:rPr>
              <w:t>近三年，企业及其内部职工获得的省级及以上自然科学奖、技术发明奖、专利奖、科技进步奖的项目总数</w:t>
            </w:r>
          </w:p>
        </w:tc>
        <w:tc>
          <w:tcPr>
            <w:tcW w:w="1195" w:type="dxa"/>
            <w:tcBorders>
              <w:top w:val="single" w:color="auto" w:sz="6" w:space="0"/>
              <w:left w:val="single" w:color="auto" w:sz="6" w:space="0"/>
              <w:bottom w:val="single" w:color="auto" w:sz="6" w:space="0"/>
              <w:right w:val="single" w:color="auto" w:sz="6" w:space="0"/>
            </w:tcBorders>
            <w:vAlign w:val="center"/>
          </w:tcPr>
          <w:p w14:paraId="57FDC559">
            <w:pPr>
              <w:spacing w:line="30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项</w:t>
            </w:r>
          </w:p>
        </w:tc>
        <w:tc>
          <w:tcPr>
            <w:tcW w:w="2281" w:type="dxa"/>
            <w:tcBorders>
              <w:top w:val="single" w:color="auto" w:sz="6" w:space="0"/>
              <w:left w:val="single" w:color="auto" w:sz="6" w:space="0"/>
              <w:bottom w:val="single" w:color="auto" w:sz="6" w:space="0"/>
              <w:right w:val="single" w:color="auto" w:sz="4" w:space="0"/>
            </w:tcBorders>
            <w:vAlign w:val="center"/>
          </w:tcPr>
          <w:p w14:paraId="1683C7A6">
            <w:pPr>
              <w:spacing w:line="300" w:lineRule="exact"/>
              <w:rPr>
                <w:rFonts w:ascii="Times New Roman" w:hAnsi="Times New Roman" w:eastAsia="仿宋"/>
                <w:color w:val="000000"/>
                <w:sz w:val="21"/>
                <w:szCs w:val="21"/>
              </w:rPr>
            </w:pPr>
            <w:r>
              <w:rPr>
                <w:rFonts w:hint="eastAsia" w:ascii="Times New Roman" w:hAnsi="Times New Roman" w:eastAsia="仿宋"/>
                <w:color w:val="000000"/>
                <w:sz w:val="21"/>
                <w:szCs w:val="21"/>
              </w:rPr>
              <w:t>国家级：</w:t>
            </w:r>
            <w:r>
              <w:rPr>
                <w:rFonts w:ascii="Times New Roman" w:hAnsi="Times New Roman" w:eastAsia="仿宋"/>
                <w:color w:val="000000"/>
                <w:sz w:val="21"/>
                <w:szCs w:val="21"/>
              </w:rPr>
              <w:t xml:space="preserve">   </w:t>
            </w:r>
            <w:r>
              <w:rPr>
                <w:rFonts w:hint="eastAsia" w:ascii="Times New Roman" w:hAnsi="Times New Roman" w:eastAsia="仿宋"/>
                <w:color w:val="000000"/>
                <w:sz w:val="21"/>
                <w:szCs w:val="21"/>
              </w:rPr>
              <w:t>项</w:t>
            </w:r>
          </w:p>
          <w:p w14:paraId="6D52B33A">
            <w:pPr>
              <w:spacing w:line="300" w:lineRule="exact"/>
              <w:rPr>
                <w:rFonts w:ascii="Times New Roman" w:hAnsi="Times New Roman" w:eastAsia="仿宋"/>
                <w:color w:val="000000"/>
                <w:sz w:val="21"/>
                <w:szCs w:val="21"/>
              </w:rPr>
            </w:pPr>
            <w:r>
              <w:rPr>
                <w:rFonts w:hint="eastAsia" w:ascii="Times New Roman" w:hAnsi="Times New Roman" w:eastAsia="仿宋"/>
                <w:color w:val="000000"/>
                <w:sz w:val="21"/>
                <w:szCs w:val="21"/>
              </w:rPr>
              <w:t>省部级：</w:t>
            </w:r>
            <w:r>
              <w:rPr>
                <w:rFonts w:ascii="Times New Roman" w:hAnsi="Times New Roman" w:eastAsia="仿宋"/>
                <w:color w:val="000000"/>
                <w:sz w:val="21"/>
                <w:szCs w:val="21"/>
              </w:rPr>
              <w:t xml:space="preserve">   </w:t>
            </w:r>
            <w:r>
              <w:rPr>
                <w:rFonts w:hint="eastAsia" w:ascii="Times New Roman" w:hAnsi="Times New Roman" w:eastAsia="仿宋"/>
                <w:color w:val="000000"/>
                <w:sz w:val="21"/>
                <w:szCs w:val="21"/>
              </w:rPr>
              <w:t>项</w:t>
            </w:r>
          </w:p>
        </w:tc>
      </w:tr>
      <w:tr w14:paraId="5128D5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781" w:type="dxa"/>
            <w:tcBorders>
              <w:top w:val="single" w:color="auto" w:sz="6" w:space="0"/>
              <w:left w:val="single" w:color="auto" w:sz="4" w:space="0"/>
              <w:bottom w:val="single" w:color="auto" w:sz="4" w:space="0"/>
              <w:right w:val="single" w:color="auto" w:sz="6" w:space="0"/>
            </w:tcBorders>
            <w:vAlign w:val="center"/>
          </w:tcPr>
          <w:p w14:paraId="1D8243CA">
            <w:pPr>
              <w:spacing w:line="360" w:lineRule="exact"/>
              <w:jc w:val="center"/>
              <w:rPr>
                <w:rFonts w:ascii="Times New Roman" w:hAnsi="Times New Roman" w:eastAsia="方正仿宋简体"/>
                <w:color w:val="000000"/>
                <w:sz w:val="24"/>
                <w:szCs w:val="24"/>
              </w:rPr>
            </w:pPr>
            <w:r>
              <w:rPr>
                <w:rFonts w:ascii="Times New Roman" w:hAnsi="Times New Roman" w:eastAsia="方正仿宋简体"/>
                <w:color w:val="000000"/>
                <w:sz w:val="24"/>
                <w:szCs w:val="24"/>
              </w:rPr>
              <w:t>8</w:t>
            </w:r>
          </w:p>
        </w:tc>
        <w:tc>
          <w:tcPr>
            <w:tcW w:w="5885" w:type="dxa"/>
            <w:gridSpan w:val="2"/>
            <w:tcBorders>
              <w:top w:val="single" w:color="auto" w:sz="6" w:space="0"/>
              <w:left w:val="single" w:color="auto" w:sz="6" w:space="0"/>
              <w:bottom w:val="single" w:color="auto" w:sz="6" w:space="0"/>
              <w:right w:val="single" w:color="auto" w:sz="6" w:space="0"/>
            </w:tcBorders>
            <w:vAlign w:val="center"/>
          </w:tcPr>
          <w:p w14:paraId="357D29DF">
            <w:pPr>
              <w:spacing w:line="300" w:lineRule="exact"/>
              <w:rPr>
                <w:rFonts w:ascii="Times New Roman" w:hAnsi="Times New Roman" w:eastAsia="仿宋_GB2312"/>
                <w:color w:val="000000"/>
                <w:sz w:val="21"/>
                <w:szCs w:val="21"/>
              </w:rPr>
            </w:pPr>
            <w:r>
              <w:rPr>
                <w:rFonts w:hint="eastAsia" w:ascii="Times New Roman" w:hAnsi="Times New Roman" w:eastAsia="仿宋"/>
                <w:color w:val="000000"/>
                <w:sz w:val="21"/>
                <w:szCs w:val="21"/>
              </w:rPr>
              <w:t>企业制定的研发经费、研发项目、知识产权、产品质量、研发队伍建设、产学研合作等方面的管理制度总数（分别填报）</w:t>
            </w:r>
          </w:p>
        </w:tc>
        <w:tc>
          <w:tcPr>
            <w:tcW w:w="1195" w:type="dxa"/>
            <w:tcBorders>
              <w:top w:val="single" w:color="auto" w:sz="6" w:space="0"/>
              <w:left w:val="single" w:color="auto" w:sz="6" w:space="0"/>
              <w:bottom w:val="single" w:color="auto" w:sz="6" w:space="0"/>
              <w:right w:val="single" w:color="auto" w:sz="6" w:space="0"/>
            </w:tcBorders>
            <w:vAlign w:val="center"/>
          </w:tcPr>
          <w:p w14:paraId="04E2884B">
            <w:pPr>
              <w:spacing w:line="30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件</w:t>
            </w:r>
          </w:p>
        </w:tc>
        <w:tc>
          <w:tcPr>
            <w:tcW w:w="2281" w:type="dxa"/>
            <w:tcBorders>
              <w:top w:val="single" w:color="auto" w:sz="6" w:space="0"/>
              <w:left w:val="single" w:color="auto" w:sz="6" w:space="0"/>
              <w:bottom w:val="single" w:color="auto" w:sz="6" w:space="0"/>
              <w:right w:val="single" w:color="auto" w:sz="4" w:space="0"/>
            </w:tcBorders>
            <w:vAlign w:val="center"/>
          </w:tcPr>
          <w:p w14:paraId="037744C0">
            <w:pPr>
              <w:spacing w:line="30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A/B/C/</w:t>
            </w:r>
          </w:p>
          <w:p w14:paraId="3F0C0AAD">
            <w:pPr>
              <w:spacing w:line="30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D/E/F</w:t>
            </w:r>
          </w:p>
        </w:tc>
      </w:tr>
    </w:tbl>
    <w:p w14:paraId="13DED242">
      <w:pPr>
        <w:overflowPunct w:val="0"/>
        <w:autoSpaceDE w:val="0"/>
        <w:autoSpaceDN w:val="0"/>
        <w:adjustRightInd w:val="0"/>
        <w:snapToGrid w:val="0"/>
        <w:spacing w:line="460" w:lineRule="exact"/>
        <w:ind w:firstLine="560" w:firstLineChars="200"/>
        <w:rPr>
          <w:rFonts w:ascii="Times New Roman" w:hAnsi="Times New Roman" w:eastAsia="黑体"/>
          <w:color w:val="000000"/>
          <w:kern w:val="0"/>
          <w:sz w:val="28"/>
          <w:szCs w:val="28"/>
        </w:rPr>
      </w:pPr>
    </w:p>
    <w:p w14:paraId="5978D4F2">
      <w:pPr>
        <w:overflowPunct w:val="0"/>
        <w:autoSpaceDE w:val="0"/>
        <w:autoSpaceDN w:val="0"/>
        <w:adjustRightInd w:val="0"/>
        <w:snapToGrid w:val="0"/>
        <w:spacing w:after="156" w:afterLines="50" w:line="460" w:lineRule="exact"/>
        <w:ind w:firstLine="560" w:firstLineChars="200"/>
        <w:rPr>
          <w:rFonts w:hint="eastAsia" w:ascii="Times New Roman" w:hAnsi="Times New Roman" w:eastAsia="黑体"/>
          <w:color w:val="000000"/>
          <w:kern w:val="0"/>
          <w:sz w:val="28"/>
          <w:szCs w:val="28"/>
        </w:rPr>
      </w:pPr>
    </w:p>
    <w:p w14:paraId="1D4A55AF">
      <w:pPr>
        <w:overflowPunct w:val="0"/>
        <w:autoSpaceDE w:val="0"/>
        <w:autoSpaceDN w:val="0"/>
        <w:adjustRightInd w:val="0"/>
        <w:snapToGrid w:val="0"/>
        <w:spacing w:after="156" w:afterLines="50" w:line="460" w:lineRule="exact"/>
        <w:ind w:firstLine="560" w:firstLineChars="200"/>
        <w:rPr>
          <w:rFonts w:ascii="Times New Roman" w:hAnsi="Times New Roman" w:eastAsia="黑体"/>
          <w:color w:val="000000"/>
          <w:kern w:val="0"/>
          <w:sz w:val="28"/>
          <w:szCs w:val="28"/>
        </w:rPr>
      </w:pPr>
      <w:bookmarkStart w:id="0" w:name="_GoBack"/>
      <w:bookmarkEnd w:id="0"/>
      <w:r>
        <w:rPr>
          <w:rFonts w:hint="eastAsia" w:ascii="Times New Roman" w:hAnsi="Times New Roman" w:eastAsia="黑体"/>
          <w:color w:val="000000"/>
          <w:kern w:val="0"/>
          <w:sz w:val="28"/>
          <w:szCs w:val="28"/>
        </w:rPr>
        <w:t>一、附件</w:t>
      </w:r>
      <w:r>
        <w:rPr>
          <w:rFonts w:ascii="Times New Roman" w:hAnsi="Times New Roman" w:eastAsia="黑体"/>
          <w:color w:val="000000"/>
          <w:kern w:val="0"/>
          <w:sz w:val="28"/>
          <w:szCs w:val="28"/>
        </w:rPr>
        <w:t>2</w:t>
      </w:r>
      <w:r>
        <w:rPr>
          <w:rFonts w:hint="eastAsia" w:ascii="Times New Roman" w:hAnsi="Times New Roman" w:eastAsia="黑体"/>
          <w:color w:val="000000"/>
          <w:kern w:val="0"/>
          <w:sz w:val="28"/>
          <w:szCs w:val="28"/>
        </w:rPr>
        <w:t>和附件</w:t>
      </w:r>
      <w:r>
        <w:rPr>
          <w:rFonts w:ascii="Times New Roman" w:hAnsi="Times New Roman" w:eastAsia="黑体"/>
          <w:color w:val="000000"/>
          <w:kern w:val="0"/>
          <w:sz w:val="28"/>
          <w:szCs w:val="28"/>
        </w:rPr>
        <w:t>3</w:t>
      </w:r>
      <w:r>
        <w:rPr>
          <w:rFonts w:hint="eastAsia" w:ascii="Times New Roman" w:hAnsi="Times New Roman" w:eastAsia="黑体"/>
          <w:color w:val="000000"/>
          <w:kern w:val="0"/>
          <w:sz w:val="28"/>
          <w:szCs w:val="28"/>
        </w:rPr>
        <w:t>中的数据统计时间、行业</w:t>
      </w:r>
      <w:r>
        <w:rPr>
          <w:rFonts w:ascii="Times New Roman" w:hAnsi="Times New Roman" w:eastAsia="黑体"/>
          <w:color w:val="000000"/>
          <w:kern w:val="0"/>
          <w:sz w:val="28"/>
          <w:szCs w:val="28"/>
        </w:rPr>
        <w:t>/</w:t>
      </w:r>
      <w:r>
        <w:rPr>
          <w:rFonts w:hint="eastAsia" w:ascii="Times New Roman" w:hAnsi="Times New Roman" w:eastAsia="黑体"/>
          <w:color w:val="000000"/>
          <w:kern w:val="0"/>
          <w:sz w:val="28"/>
          <w:szCs w:val="28"/>
        </w:rPr>
        <w:t>产业类型说明</w:t>
      </w:r>
    </w:p>
    <w:p w14:paraId="64924049">
      <w:pPr>
        <w:overflowPunct w:val="0"/>
        <w:autoSpaceDE w:val="0"/>
        <w:autoSpaceDN w:val="0"/>
        <w:adjustRightInd w:val="0"/>
        <w:snapToGrid w:val="0"/>
        <w:spacing w:line="320" w:lineRule="exact"/>
        <w:ind w:firstLine="480" w:firstLineChars="200"/>
        <w:rPr>
          <w:rFonts w:ascii="Times New Roman" w:hAnsi="Times New Roman" w:eastAsia="仿宋"/>
          <w:color w:val="000000"/>
          <w:kern w:val="0"/>
          <w:sz w:val="24"/>
          <w:szCs w:val="24"/>
        </w:rPr>
      </w:pPr>
      <w:r>
        <w:rPr>
          <w:rFonts w:ascii="Times New Roman" w:hAnsi="Times New Roman" w:eastAsia="仿宋"/>
          <w:color w:val="000000"/>
          <w:kern w:val="0"/>
          <w:sz w:val="24"/>
          <w:szCs w:val="24"/>
        </w:rPr>
        <w:t>1</w:t>
      </w:r>
      <w:r>
        <w:rPr>
          <w:rFonts w:hint="eastAsia" w:ascii="Times New Roman" w:hAnsi="Times New Roman" w:eastAsia="仿宋"/>
          <w:color w:val="000000"/>
          <w:kern w:val="0"/>
          <w:sz w:val="24"/>
          <w:szCs w:val="24"/>
        </w:rPr>
        <w:t>．</w:t>
      </w:r>
      <w:r>
        <w:rPr>
          <w:rFonts w:ascii="Times New Roman" w:hAnsi="Times New Roman" w:eastAsia="仿宋"/>
          <w:color w:val="000000"/>
          <w:kern w:val="0"/>
          <w:sz w:val="24"/>
          <w:szCs w:val="24"/>
        </w:rPr>
        <w:t>“</w:t>
      </w:r>
      <w:r>
        <w:rPr>
          <w:rFonts w:hint="eastAsia" w:ascii="Times New Roman" w:hAnsi="Times New Roman" w:eastAsia="仿宋"/>
          <w:color w:val="000000"/>
          <w:kern w:val="0"/>
          <w:sz w:val="24"/>
          <w:szCs w:val="24"/>
        </w:rPr>
        <w:t>近三年</w:t>
      </w:r>
      <w:r>
        <w:rPr>
          <w:rFonts w:ascii="Times New Roman" w:hAnsi="Times New Roman" w:eastAsia="仿宋"/>
          <w:color w:val="000000"/>
          <w:kern w:val="0"/>
          <w:sz w:val="24"/>
          <w:szCs w:val="24"/>
        </w:rPr>
        <w:t>”</w:t>
      </w:r>
      <w:r>
        <w:rPr>
          <w:rFonts w:hint="eastAsia" w:ascii="Times New Roman" w:hAnsi="Times New Roman" w:eastAsia="仿宋"/>
          <w:color w:val="000000"/>
          <w:kern w:val="0"/>
          <w:sz w:val="24"/>
          <w:szCs w:val="24"/>
        </w:rPr>
        <w:t>是指申报当年的前</w:t>
      </w:r>
      <w:r>
        <w:rPr>
          <w:rFonts w:ascii="Times New Roman" w:hAnsi="Times New Roman" w:eastAsia="仿宋"/>
          <w:color w:val="000000"/>
          <w:kern w:val="0"/>
          <w:sz w:val="24"/>
          <w:szCs w:val="24"/>
        </w:rPr>
        <w:t>3</w:t>
      </w:r>
      <w:r>
        <w:rPr>
          <w:rFonts w:hint="eastAsia" w:ascii="Times New Roman" w:hAnsi="Times New Roman" w:eastAsia="仿宋"/>
          <w:color w:val="000000"/>
          <w:kern w:val="0"/>
          <w:sz w:val="24"/>
          <w:szCs w:val="24"/>
        </w:rPr>
        <w:t>年的</w:t>
      </w:r>
      <w:r>
        <w:rPr>
          <w:rFonts w:ascii="Times New Roman" w:hAnsi="Times New Roman" w:eastAsia="仿宋"/>
          <w:color w:val="000000"/>
          <w:kern w:val="0"/>
          <w:sz w:val="24"/>
          <w:szCs w:val="24"/>
        </w:rPr>
        <w:t>1</w:t>
      </w:r>
      <w:r>
        <w:rPr>
          <w:rFonts w:hint="eastAsia" w:ascii="Times New Roman" w:hAnsi="Times New Roman" w:eastAsia="仿宋"/>
          <w:color w:val="000000"/>
          <w:kern w:val="0"/>
          <w:sz w:val="24"/>
          <w:szCs w:val="24"/>
        </w:rPr>
        <w:t>月</w:t>
      </w:r>
      <w:r>
        <w:rPr>
          <w:rFonts w:ascii="Times New Roman" w:hAnsi="Times New Roman" w:eastAsia="仿宋"/>
          <w:color w:val="000000"/>
          <w:kern w:val="0"/>
          <w:sz w:val="24"/>
          <w:szCs w:val="24"/>
        </w:rPr>
        <w:t>1</w:t>
      </w:r>
      <w:r>
        <w:rPr>
          <w:rFonts w:hint="eastAsia" w:ascii="Times New Roman" w:hAnsi="Times New Roman" w:eastAsia="仿宋"/>
          <w:color w:val="000000"/>
          <w:kern w:val="0"/>
          <w:sz w:val="24"/>
          <w:szCs w:val="24"/>
        </w:rPr>
        <w:t>日至申报截止日。例如，发文申报年是</w:t>
      </w:r>
      <w:r>
        <w:rPr>
          <w:rFonts w:ascii="Times New Roman" w:hAnsi="Times New Roman" w:eastAsia="仿宋"/>
          <w:color w:val="000000"/>
          <w:kern w:val="0"/>
          <w:sz w:val="24"/>
          <w:szCs w:val="24"/>
        </w:rPr>
        <w:t>2022</w:t>
      </w:r>
      <w:r>
        <w:rPr>
          <w:rFonts w:hint="eastAsia" w:ascii="Times New Roman" w:hAnsi="Times New Roman" w:eastAsia="仿宋"/>
          <w:color w:val="000000"/>
          <w:kern w:val="0"/>
          <w:sz w:val="24"/>
          <w:szCs w:val="24"/>
        </w:rPr>
        <w:t>年，则近三年指标数据的计算时间从</w:t>
      </w:r>
      <w:r>
        <w:rPr>
          <w:rFonts w:ascii="Times New Roman" w:hAnsi="Times New Roman" w:eastAsia="仿宋"/>
          <w:color w:val="000000"/>
          <w:kern w:val="0"/>
          <w:sz w:val="24"/>
          <w:szCs w:val="24"/>
        </w:rPr>
        <w:t>2019</w:t>
      </w:r>
      <w:r>
        <w:rPr>
          <w:rFonts w:hint="eastAsia" w:ascii="Times New Roman" w:hAnsi="Times New Roman" w:eastAsia="仿宋"/>
          <w:color w:val="000000"/>
          <w:kern w:val="0"/>
          <w:sz w:val="24"/>
          <w:szCs w:val="24"/>
        </w:rPr>
        <w:t>年</w:t>
      </w:r>
      <w:r>
        <w:rPr>
          <w:rFonts w:ascii="Times New Roman" w:hAnsi="Times New Roman" w:eastAsia="仿宋"/>
          <w:color w:val="000000"/>
          <w:kern w:val="0"/>
          <w:sz w:val="24"/>
          <w:szCs w:val="24"/>
        </w:rPr>
        <w:t>1</w:t>
      </w:r>
      <w:r>
        <w:rPr>
          <w:rFonts w:hint="eastAsia" w:ascii="Times New Roman" w:hAnsi="Times New Roman" w:eastAsia="仿宋"/>
          <w:color w:val="000000"/>
          <w:kern w:val="0"/>
          <w:sz w:val="24"/>
          <w:szCs w:val="24"/>
        </w:rPr>
        <w:t>月</w:t>
      </w:r>
      <w:r>
        <w:rPr>
          <w:rFonts w:ascii="Times New Roman" w:hAnsi="Times New Roman" w:eastAsia="仿宋"/>
          <w:color w:val="000000"/>
          <w:kern w:val="0"/>
          <w:sz w:val="24"/>
          <w:szCs w:val="24"/>
        </w:rPr>
        <w:t>1</w:t>
      </w:r>
      <w:r>
        <w:rPr>
          <w:rFonts w:hint="eastAsia" w:ascii="Times New Roman" w:hAnsi="Times New Roman" w:eastAsia="仿宋"/>
          <w:color w:val="000000"/>
          <w:kern w:val="0"/>
          <w:sz w:val="24"/>
          <w:szCs w:val="24"/>
        </w:rPr>
        <w:t>日至申报截止日。</w:t>
      </w:r>
    </w:p>
    <w:p w14:paraId="3935FA18">
      <w:pPr>
        <w:overflowPunct w:val="0"/>
        <w:autoSpaceDE w:val="0"/>
        <w:autoSpaceDN w:val="0"/>
        <w:adjustRightInd w:val="0"/>
        <w:snapToGrid w:val="0"/>
        <w:spacing w:line="320" w:lineRule="exact"/>
        <w:ind w:firstLine="480" w:firstLineChars="200"/>
        <w:rPr>
          <w:rFonts w:ascii="Times New Roman" w:hAnsi="Times New Roman" w:eastAsia="仿宋"/>
          <w:color w:val="000000"/>
          <w:kern w:val="0"/>
          <w:sz w:val="24"/>
          <w:szCs w:val="24"/>
        </w:rPr>
      </w:pPr>
      <w:r>
        <w:rPr>
          <w:rFonts w:ascii="Times New Roman" w:hAnsi="Times New Roman" w:eastAsia="仿宋"/>
          <w:color w:val="000000"/>
          <w:kern w:val="0"/>
          <w:sz w:val="24"/>
          <w:szCs w:val="24"/>
        </w:rPr>
        <w:t xml:space="preserve">2. </w:t>
      </w:r>
      <w:r>
        <w:rPr>
          <w:rFonts w:hint="eastAsia" w:ascii="Times New Roman" w:hAnsi="Times New Roman" w:eastAsia="仿宋"/>
          <w:color w:val="000000"/>
          <w:kern w:val="0"/>
          <w:sz w:val="24"/>
          <w:szCs w:val="24"/>
        </w:rPr>
        <w:t>所属行业大类：企业对照《国民经济行业分类与代码（</w:t>
      </w:r>
      <w:r>
        <w:rPr>
          <w:rFonts w:ascii="Times New Roman" w:hAnsi="Times New Roman" w:eastAsia="仿宋"/>
          <w:color w:val="000000"/>
          <w:kern w:val="0"/>
          <w:sz w:val="24"/>
          <w:szCs w:val="24"/>
        </w:rPr>
        <w:t>GB/T 4754-2017</w:t>
      </w:r>
      <w:r>
        <w:rPr>
          <w:rFonts w:hint="eastAsia" w:ascii="Times New Roman" w:hAnsi="Times New Roman" w:eastAsia="仿宋"/>
          <w:color w:val="000000"/>
          <w:kern w:val="0"/>
          <w:sz w:val="24"/>
          <w:szCs w:val="24"/>
        </w:rPr>
        <w:t>）》，填写企业主营业务对应的统计行业</w:t>
      </w:r>
      <w:r>
        <w:rPr>
          <w:rFonts w:ascii="Times New Roman" w:hAnsi="Times New Roman" w:eastAsia="仿宋"/>
          <w:color w:val="000000"/>
          <w:kern w:val="0"/>
          <w:sz w:val="24"/>
          <w:szCs w:val="24"/>
        </w:rPr>
        <w:t>“</w:t>
      </w:r>
      <w:r>
        <w:rPr>
          <w:rFonts w:hint="eastAsia" w:ascii="Times New Roman" w:hAnsi="Times New Roman" w:eastAsia="仿宋"/>
          <w:color w:val="000000"/>
          <w:kern w:val="0"/>
          <w:sz w:val="24"/>
          <w:szCs w:val="24"/>
        </w:rPr>
        <w:t>大类</w:t>
      </w:r>
      <w:r>
        <w:rPr>
          <w:rFonts w:ascii="Times New Roman" w:hAnsi="Times New Roman" w:eastAsia="仿宋"/>
          <w:color w:val="000000"/>
          <w:kern w:val="0"/>
          <w:sz w:val="24"/>
          <w:szCs w:val="24"/>
        </w:rPr>
        <w:t>”</w:t>
      </w:r>
      <w:r>
        <w:rPr>
          <w:rFonts w:hint="eastAsia" w:ascii="Times New Roman" w:hAnsi="Times New Roman" w:eastAsia="仿宋"/>
          <w:color w:val="000000"/>
          <w:kern w:val="0"/>
          <w:sz w:val="24"/>
          <w:szCs w:val="24"/>
        </w:rPr>
        <w:t>（</w:t>
      </w:r>
      <w:r>
        <w:rPr>
          <w:rFonts w:ascii="Times New Roman" w:hAnsi="Times New Roman" w:eastAsia="仿宋"/>
          <w:color w:val="000000"/>
          <w:kern w:val="0"/>
          <w:sz w:val="24"/>
          <w:szCs w:val="24"/>
        </w:rPr>
        <w:t>2</w:t>
      </w:r>
      <w:r>
        <w:rPr>
          <w:rFonts w:hint="eastAsia" w:ascii="Times New Roman" w:hAnsi="Times New Roman" w:eastAsia="仿宋"/>
          <w:color w:val="000000"/>
          <w:kern w:val="0"/>
          <w:sz w:val="24"/>
          <w:szCs w:val="24"/>
        </w:rPr>
        <w:t>位码）编号。例如：主营业务为</w:t>
      </w:r>
      <w:r>
        <w:rPr>
          <w:rFonts w:ascii="Times New Roman" w:hAnsi="Times New Roman" w:eastAsia="仿宋"/>
          <w:color w:val="000000"/>
          <w:kern w:val="0"/>
          <w:sz w:val="24"/>
          <w:szCs w:val="24"/>
        </w:rPr>
        <w:t>“</w:t>
      </w:r>
      <w:r>
        <w:rPr>
          <w:rFonts w:hint="eastAsia" w:ascii="Times New Roman" w:hAnsi="Times New Roman" w:eastAsia="仿宋"/>
          <w:color w:val="000000"/>
          <w:kern w:val="0"/>
          <w:sz w:val="24"/>
          <w:szCs w:val="24"/>
        </w:rPr>
        <w:t>农副食品加工业</w:t>
      </w:r>
      <w:r>
        <w:rPr>
          <w:rFonts w:ascii="Times New Roman" w:hAnsi="Times New Roman" w:eastAsia="仿宋"/>
          <w:color w:val="000000"/>
          <w:kern w:val="0"/>
          <w:sz w:val="24"/>
          <w:szCs w:val="24"/>
        </w:rPr>
        <w:t>”</w:t>
      </w:r>
      <w:r>
        <w:rPr>
          <w:rFonts w:hint="eastAsia" w:ascii="Times New Roman" w:hAnsi="Times New Roman" w:eastAsia="仿宋"/>
          <w:color w:val="000000"/>
          <w:kern w:val="0"/>
          <w:sz w:val="24"/>
          <w:szCs w:val="24"/>
        </w:rPr>
        <w:t>的企业，则填写</w:t>
      </w:r>
      <w:r>
        <w:rPr>
          <w:rFonts w:ascii="Times New Roman" w:hAnsi="Times New Roman" w:eastAsia="仿宋"/>
          <w:color w:val="000000"/>
          <w:kern w:val="0"/>
          <w:sz w:val="24"/>
          <w:szCs w:val="24"/>
        </w:rPr>
        <w:t>“13”</w:t>
      </w:r>
      <w:r>
        <w:rPr>
          <w:rFonts w:hint="eastAsia" w:ascii="Times New Roman" w:hAnsi="Times New Roman" w:eastAsia="仿宋"/>
          <w:color w:val="000000"/>
          <w:kern w:val="0"/>
          <w:sz w:val="24"/>
          <w:szCs w:val="24"/>
        </w:rPr>
        <w:t>。</w:t>
      </w:r>
      <w:r>
        <w:rPr>
          <w:rFonts w:ascii="Times New Roman" w:hAnsi="Times New Roman" w:eastAsia="仿宋"/>
          <w:color w:val="000000"/>
          <w:kern w:val="0"/>
          <w:sz w:val="24"/>
          <w:szCs w:val="24"/>
        </w:rPr>
        <w:t xml:space="preserve"> </w:t>
      </w:r>
    </w:p>
    <w:p w14:paraId="610A5FCF">
      <w:pPr>
        <w:overflowPunct w:val="0"/>
        <w:autoSpaceDE w:val="0"/>
        <w:autoSpaceDN w:val="0"/>
        <w:adjustRightInd w:val="0"/>
        <w:snapToGrid w:val="0"/>
        <w:spacing w:line="320" w:lineRule="exact"/>
        <w:ind w:firstLine="480" w:firstLineChars="200"/>
        <w:rPr>
          <w:rFonts w:ascii="Times New Roman" w:hAnsi="Times New Roman" w:eastAsia="方正仿宋_GBK"/>
          <w:color w:val="000000"/>
          <w:kern w:val="0"/>
          <w:sz w:val="24"/>
          <w:szCs w:val="24"/>
        </w:rPr>
      </w:pPr>
      <w:r>
        <w:rPr>
          <w:rFonts w:hint="eastAsia" w:ascii="Times New Roman" w:hAnsi="Times New Roman" w:eastAsia="仿宋"/>
          <w:color w:val="000000"/>
          <w:kern w:val="0"/>
          <w:sz w:val="24"/>
          <w:szCs w:val="24"/>
        </w:rPr>
        <w:t>湖南省当前</w:t>
      </w:r>
      <w:r>
        <w:rPr>
          <w:rFonts w:ascii="Times New Roman" w:hAnsi="Times New Roman" w:eastAsia="仿宋"/>
          <w:color w:val="000000"/>
          <w:kern w:val="0"/>
          <w:sz w:val="24"/>
          <w:szCs w:val="24"/>
        </w:rPr>
        <w:t>“3+3+2”</w:t>
      </w:r>
      <w:r>
        <w:rPr>
          <w:rFonts w:hint="eastAsia" w:ascii="Times New Roman" w:hAnsi="Times New Roman" w:eastAsia="仿宋"/>
          <w:color w:val="000000"/>
          <w:kern w:val="0"/>
          <w:sz w:val="24"/>
          <w:szCs w:val="24"/>
        </w:rPr>
        <w:t>重点产业集群和</w:t>
      </w:r>
      <w:r>
        <w:rPr>
          <w:rFonts w:ascii="Times New Roman" w:hAnsi="Times New Roman" w:eastAsia="仿宋"/>
          <w:color w:val="000000"/>
          <w:kern w:val="0"/>
          <w:sz w:val="24"/>
          <w:szCs w:val="24"/>
        </w:rPr>
        <w:t>22</w:t>
      </w:r>
      <w:r>
        <w:rPr>
          <w:rFonts w:hint="eastAsia" w:ascii="Times New Roman" w:hAnsi="Times New Roman" w:eastAsia="仿宋"/>
          <w:color w:val="000000"/>
          <w:kern w:val="0"/>
          <w:sz w:val="24"/>
          <w:szCs w:val="24"/>
        </w:rPr>
        <w:t>条产业链的名称及范围见有关文件。</w:t>
      </w:r>
    </w:p>
    <w:p w14:paraId="711E9236">
      <w:pPr>
        <w:overflowPunct w:val="0"/>
        <w:autoSpaceDE w:val="0"/>
        <w:autoSpaceDN w:val="0"/>
        <w:adjustRightInd w:val="0"/>
        <w:snapToGrid w:val="0"/>
        <w:spacing w:before="156" w:beforeLines="50" w:line="460" w:lineRule="exact"/>
        <w:ind w:firstLine="560" w:firstLineChars="200"/>
        <w:rPr>
          <w:rFonts w:ascii="Times New Roman" w:hAnsi="Times New Roman" w:eastAsia="黑体"/>
          <w:color w:val="000000"/>
          <w:kern w:val="0"/>
          <w:sz w:val="28"/>
          <w:szCs w:val="28"/>
        </w:rPr>
      </w:pPr>
      <w:r>
        <w:rPr>
          <w:rFonts w:hint="eastAsia" w:ascii="Times New Roman" w:hAnsi="Times New Roman" w:eastAsia="黑体"/>
          <w:color w:val="000000"/>
          <w:kern w:val="0"/>
          <w:sz w:val="28"/>
          <w:szCs w:val="28"/>
        </w:rPr>
        <w:t>二、企业应提供的统计报表和财务报表</w:t>
      </w:r>
    </w:p>
    <w:p w14:paraId="4EDD7350">
      <w:pPr>
        <w:overflowPunct w:val="0"/>
        <w:autoSpaceDE w:val="0"/>
        <w:autoSpaceDN w:val="0"/>
        <w:adjustRightInd w:val="0"/>
        <w:snapToGrid w:val="0"/>
        <w:spacing w:line="320" w:lineRule="exact"/>
        <w:ind w:firstLine="480" w:firstLineChars="200"/>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统计报表主要包括：工业和信息化领域规模以上法人单位研究开发项目情况（</w:t>
      </w:r>
      <w:r>
        <w:rPr>
          <w:rFonts w:ascii="Times New Roman" w:hAnsi="Times New Roman" w:eastAsia="仿宋_GB2312"/>
          <w:color w:val="000000"/>
          <w:kern w:val="0"/>
          <w:sz w:val="24"/>
          <w:szCs w:val="24"/>
        </w:rPr>
        <w:t>107-1</w:t>
      </w:r>
      <w:r>
        <w:rPr>
          <w:rFonts w:hint="eastAsia" w:ascii="Times New Roman" w:hAnsi="Times New Roman" w:eastAsia="仿宋_GB2312"/>
          <w:color w:val="000000"/>
          <w:kern w:val="0"/>
          <w:sz w:val="24"/>
          <w:szCs w:val="24"/>
        </w:rPr>
        <w:t>表）、研究开发活动及相关情况（</w:t>
      </w:r>
      <w:r>
        <w:rPr>
          <w:rFonts w:ascii="Times New Roman" w:hAnsi="Times New Roman" w:eastAsia="仿宋_GB2312"/>
          <w:color w:val="000000"/>
          <w:kern w:val="0"/>
          <w:sz w:val="24"/>
          <w:szCs w:val="24"/>
        </w:rPr>
        <w:t>107-2</w:t>
      </w:r>
      <w:r>
        <w:rPr>
          <w:rFonts w:hint="eastAsia" w:ascii="Times New Roman" w:hAnsi="Times New Roman" w:eastAsia="仿宋_GB2312"/>
          <w:color w:val="000000"/>
          <w:kern w:val="0"/>
          <w:sz w:val="24"/>
          <w:szCs w:val="24"/>
        </w:rPr>
        <w:t>表）（国统字</w:t>
      </w:r>
      <w:r>
        <w:rPr>
          <w:rFonts w:hint="eastAsia" w:ascii="宋体" w:hAnsi="宋体" w:eastAsia="宋体" w:cs="宋体"/>
          <w:color w:val="000000"/>
          <w:kern w:val="0"/>
          <w:sz w:val="24"/>
          <w:szCs w:val="24"/>
        </w:rPr>
        <w:t>﹝</w:t>
      </w:r>
      <w:r>
        <w:rPr>
          <w:rFonts w:ascii="Times New Roman" w:hAnsi="Times New Roman" w:eastAsia="仿宋_GB2312"/>
          <w:color w:val="000000"/>
          <w:kern w:val="0"/>
          <w:sz w:val="24"/>
          <w:szCs w:val="24"/>
        </w:rPr>
        <w:t>2019</w:t>
      </w:r>
      <w:r>
        <w:rPr>
          <w:rFonts w:hint="eastAsia" w:ascii="宋体" w:hAnsi="宋体" w:eastAsia="宋体" w:cs="宋体"/>
          <w:color w:val="000000"/>
          <w:kern w:val="0"/>
          <w:sz w:val="24"/>
          <w:szCs w:val="24"/>
        </w:rPr>
        <w:t>﹞</w:t>
      </w:r>
      <w:r>
        <w:rPr>
          <w:rFonts w:ascii="Times New Roman" w:hAnsi="Times New Roman" w:eastAsia="仿宋_GB2312"/>
          <w:color w:val="000000"/>
          <w:kern w:val="0"/>
          <w:sz w:val="24"/>
          <w:szCs w:val="24"/>
        </w:rPr>
        <w:t>101</w:t>
      </w:r>
      <w:r>
        <w:rPr>
          <w:rFonts w:hint="eastAsia" w:ascii="Times New Roman" w:hAnsi="Times New Roman" w:eastAsia="仿宋_GB2312"/>
          <w:color w:val="000000"/>
          <w:kern w:val="0"/>
          <w:sz w:val="24"/>
          <w:szCs w:val="24"/>
        </w:rPr>
        <w:t>号）。对于大型企业集团公司，企业基本情况表、企业技术中心评价数据表中填报合并后的报表数据并以此进行评价。</w:t>
      </w:r>
    </w:p>
    <w:p w14:paraId="30B44BD2">
      <w:pPr>
        <w:overflowPunct w:val="0"/>
        <w:autoSpaceDE w:val="0"/>
        <w:autoSpaceDN w:val="0"/>
        <w:adjustRightInd w:val="0"/>
        <w:snapToGrid w:val="0"/>
        <w:spacing w:line="320" w:lineRule="exact"/>
        <w:ind w:firstLine="480" w:firstLineChars="200"/>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申报省级企业技术中心时应提交的财务报表至少包括：（</w:t>
      </w:r>
      <w:r>
        <w:rPr>
          <w:rFonts w:ascii="Times New Roman" w:hAnsi="Times New Roman" w:eastAsia="仿宋_GB2312"/>
          <w:color w:val="000000"/>
          <w:kern w:val="0"/>
          <w:sz w:val="24"/>
          <w:szCs w:val="24"/>
        </w:rPr>
        <w:t>1</w:t>
      </w:r>
      <w:r>
        <w:rPr>
          <w:rFonts w:hint="eastAsia" w:ascii="Times New Roman" w:hAnsi="Times New Roman" w:eastAsia="仿宋_GB2312"/>
          <w:color w:val="000000"/>
          <w:kern w:val="0"/>
          <w:sz w:val="24"/>
          <w:szCs w:val="24"/>
        </w:rPr>
        <w:t>）经会计师事务所审计、有关单位盖章和个人签字了的独立法人单位上年度的财务审计报告（全套），其中利润表中必须明确列有研发费用数据。（</w:t>
      </w:r>
      <w:r>
        <w:rPr>
          <w:rFonts w:ascii="Times New Roman" w:hAnsi="Times New Roman" w:eastAsia="仿宋_GB2312"/>
          <w:color w:val="000000"/>
          <w:kern w:val="0"/>
          <w:sz w:val="24"/>
          <w:szCs w:val="24"/>
        </w:rPr>
        <w:t>2</w:t>
      </w:r>
      <w:r>
        <w:rPr>
          <w:rFonts w:hint="eastAsia" w:ascii="Times New Roman" w:hAnsi="Times New Roman" w:eastAsia="仿宋_GB2312"/>
          <w:color w:val="000000"/>
          <w:kern w:val="0"/>
          <w:sz w:val="24"/>
          <w:szCs w:val="24"/>
        </w:rPr>
        <w:t>）税务部门开具的上年度企业纳税凭证。</w:t>
      </w:r>
    </w:p>
    <w:p w14:paraId="7E030A4A">
      <w:pPr>
        <w:overflowPunct w:val="0"/>
        <w:autoSpaceDE w:val="0"/>
        <w:autoSpaceDN w:val="0"/>
        <w:adjustRightInd w:val="0"/>
        <w:snapToGrid w:val="0"/>
        <w:spacing w:before="156" w:beforeLines="50" w:line="460" w:lineRule="exact"/>
        <w:ind w:firstLine="560" w:firstLineChars="200"/>
        <w:rPr>
          <w:rFonts w:ascii="Times New Roman" w:hAnsi="Times New Roman" w:eastAsia="黑体"/>
          <w:color w:val="000000"/>
          <w:kern w:val="0"/>
          <w:sz w:val="28"/>
          <w:szCs w:val="28"/>
        </w:rPr>
      </w:pPr>
      <w:r>
        <w:rPr>
          <w:rFonts w:hint="eastAsia" w:ascii="Times New Roman" w:hAnsi="Times New Roman" w:eastAsia="黑体"/>
          <w:color w:val="000000"/>
          <w:kern w:val="0"/>
          <w:sz w:val="28"/>
          <w:szCs w:val="28"/>
        </w:rPr>
        <w:t>三、附件</w:t>
      </w:r>
      <w:r>
        <w:rPr>
          <w:rFonts w:ascii="Times New Roman" w:hAnsi="Times New Roman" w:eastAsia="黑体"/>
          <w:color w:val="000000"/>
          <w:kern w:val="0"/>
          <w:sz w:val="28"/>
          <w:szCs w:val="28"/>
        </w:rPr>
        <w:t>2</w:t>
      </w:r>
      <w:r>
        <w:rPr>
          <w:rFonts w:hint="eastAsia" w:ascii="Times New Roman" w:hAnsi="Times New Roman" w:eastAsia="黑体"/>
          <w:color w:val="000000"/>
          <w:kern w:val="0"/>
          <w:sz w:val="28"/>
          <w:szCs w:val="28"/>
        </w:rPr>
        <w:t>和附件</w:t>
      </w:r>
      <w:r>
        <w:rPr>
          <w:rFonts w:ascii="Times New Roman" w:hAnsi="Times New Roman" w:eastAsia="黑体"/>
          <w:color w:val="000000"/>
          <w:kern w:val="0"/>
          <w:sz w:val="28"/>
          <w:szCs w:val="28"/>
        </w:rPr>
        <w:t>3</w:t>
      </w:r>
      <w:r>
        <w:rPr>
          <w:rFonts w:hint="eastAsia" w:ascii="Times New Roman" w:hAnsi="Times New Roman" w:eastAsia="黑体"/>
          <w:color w:val="000000"/>
          <w:kern w:val="0"/>
          <w:sz w:val="28"/>
          <w:szCs w:val="28"/>
        </w:rPr>
        <w:t>的指标解释和证明材料要求</w:t>
      </w:r>
    </w:p>
    <w:p w14:paraId="6246A2F7">
      <w:pPr>
        <w:widowControl/>
        <w:spacing w:line="320" w:lineRule="exact"/>
        <w:ind w:firstLine="480" w:firstLineChars="200"/>
        <w:jc w:val="left"/>
        <w:rPr>
          <w:rFonts w:ascii="Times New Roman" w:hAnsi="Times New Roman" w:eastAsia="仿宋_GB2312"/>
          <w:bCs/>
          <w:color w:val="000000"/>
          <w:sz w:val="24"/>
          <w:szCs w:val="24"/>
        </w:rPr>
      </w:pPr>
      <w:r>
        <w:rPr>
          <w:rFonts w:ascii="Times New Roman" w:hAnsi="Times New Roman" w:eastAsia="方正楷体_GBK"/>
          <w:bCs/>
          <w:color w:val="000000"/>
          <w:sz w:val="24"/>
          <w:szCs w:val="24"/>
        </w:rPr>
        <w:t>1</w:t>
      </w:r>
      <w:r>
        <w:rPr>
          <w:rFonts w:hint="eastAsia" w:ascii="Times New Roman" w:hAnsi="Times New Roman" w:eastAsia="方正楷体_GBK"/>
          <w:bCs/>
          <w:color w:val="000000"/>
          <w:sz w:val="24"/>
          <w:szCs w:val="24"/>
        </w:rPr>
        <w:t>、主营业务收入：</w:t>
      </w:r>
      <w:r>
        <w:rPr>
          <w:rFonts w:hint="eastAsia" w:ascii="Times New Roman" w:hAnsi="Times New Roman" w:eastAsia="仿宋_GB2312"/>
          <w:bCs/>
          <w:color w:val="000000"/>
          <w:sz w:val="24"/>
          <w:szCs w:val="24"/>
        </w:rPr>
        <w:t>某年度，企业</w:t>
      </w:r>
      <w:r>
        <w:rPr>
          <w:rFonts w:hint="eastAsia" w:ascii="Times New Roman" w:hAnsi="Times New Roman" w:eastAsia="仿宋_GB2312"/>
          <w:bCs/>
          <w:color w:val="000000"/>
          <w:sz w:val="24"/>
          <w:szCs w:val="24"/>
          <w:lang w:bidi="ar"/>
        </w:rPr>
        <w:t>主要业务产生的收入。生产制造型企业销售</w:t>
      </w:r>
      <w:r>
        <w:rPr>
          <w:rFonts w:hint="eastAsia" w:ascii="Times New Roman" w:hAnsi="Times New Roman" w:eastAsia="仿宋_GB2312"/>
          <w:bCs/>
          <w:color w:val="000000"/>
          <w:sz w:val="24"/>
          <w:szCs w:val="24"/>
        </w:rPr>
        <w:t>自产的</w:t>
      </w:r>
      <w:r>
        <w:rPr>
          <w:rFonts w:hint="eastAsia" w:ascii="Times New Roman" w:hAnsi="Times New Roman" w:eastAsia="仿宋_GB2312"/>
          <w:bCs/>
          <w:color w:val="000000"/>
          <w:sz w:val="24"/>
          <w:szCs w:val="24"/>
          <w:lang w:bidi="ar"/>
        </w:rPr>
        <w:t>产品、半成品和提供工业性劳务作业的收入；研发设计型企业开发的软件产品、集成电路的销售收入及相关服务收入。</w:t>
      </w:r>
      <w:r>
        <w:rPr>
          <w:rFonts w:hint="eastAsia" w:ascii="Times New Roman" w:hAnsi="Times New Roman" w:eastAsia="方正楷体_GBK"/>
          <w:bCs/>
          <w:color w:val="000000"/>
          <w:sz w:val="24"/>
          <w:szCs w:val="24"/>
        </w:rPr>
        <w:t>证明材料：</w:t>
      </w:r>
      <w:r>
        <w:rPr>
          <w:rFonts w:hint="eastAsia" w:ascii="Times New Roman" w:hAnsi="Times New Roman" w:eastAsia="仿宋_GB2312"/>
          <w:bCs/>
          <w:color w:val="000000"/>
          <w:sz w:val="24"/>
          <w:szCs w:val="24"/>
        </w:rPr>
        <w:t>《利润表》及附注、</w:t>
      </w:r>
      <w:r>
        <w:rPr>
          <w:rFonts w:hint="eastAsia" w:ascii="Times New Roman" w:hAnsi="Times New Roman" w:eastAsia="仿宋_GB2312"/>
          <w:bCs/>
          <w:color w:val="000000"/>
          <w:sz w:val="24"/>
          <w:szCs w:val="24"/>
          <w:lang w:bidi="ar"/>
        </w:rPr>
        <w:t>主要产品</w:t>
      </w:r>
      <w:r>
        <w:rPr>
          <w:rFonts w:hint="eastAsia" w:ascii="Times New Roman" w:hAnsi="Times New Roman" w:eastAsia="仿宋_GB2312"/>
          <w:bCs/>
          <w:color w:val="000000"/>
          <w:sz w:val="24"/>
          <w:szCs w:val="24"/>
        </w:rPr>
        <w:t>及销售额等。</w:t>
      </w:r>
    </w:p>
    <w:p w14:paraId="6C98528D">
      <w:pPr>
        <w:overflowPunct w:val="0"/>
        <w:snapToGrid w:val="0"/>
        <w:spacing w:line="320" w:lineRule="exact"/>
        <w:ind w:firstLine="480" w:firstLineChars="200"/>
        <w:rPr>
          <w:rFonts w:ascii="Times New Roman" w:hAnsi="Times New Roman" w:eastAsia="仿宋_GB2312"/>
          <w:bCs/>
          <w:color w:val="000000"/>
          <w:sz w:val="24"/>
          <w:szCs w:val="24"/>
        </w:rPr>
      </w:pPr>
      <w:r>
        <w:rPr>
          <w:rFonts w:ascii="Times New Roman" w:hAnsi="Times New Roman" w:eastAsia="方正楷体_GBK"/>
          <w:bCs/>
          <w:color w:val="000000"/>
          <w:sz w:val="24"/>
          <w:szCs w:val="24"/>
        </w:rPr>
        <w:t>2</w:t>
      </w:r>
      <w:r>
        <w:rPr>
          <w:rFonts w:hint="eastAsia" w:ascii="Times New Roman" w:hAnsi="Times New Roman" w:eastAsia="方正楷体_GBK"/>
          <w:bCs/>
          <w:color w:val="000000"/>
          <w:sz w:val="24"/>
          <w:szCs w:val="24"/>
        </w:rPr>
        <w:t>、利润总额：</w:t>
      </w:r>
      <w:r>
        <w:rPr>
          <w:rFonts w:hint="eastAsia" w:ascii="Times New Roman" w:hAnsi="Times New Roman" w:eastAsia="仿宋_GB2312"/>
          <w:bCs/>
          <w:color w:val="000000"/>
          <w:sz w:val="24"/>
          <w:szCs w:val="24"/>
        </w:rPr>
        <w:t>某年度，企业生产经营过程中各种收入扣除各种耗费后的盈余，反映企业在报告期内实现的盈亏总额。根据会计</w:t>
      </w:r>
      <w:r>
        <w:rPr>
          <w:rFonts w:ascii="Times New Roman" w:hAnsi="Times New Roman" w:eastAsia="仿宋_GB2312"/>
          <w:bCs/>
          <w:color w:val="000000"/>
          <w:sz w:val="24"/>
          <w:szCs w:val="24"/>
        </w:rPr>
        <w:t>“</w:t>
      </w:r>
      <w:r>
        <w:rPr>
          <w:rFonts w:hint="eastAsia" w:ascii="Times New Roman" w:hAnsi="Times New Roman" w:eastAsia="仿宋_GB2312"/>
          <w:bCs/>
          <w:color w:val="000000"/>
          <w:sz w:val="24"/>
          <w:szCs w:val="24"/>
        </w:rPr>
        <w:t>利润总额</w:t>
      </w:r>
      <w:r>
        <w:rPr>
          <w:rFonts w:ascii="Times New Roman" w:hAnsi="Times New Roman" w:eastAsia="仿宋_GB2312"/>
          <w:bCs/>
          <w:color w:val="000000"/>
          <w:sz w:val="24"/>
          <w:szCs w:val="24"/>
        </w:rPr>
        <w:t>”</w:t>
      </w:r>
      <w:r>
        <w:rPr>
          <w:rFonts w:hint="eastAsia" w:ascii="Times New Roman" w:hAnsi="Times New Roman" w:eastAsia="仿宋_GB2312"/>
          <w:bCs/>
          <w:color w:val="000000"/>
          <w:sz w:val="24"/>
          <w:szCs w:val="24"/>
        </w:rPr>
        <w:t>科目的期末贷方余额填报。</w:t>
      </w:r>
      <w:r>
        <w:rPr>
          <w:rFonts w:hint="eastAsia" w:ascii="Times New Roman" w:hAnsi="Times New Roman" w:eastAsia="方正楷体_GBK"/>
          <w:bCs/>
          <w:color w:val="000000"/>
          <w:sz w:val="24"/>
          <w:szCs w:val="24"/>
        </w:rPr>
        <w:t>证明材料：</w:t>
      </w:r>
      <w:r>
        <w:rPr>
          <w:rFonts w:hint="eastAsia" w:ascii="Times New Roman" w:hAnsi="Times New Roman" w:eastAsia="仿宋_GB2312"/>
          <w:bCs/>
          <w:color w:val="000000"/>
          <w:sz w:val="24"/>
          <w:szCs w:val="24"/>
        </w:rPr>
        <w:t>《利润表》及附注。</w:t>
      </w:r>
    </w:p>
    <w:p w14:paraId="4B5F2649">
      <w:pPr>
        <w:overflowPunct w:val="0"/>
        <w:snapToGrid w:val="0"/>
        <w:spacing w:line="320" w:lineRule="exact"/>
        <w:ind w:firstLine="480" w:firstLineChars="200"/>
        <w:rPr>
          <w:rFonts w:ascii="Times New Roman" w:hAnsi="Times New Roman" w:eastAsia="仿宋_GB2312"/>
          <w:bCs/>
          <w:color w:val="000000"/>
          <w:sz w:val="24"/>
          <w:szCs w:val="24"/>
          <w:lang w:bidi="ar"/>
        </w:rPr>
      </w:pPr>
      <w:r>
        <w:rPr>
          <w:rFonts w:ascii="Times New Roman" w:hAnsi="Times New Roman" w:eastAsia="方正楷体_GBK"/>
          <w:bCs/>
          <w:color w:val="000000"/>
          <w:sz w:val="24"/>
          <w:szCs w:val="24"/>
        </w:rPr>
        <w:t>3</w:t>
      </w:r>
      <w:r>
        <w:rPr>
          <w:rFonts w:hint="eastAsia" w:ascii="Times New Roman" w:hAnsi="Times New Roman" w:eastAsia="方正楷体_GBK"/>
          <w:bCs/>
          <w:color w:val="000000"/>
          <w:sz w:val="24"/>
          <w:szCs w:val="24"/>
        </w:rPr>
        <w:t>、研究与试验发展经费支出：</w:t>
      </w:r>
      <w:r>
        <w:rPr>
          <w:rFonts w:hint="eastAsia" w:ascii="Times New Roman" w:hAnsi="Times New Roman" w:eastAsia="仿宋_GB2312"/>
          <w:bCs/>
          <w:color w:val="000000"/>
          <w:sz w:val="24"/>
          <w:szCs w:val="24"/>
          <w:lang w:bidi="ar"/>
        </w:rPr>
        <w:t>某年度，企业研发活动的经费支出合计，包括企业内部的日常研发经费支出，当年形成用于研发的固定资产支出和委托外单位开展研发的经费支出。</w:t>
      </w:r>
      <w:r>
        <w:rPr>
          <w:rFonts w:hint="eastAsia" w:ascii="Times New Roman" w:hAnsi="Times New Roman" w:eastAsia="方正楷体_GBK"/>
          <w:bCs/>
          <w:color w:val="000000"/>
          <w:sz w:val="24"/>
          <w:szCs w:val="24"/>
        </w:rPr>
        <w:t>证明材料：</w:t>
      </w:r>
      <w:r>
        <w:rPr>
          <w:rFonts w:hint="eastAsia" w:ascii="Times New Roman" w:hAnsi="Times New Roman" w:eastAsia="仿宋_GB2312"/>
          <w:bCs/>
          <w:color w:val="000000"/>
          <w:sz w:val="24"/>
          <w:szCs w:val="24"/>
          <w:lang w:bidi="ar"/>
        </w:rPr>
        <w:t>《利润表》</w:t>
      </w:r>
      <w:r>
        <w:rPr>
          <w:rFonts w:hint="eastAsia" w:ascii="Times New Roman" w:hAnsi="Times New Roman" w:eastAsia="仿宋_GB2312"/>
          <w:bCs/>
          <w:color w:val="000000"/>
          <w:sz w:val="24"/>
          <w:szCs w:val="24"/>
        </w:rPr>
        <w:t>及附注</w:t>
      </w:r>
      <w:r>
        <w:rPr>
          <w:rFonts w:hint="eastAsia" w:ascii="Times New Roman" w:hAnsi="Times New Roman" w:eastAsia="仿宋_GB2312"/>
          <w:bCs/>
          <w:color w:val="000000"/>
          <w:sz w:val="24"/>
          <w:szCs w:val="24"/>
          <w:lang w:bidi="ar"/>
        </w:rPr>
        <w:t>、国家统计局《企业研发活动及相关情况表》。</w:t>
      </w:r>
    </w:p>
    <w:p w14:paraId="3EF89FDB">
      <w:pPr>
        <w:overflowPunct w:val="0"/>
        <w:snapToGrid w:val="0"/>
        <w:spacing w:line="320" w:lineRule="exact"/>
        <w:ind w:firstLine="480" w:firstLineChars="200"/>
        <w:jc w:val="left"/>
        <w:rPr>
          <w:rFonts w:ascii="Times New Roman" w:hAnsi="Times New Roman" w:eastAsia="仿宋_GB2312"/>
          <w:bCs/>
          <w:color w:val="000000"/>
          <w:sz w:val="24"/>
          <w:szCs w:val="24"/>
          <w:lang w:bidi="ar"/>
        </w:rPr>
      </w:pPr>
      <w:r>
        <w:rPr>
          <w:rFonts w:ascii="Times New Roman" w:hAnsi="Times New Roman" w:eastAsia="方正楷体_GBK"/>
          <w:bCs/>
          <w:color w:val="000000"/>
          <w:sz w:val="24"/>
          <w:szCs w:val="24"/>
        </w:rPr>
        <w:t>4</w:t>
      </w:r>
      <w:r>
        <w:rPr>
          <w:rFonts w:hint="eastAsia" w:ascii="Times New Roman" w:hAnsi="Times New Roman" w:eastAsia="方正楷体_GBK"/>
          <w:bCs/>
          <w:color w:val="000000"/>
          <w:sz w:val="24"/>
          <w:szCs w:val="24"/>
        </w:rPr>
        <w:t>、研究与试验发展人员总数：</w:t>
      </w:r>
      <w:r>
        <w:rPr>
          <w:rFonts w:hint="eastAsia" w:ascii="Times New Roman" w:hAnsi="Times New Roman" w:eastAsia="仿宋_GB2312"/>
          <w:bCs/>
          <w:color w:val="000000"/>
          <w:sz w:val="24"/>
          <w:szCs w:val="24"/>
          <w:lang w:bidi="ar"/>
        </w:rPr>
        <w:t>在企业从事新技术新产品新工艺新装备研发工作和相关技术管理、技术服务的人员的总数。</w:t>
      </w:r>
      <w:r>
        <w:rPr>
          <w:rFonts w:hint="eastAsia" w:ascii="Times New Roman" w:hAnsi="Times New Roman" w:eastAsia="方正楷体_GBK"/>
          <w:bCs/>
          <w:color w:val="000000"/>
          <w:sz w:val="24"/>
          <w:szCs w:val="24"/>
        </w:rPr>
        <w:t>证明材料：</w:t>
      </w:r>
      <w:r>
        <w:rPr>
          <w:rFonts w:hint="eastAsia" w:ascii="Times New Roman" w:hAnsi="Times New Roman" w:eastAsia="仿宋_GB2312"/>
          <w:bCs/>
          <w:color w:val="000000"/>
          <w:sz w:val="24"/>
          <w:szCs w:val="24"/>
          <w:lang w:bidi="ar"/>
        </w:rPr>
        <w:t>研发人员列表（姓名、专业、职称、从事技术工作岗位名称、上年度在企业从事技术工作的时间）。</w:t>
      </w:r>
    </w:p>
    <w:p w14:paraId="01A84AD4">
      <w:pPr>
        <w:overflowPunct w:val="0"/>
        <w:snapToGrid w:val="0"/>
        <w:spacing w:line="320" w:lineRule="exact"/>
        <w:ind w:firstLine="480" w:firstLineChars="200"/>
        <w:rPr>
          <w:rFonts w:ascii="Times New Roman" w:hAnsi="Times New Roman" w:eastAsia="方正仿宋_GBK"/>
          <w:bCs/>
          <w:color w:val="000000"/>
          <w:sz w:val="24"/>
          <w:szCs w:val="24"/>
        </w:rPr>
      </w:pPr>
      <w:r>
        <w:rPr>
          <w:rFonts w:ascii="Times New Roman" w:hAnsi="Times New Roman" w:eastAsia="方正楷体_GBK"/>
          <w:bCs/>
          <w:color w:val="000000"/>
          <w:sz w:val="24"/>
          <w:szCs w:val="24"/>
        </w:rPr>
        <w:t>5</w:t>
      </w:r>
      <w:r>
        <w:rPr>
          <w:rFonts w:hint="eastAsia" w:ascii="Times New Roman" w:hAnsi="Times New Roman" w:eastAsia="方正楷体_GBK"/>
          <w:bCs/>
          <w:color w:val="000000"/>
          <w:sz w:val="24"/>
          <w:szCs w:val="24"/>
        </w:rPr>
        <w:t>、企业职工人员数：</w:t>
      </w:r>
      <w:r>
        <w:rPr>
          <w:rFonts w:hint="eastAsia" w:ascii="Times New Roman" w:hAnsi="Times New Roman" w:eastAsia="仿宋_GB2312"/>
          <w:bCs/>
          <w:color w:val="000000"/>
          <w:sz w:val="24"/>
          <w:szCs w:val="24"/>
          <w:lang w:bidi="ar"/>
        </w:rPr>
        <w:t>企业在某年度平均拥有的从业人员数，不包括最后一日当天及以前已经与单位解除劳动合同关系的人员，是在岗职工、劳务派遣人员及其他从业人员之和。</w:t>
      </w:r>
      <w:r>
        <w:rPr>
          <w:rFonts w:hint="eastAsia" w:ascii="Times New Roman" w:hAnsi="Times New Roman" w:eastAsia="方正楷体_GBK"/>
          <w:bCs/>
          <w:color w:val="000000"/>
          <w:sz w:val="24"/>
          <w:szCs w:val="24"/>
        </w:rPr>
        <w:t>证明材料：</w:t>
      </w:r>
      <w:r>
        <w:rPr>
          <w:rFonts w:hint="eastAsia" w:ascii="Times New Roman" w:hAnsi="Times New Roman" w:eastAsia="仿宋_GB2312"/>
          <w:bCs/>
          <w:color w:val="000000"/>
          <w:sz w:val="24"/>
          <w:szCs w:val="24"/>
          <w:lang w:bidi="ar"/>
        </w:rPr>
        <w:t>企业职工名单、企业为职工缴纳社保的证明。</w:t>
      </w:r>
    </w:p>
    <w:p w14:paraId="07403526">
      <w:pPr>
        <w:overflowPunct w:val="0"/>
        <w:snapToGrid w:val="0"/>
        <w:spacing w:line="320" w:lineRule="exact"/>
        <w:ind w:firstLine="480" w:firstLineChars="200"/>
        <w:rPr>
          <w:rFonts w:ascii="Times New Roman" w:hAnsi="Times New Roman" w:eastAsia="方正仿宋_GBK"/>
          <w:bCs/>
          <w:color w:val="000000"/>
          <w:sz w:val="24"/>
          <w:szCs w:val="24"/>
        </w:rPr>
      </w:pPr>
      <w:r>
        <w:rPr>
          <w:rFonts w:ascii="Times New Roman" w:hAnsi="Times New Roman" w:eastAsia="方正楷体_GBK"/>
          <w:bCs/>
          <w:color w:val="000000"/>
          <w:sz w:val="24"/>
          <w:szCs w:val="24"/>
        </w:rPr>
        <w:t>6</w:t>
      </w:r>
      <w:r>
        <w:rPr>
          <w:rFonts w:hint="eastAsia" w:ascii="Times New Roman" w:hAnsi="Times New Roman" w:eastAsia="方正楷体_GBK"/>
          <w:bCs/>
          <w:color w:val="000000"/>
          <w:sz w:val="24"/>
          <w:szCs w:val="24"/>
        </w:rPr>
        <w:t>、高级职称专家和博士人总数：</w:t>
      </w:r>
      <w:r>
        <w:rPr>
          <w:rFonts w:hint="eastAsia" w:ascii="Times New Roman" w:hAnsi="Times New Roman" w:eastAsia="仿宋_GB2312"/>
          <w:bCs/>
          <w:color w:val="000000"/>
          <w:sz w:val="24"/>
          <w:szCs w:val="24"/>
          <w:lang w:bidi="ar"/>
        </w:rPr>
        <w:t>指在技术中心工作，获得国家、部、省等政府人事部门或国有企业认定、具有副高及以上职称的专家和获得了博士学位的人数。同时拥有博士学位和高级职称的专家不重复计算。社会机构论证的高级技术证书不算为高级专家。</w:t>
      </w:r>
      <w:r>
        <w:rPr>
          <w:rFonts w:hint="eastAsia" w:ascii="Times New Roman" w:hAnsi="Times New Roman" w:eastAsia="方正楷体_GBK"/>
          <w:bCs/>
          <w:color w:val="000000"/>
          <w:sz w:val="24"/>
          <w:szCs w:val="24"/>
        </w:rPr>
        <w:t>证明材料：</w:t>
      </w:r>
      <w:r>
        <w:rPr>
          <w:rFonts w:hint="eastAsia" w:ascii="Times New Roman" w:hAnsi="Times New Roman" w:eastAsia="仿宋_GB2312"/>
          <w:bCs/>
          <w:color w:val="000000"/>
          <w:sz w:val="24"/>
          <w:szCs w:val="24"/>
          <w:lang w:bidi="ar"/>
        </w:rPr>
        <w:t>专家高级职称证书、博士学位证书、缴纳社保证明。</w:t>
      </w:r>
    </w:p>
    <w:p w14:paraId="306653F3">
      <w:pPr>
        <w:overflowPunct w:val="0"/>
        <w:snapToGrid w:val="0"/>
        <w:spacing w:line="320" w:lineRule="exact"/>
        <w:ind w:firstLine="480" w:firstLineChars="200"/>
        <w:rPr>
          <w:rFonts w:ascii="Times New Roman" w:hAnsi="Times New Roman" w:eastAsia="方正仿宋_GBK"/>
          <w:bCs/>
          <w:color w:val="000000"/>
          <w:sz w:val="24"/>
          <w:szCs w:val="24"/>
        </w:rPr>
      </w:pPr>
      <w:r>
        <w:rPr>
          <w:rFonts w:ascii="Times New Roman" w:hAnsi="Times New Roman" w:eastAsia="方正楷体_GBK"/>
          <w:bCs/>
          <w:color w:val="000000"/>
          <w:sz w:val="24"/>
          <w:szCs w:val="24"/>
        </w:rPr>
        <w:t>7</w:t>
      </w:r>
      <w:r>
        <w:rPr>
          <w:rFonts w:hint="eastAsia" w:ascii="Times New Roman" w:hAnsi="Times New Roman" w:eastAsia="方正楷体_GBK"/>
          <w:bCs/>
          <w:color w:val="000000"/>
          <w:sz w:val="24"/>
          <w:szCs w:val="24"/>
        </w:rPr>
        <w:t>、来技术中心从事研发工作的外聘专家人数：</w:t>
      </w:r>
      <w:r>
        <w:rPr>
          <w:rFonts w:hint="eastAsia" w:ascii="Times New Roman" w:hAnsi="Times New Roman" w:eastAsia="仿宋_GB2312"/>
          <w:bCs/>
          <w:color w:val="000000"/>
          <w:sz w:val="24"/>
          <w:szCs w:val="24"/>
          <w:lang w:bidi="ar"/>
        </w:rPr>
        <w:t>来技术中心从事研发工作、具有较高科技开发能力的专家累计工作量（最小统计单位为</w:t>
      </w:r>
      <w:r>
        <w:rPr>
          <w:rFonts w:ascii="Times New Roman" w:hAnsi="Times New Roman" w:eastAsia="仿宋_GB2312"/>
          <w:bCs/>
          <w:color w:val="000000"/>
          <w:sz w:val="24"/>
          <w:szCs w:val="24"/>
          <w:lang w:bidi="ar"/>
        </w:rPr>
        <w:t>0.5</w:t>
      </w:r>
      <w:r>
        <w:rPr>
          <w:rFonts w:hint="eastAsia" w:ascii="Times New Roman" w:hAnsi="Times New Roman" w:eastAsia="仿宋_GB2312"/>
          <w:bCs/>
          <w:color w:val="000000"/>
          <w:sz w:val="24"/>
          <w:szCs w:val="24"/>
          <w:lang w:bidi="ar"/>
        </w:rPr>
        <w:t>人</w:t>
      </w:r>
      <w:r>
        <w:rPr>
          <w:rFonts w:ascii="Times New Roman" w:hAnsi="Times New Roman" w:eastAsia="仿宋_GB2312"/>
          <w:bCs/>
          <w:color w:val="000000"/>
          <w:sz w:val="24"/>
          <w:szCs w:val="24"/>
          <w:lang w:bidi="ar"/>
        </w:rPr>
        <w:t>·</w:t>
      </w:r>
      <w:r>
        <w:rPr>
          <w:rFonts w:hint="eastAsia" w:ascii="Times New Roman" w:hAnsi="Times New Roman" w:eastAsia="仿宋_GB2312"/>
          <w:bCs/>
          <w:color w:val="000000"/>
          <w:sz w:val="24"/>
          <w:szCs w:val="24"/>
          <w:lang w:bidi="ar"/>
        </w:rPr>
        <w:t>月）。</w:t>
      </w:r>
      <w:r>
        <w:rPr>
          <w:rFonts w:hint="eastAsia" w:ascii="Times New Roman" w:hAnsi="Times New Roman" w:eastAsia="方正楷体_GBK"/>
          <w:bCs/>
          <w:color w:val="000000"/>
          <w:sz w:val="24"/>
          <w:szCs w:val="24"/>
        </w:rPr>
        <w:t>证明材料：</w:t>
      </w:r>
      <w:r>
        <w:rPr>
          <w:rFonts w:hint="eastAsia" w:ascii="Times New Roman" w:hAnsi="Times New Roman" w:eastAsia="仿宋_GB2312"/>
          <w:bCs/>
          <w:color w:val="000000"/>
          <w:sz w:val="24"/>
          <w:szCs w:val="24"/>
          <w:lang w:bidi="ar"/>
        </w:rPr>
        <w:t>专家高级职称证书、在企业开展研发活动的内容、时间（列表统计）及相关证据。</w:t>
      </w:r>
    </w:p>
    <w:p w14:paraId="7DFAC0B0">
      <w:pPr>
        <w:overflowPunct w:val="0"/>
        <w:snapToGrid w:val="0"/>
        <w:spacing w:line="320" w:lineRule="exact"/>
        <w:ind w:firstLine="480" w:firstLineChars="200"/>
        <w:rPr>
          <w:rFonts w:ascii="Times New Roman" w:hAnsi="Times New Roman" w:eastAsia="仿宋_GB2312"/>
          <w:bCs/>
          <w:color w:val="000000"/>
          <w:sz w:val="24"/>
          <w:szCs w:val="24"/>
          <w:lang w:bidi="ar"/>
        </w:rPr>
      </w:pPr>
      <w:r>
        <w:rPr>
          <w:rFonts w:ascii="Times New Roman" w:hAnsi="Times New Roman" w:eastAsia="方正楷体_GBK"/>
          <w:bCs/>
          <w:color w:val="000000"/>
          <w:sz w:val="24"/>
          <w:szCs w:val="24"/>
        </w:rPr>
        <w:t>8</w:t>
      </w:r>
      <w:r>
        <w:rPr>
          <w:rFonts w:hint="eastAsia" w:ascii="Times New Roman" w:hAnsi="Times New Roman" w:eastAsia="方正楷体_GBK"/>
          <w:bCs/>
          <w:color w:val="000000"/>
          <w:sz w:val="24"/>
          <w:szCs w:val="24"/>
        </w:rPr>
        <w:t>、省级及以上研发平台总数：</w:t>
      </w:r>
      <w:r>
        <w:rPr>
          <w:rFonts w:hint="eastAsia" w:ascii="Times New Roman" w:hAnsi="Times New Roman" w:eastAsia="仿宋_GB2312"/>
          <w:bCs/>
          <w:color w:val="000000"/>
          <w:sz w:val="24"/>
          <w:szCs w:val="24"/>
          <w:lang w:bidi="ar"/>
        </w:rPr>
        <w:t>指企业作为项目法人承担建设、国家和省级有关部门归口管理且已经获得批复的科技类、研究开发类平台数。</w:t>
      </w:r>
      <w:r>
        <w:rPr>
          <w:rFonts w:hint="eastAsia" w:ascii="Times New Roman" w:hAnsi="Times New Roman" w:eastAsia="方正楷体_GBK"/>
          <w:bCs/>
          <w:color w:val="000000"/>
          <w:sz w:val="24"/>
          <w:szCs w:val="24"/>
        </w:rPr>
        <w:t>证明材料：</w:t>
      </w:r>
      <w:r>
        <w:rPr>
          <w:rFonts w:hint="eastAsia" w:ascii="Times New Roman" w:hAnsi="Times New Roman" w:eastAsia="仿宋_GB2312"/>
          <w:bCs/>
          <w:color w:val="000000"/>
          <w:sz w:val="24"/>
          <w:szCs w:val="24"/>
          <w:lang w:bidi="ar"/>
        </w:rPr>
        <w:t>国家和省级有关部门的认定文件复印件。</w:t>
      </w:r>
    </w:p>
    <w:p w14:paraId="270BBDA4">
      <w:pPr>
        <w:overflowPunct w:val="0"/>
        <w:snapToGrid w:val="0"/>
        <w:spacing w:line="320" w:lineRule="exact"/>
        <w:ind w:firstLine="480" w:firstLineChars="200"/>
        <w:rPr>
          <w:rFonts w:ascii="Times New Roman" w:hAnsi="Times New Roman" w:eastAsia="仿宋_GB2312"/>
          <w:bCs/>
          <w:color w:val="000000"/>
          <w:sz w:val="24"/>
          <w:szCs w:val="24"/>
          <w:lang w:bidi="ar"/>
        </w:rPr>
      </w:pPr>
      <w:r>
        <w:rPr>
          <w:rFonts w:ascii="Times New Roman" w:hAnsi="Times New Roman" w:eastAsia="方正楷体_GBK"/>
          <w:bCs/>
          <w:color w:val="000000"/>
          <w:sz w:val="24"/>
          <w:szCs w:val="24"/>
        </w:rPr>
        <w:t>9</w:t>
      </w:r>
      <w:r>
        <w:rPr>
          <w:rFonts w:hint="eastAsia" w:ascii="Times New Roman" w:hAnsi="Times New Roman" w:eastAsia="方正楷体_GBK"/>
          <w:bCs/>
          <w:color w:val="000000"/>
          <w:sz w:val="24"/>
          <w:szCs w:val="24"/>
        </w:rPr>
        <w:t>、通过国家（国际组织）和省级有关部门认证的实验室和检测机构总数：</w:t>
      </w:r>
      <w:r>
        <w:rPr>
          <w:rFonts w:hint="eastAsia" w:ascii="Times New Roman" w:hAnsi="Times New Roman" w:eastAsia="仿宋_GB2312"/>
          <w:bCs/>
          <w:color w:val="000000"/>
          <w:sz w:val="24"/>
          <w:szCs w:val="24"/>
          <w:lang w:bidi="ar"/>
        </w:rPr>
        <w:t>指通过湖南省、国家有关部门或国际组织认证认可的，仍在有效期的实验室、检验检测机构数。</w:t>
      </w:r>
      <w:r>
        <w:rPr>
          <w:rFonts w:hint="eastAsia" w:ascii="Times New Roman" w:hAnsi="Times New Roman" w:eastAsia="方正楷体_GBK"/>
          <w:bCs/>
          <w:color w:val="000000"/>
          <w:sz w:val="24"/>
          <w:szCs w:val="24"/>
        </w:rPr>
        <w:t>证明材料：</w:t>
      </w:r>
      <w:r>
        <w:rPr>
          <w:rFonts w:hint="eastAsia" w:ascii="Times New Roman" w:hAnsi="Times New Roman" w:eastAsia="仿宋_GB2312"/>
          <w:bCs/>
          <w:color w:val="000000"/>
          <w:sz w:val="24"/>
          <w:szCs w:val="24"/>
          <w:lang w:bidi="ar"/>
        </w:rPr>
        <w:t>证书和有关行政部门的认定文件复印件。</w:t>
      </w:r>
    </w:p>
    <w:p w14:paraId="73CD1185">
      <w:pPr>
        <w:overflowPunct w:val="0"/>
        <w:snapToGrid w:val="0"/>
        <w:spacing w:line="320" w:lineRule="exact"/>
        <w:ind w:firstLine="480" w:firstLineChars="200"/>
        <w:rPr>
          <w:rFonts w:ascii="Times New Roman" w:hAnsi="Times New Roman" w:eastAsia="仿宋_GB2312"/>
          <w:bCs/>
          <w:color w:val="000000"/>
          <w:sz w:val="24"/>
          <w:szCs w:val="24"/>
          <w:lang w:bidi="ar"/>
        </w:rPr>
      </w:pPr>
      <w:r>
        <w:rPr>
          <w:rFonts w:ascii="Times New Roman" w:hAnsi="Times New Roman" w:eastAsia="方正楷体_GBK"/>
          <w:bCs/>
          <w:color w:val="000000"/>
          <w:sz w:val="24"/>
          <w:szCs w:val="24"/>
        </w:rPr>
        <w:t>10</w:t>
      </w:r>
      <w:r>
        <w:rPr>
          <w:rFonts w:hint="eastAsia" w:ascii="Times New Roman" w:hAnsi="Times New Roman" w:eastAsia="方正楷体_GBK"/>
          <w:bCs/>
          <w:color w:val="000000"/>
          <w:sz w:val="24"/>
          <w:szCs w:val="24"/>
        </w:rPr>
        <w:t>、企业自购且当前在用的技术开发仪器设备的原值总额：</w:t>
      </w:r>
      <w:r>
        <w:rPr>
          <w:rFonts w:ascii="Times New Roman" w:hAnsi="Times New Roman" w:eastAsia="仿宋_GB2312"/>
          <w:bCs/>
          <w:color w:val="000000"/>
          <w:sz w:val="24"/>
          <w:szCs w:val="24"/>
          <w:lang w:bidi="ar"/>
        </w:rPr>
        <w:t xml:space="preserve"> </w:t>
      </w:r>
      <w:r>
        <w:rPr>
          <w:rFonts w:hint="eastAsia" w:ascii="Times New Roman" w:hAnsi="Times New Roman" w:eastAsia="仿宋_GB2312"/>
          <w:bCs/>
          <w:color w:val="000000"/>
          <w:sz w:val="24"/>
          <w:szCs w:val="24"/>
          <w:lang w:bidi="ar"/>
        </w:rPr>
        <w:t>至申报截止日，企业自己购置、当前用于研发的固定资产中的仪器设备和专用工具等原价总数。包括：用于研发活动的机器、设备、试验测量仪器、工装工具（可含小试、中试线）等以及计算机软件</w:t>
      </w:r>
      <w:r>
        <w:rPr>
          <w:rFonts w:ascii="Times New Roman" w:hAnsi="Times New Roman" w:eastAsia="仿宋_GB2312"/>
          <w:bCs/>
          <w:color w:val="000000"/>
          <w:sz w:val="24"/>
          <w:szCs w:val="24"/>
          <w:lang w:bidi="ar"/>
        </w:rPr>
        <w:t>/</w:t>
      </w:r>
      <w:r>
        <w:rPr>
          <w:rFonts w:hint="eastAsia" w:ascii="Times New Roman" w:hAnsi="Times New Roman" w:eastAsia="仿宋_GB2312"/>
          <w:bCs/>
          <w:color w:val="000000"/>
          <w:sz w:val="24"/>
          <w:szCs w:val="24"/>
          <w:lang w:bidi="ar"/>
        </w:rPr>
        <w:t>硬件系统、设计开发工具。</w:t>
      </w:r>
      <w:r>
        <w:rPr>
          <w:rFonts w:hint="eastAsia" w:ascii="Times New Roman" w:hAnsi="Times New Roman" w:eastAsia="方正楷体_GBK"/>
          <w:bCs/>
          <w:color w:val="000000"/>
          <w:sz w:val="24"/>
          <w:szCs w:val="24"/>
        </w:rPr>
        <w:t>证明材料：</w:t>
      </w:r>
      <w:r>
        <w:rPr>
          <w:rFonts w:hint="eastAsia" w:ascii="Times New Roman" w:hAnsi="Times New Roman" w:eastAsia="仿宋_GB2312"/>
          <w:bCs/>
          <w:color w:val="000000"/>
          <w:sz w:val="24"/>
          <w:szCs w:val="24"/>
          <w:lang w:bidi="ar"/>
        </w:rPr>
        <w:t>国家统计局发布的《企业研发活动及相关情况》表格；主要研发仪器设备列表清单（仪器设备名称、型号、数量、购置日期、发票号、金额、当前用途）；实验室、主要仪器设备、软件系统、购置发票等照片。</w:t>
      </w:r>
    </w:p>
    <w:p w14:paraId="03F193F4">
      <w:pPr>
        <w:overflowPunct w:val="0"/>
        <w:snapToGrid w:val="0"/>
        <w:spacing w:line="320" w:lineRule="exact"/>
        <w:ind w:firstLine="480" w:firstLineChars="200"/>
        <w:rPr>
          <w:rFonts w:ascii="Times New Roman" w:hAnsi="Times New Roman" w:eastAsia="仿宋_GB2312"/>
          <w:bCs/>
          <w:color w:val="000000"/>
          <w:sz w:val="24"/>
          <w:szCs w:val="24"/>
        </w:rPr>
      </w:pPr>
      <w:r>
        <w:rPr>
          <w:rFonts w:ascii="Times New Roman" w:hAnsi="Times New Roman" w:eastAsia="方正楷体_GBK"/>
          <w:bCs/>
          <w:color w:val="000000"/>
          <w:sz w:val="24"/>
          <w:szCs w:val="24"/>
        </w:rPr>
        <w:t>11</w:t>
      </w:r>
      <w:r>
        <w:rPr>
          <w:rFonts w:hint="eastAsia" w:ascii="Times New Roman" w:hAnsi="Times New Roman" w:eastAsia="方正楷体_GBK"/>
          <w:bCs/>
          <w:color w:val="000000"/>
          <w:sz w:val="24"/>
          <w:szCs w:val="24"/>
        </w:rPr>
        <w:t>、企业通过自主研发申请并被受理的发明专利</w:t>
      </w:r>
      <w:r>
        <w:rPr>
          <w:rFonts w:ascii="Times New Roman" w:hAnsi="Times New Roman" w:eastAsia="方正楷体_GBK"/>
          <w:bCs/>
          <w:color w:val="000000"/>
          <w:sz w:val="24"/>
          <w:szCs w:val="24"/>
        </w:rPr>
        <w:t>/</w:t>
      </w:r>
      <w:r>
        <w:rPr>
          <w:rFonts w:hint="eastAsia" w:ascii="Times New Roman" w:hAnsi="Times New Roman" w:eastAsia="方正楷体_GBK"/>
          <w:bCs/>
          <w:color w:val="000000"/>
          <w:sz w:val="24"/>
          <w:szCs w:val="24"/>
        </w:rPr>
        <w:t>软件著作权总数：</w:t>
      </w:r>
      <w:r>
        <w:rPr>
          <w:rFonts w:hint="eastAsia" w:ascii="仿宋_GB2312" w:hAnsi="仿宋_GB2312" w:eastAsia="仿宋_GB2312" w:cs="仿宋_GB2312"/>
          <w:bCs/>
          <w:color w:val="000000"/>
          <w:sz w:val="24"/>
          <w:szCs w:val="24"/>
        </w:rPr>
        <w:t>本</w:t>
      </w:r>
      <w:r>
        <w:rPr>
          <w:rFonts w:hint="eastAsia" w:ascii="Times New Roman" w:hAnsi="Times New Roman" w:eastAsia="仿宋_GB2312"/>
          <w:bCs/>
          <w:color w:val="000000"/>
          <w:sz w:val="24"/>
          <w:szCs w:val="24"/>
          <w:lang w:bidi="ar"/>
        </w:rPr>
        <w:t>企业或其内部职工利用自有创新条件自主开展研发创新活动、作为知识产权的原始创造者（首次申报者）向境内外知识产权主管部门申请并获得了受理通知单的发明专利</w:t>
      </w:r>
      <w:r>
        <w:rPr>
          <w:rFonts w:ascii="Times New Roman" w:hAnsi="Times New Roman" w:eastAsia="仿宋_GB2312"/>
          <w:bCs/>
          <w:color w:val="000000"/>
          <w:sz w:val="24"/>
          <w:szCs w:val="24"/>
          <w:lang w:bidi="ar"/>
        </w:rPr>
        <w:t>/</w:t>
      </w:r>
      <w:r>
        <w:rPr>
          <w:rFonts w:hint="eastAsia" w:ascii="Times New Roman" w:hAnsi="Times New Roman" w:eastAsia="仿宋_GB2312"/>
          <w:bCs/>
          <w:color w:val="000000"/>
          <w:sz w:val="24"/>
          <w:szCs w:val="24"/>
          <w:lang w:bidi="ar"/>
        </w:rPr>
        <w:t>软件著作权的总数。</w:t>
      </w:r>
      <w:r>
        <w:rPr>
          <w:rFonts w:hint="eastAsia" w:ascii="Times New Roman" w:hAnsi="Times New Roman" w:eastAsia="方正楷体_GBK"/>
          <w:bCs/>
          <w:color w:val="000000"/>
          <w:sz w:val="24"/>
          <w:szCs w:val="24"/>
        </w:rPr>
        <w:t>证明材料：</w:t>
      </w:r>
      <w:r>
        <w:rPr>
          <w:rFonts w:hint="eastAsia" w:ascii="Times New Roman" w:hAnsi="Times New Roman" w:eastAsia="仿宋_GB2312"/>
          <w:bCs/>
          <w:color w:val="000000"/>
          <w:sz w:val="24"/>
          <w:szCs w:val="24"/>
          <w:lang w:bidi="ar"/>
        </w:rPr>
        <w:t>清单（名称、申请号、首次申请人、受理通知单发文日）及其申报受理通知单、中国及多国专利审查信息网查询结果网页全部信息的截屏。</w:t>
      </w:r>
    </w:p>
    <w:p w14:paraId="06C998D1">
      <w:pPr>
        <w:overflowPunct w:val="0"/>
        <w:snapToGrid w:val="0"/>
        <w:spacing w:line="320" w:lineRule="exact"/>
        <w:ind w:firstLine="480" w:firstLineChars="200"/>
        <w:rPr>
          <w:rFonts w:ascii="Times New Roman" w:hAnsi="Times New Roman" w:eastAsia="方正仿宋_GBK"/>
          <w:bCs/>
          <w:color w:val="000000"/>
          <w:sz w:val="24"/>
          <w:szCs w:val="24"/>
        </w:rPr>
      </w:pPr>
      <w:r>
        <w:rPr>
          <w:rFonts w:ascii="Times New Roman" w:hAnsi="Times New Roman" w:eastAsia="方正楷体_GBK"/>
          <w:bCs/>
          <w:color w:val="000000"/>
          <w:sz w:val="24"/>
          <w:szCs w:val="24"/>
        </w:rPr>
        <w:t>12</w:t>
      </w:r>
      <w:r>
        <w:rPr>
          <w:rFonts w:hint="eastAsia" w:ascii="Times New Roman" w:hAnsi="Times New Roman" w:eastAsia="方正楷体_GBK"/>
          <w:bCs/>
          <w:color w:val="000000"/>
          <w:sz w:val="24"/>
          <w:szCs w:val="24"/>
        </w:rPr>
        <w:t>、企业通过自主研发当前拥有的全部有效发明专利授权证书</w:t>
      </w:r>
      <w:r>
        <w:rPr>
          <w:rFonts w:ascii="Times New Roman" w:hAnsi="Times New Roman" w:eastAsia="方正楷体_GBK"/>
          <w:bCs/>
          <w:color w:val="000000"/>
          <w:sz w:val="24"/>
          <w:szCs w:val="24"/>
        </w:rPr>
        <w:t>/</w:t>
      </w:r>
      <w:r>
        <w:rPr>
          <w:rFonts w:hint="eastAsia" w:ascii="Times New Roman" w:hAnsi="Times New Roman" w:eastAsia="方正楷体_GBK"/>
          <w:bCs/>
          <w:color w:val="000000"/>
          <w:sz w:val="24"/>
          <w:szCs w:val="24"/>
        </w:rPr>
        <w:t>软件著作权证书总数</w:t>
      </w:r>
      <w:r>
        <w:rPr>
          <w:rFonts w:hint="eastAsia" w:ascii="Times New Roman" w:hAnsi="Times New Roman" w:eastAsia="方正仿宋_GBK"/>
          <w:bCs/>
          <w:color w:val="000000"/>
          <w:sz w:val="24"/>
          <w:szCs w:val="24"/>
        </w:rPr>
        <w:t>：</w:t>
      </w:r>
      <w:r>
        <w:rPr>
          <w:rFonts w:hint="eastAsia" w:ascii="Times New Roman" w:hAnsi="Times New Roman" w:eastAsia="仿宋_GB2312"/>
          <w:bCs/>
          <w:color w:val="000000"/>
          <w:sz w:val="24"/>
          <w:szCs w:val="24"/>
          <w:lang w:bidi="ar"/>
        </w:rPr>
        <w:t>同上，由本企业或其内部职工自主研发，经境内外知识产权主管部门授权给本企业且当前有效的发明专利证书</w:t>
      </w:r>
      <w:r>
        <w:rPr>
          <w:rFonts w:ascii="Times New Roman" w:hAnsi="Times New Roman" w:eastAsia="仿宋_GB2312"/>
          <w:bCs/>
          <w:color w:val="000000"/>
          <w:sz w:val="24"/>
          <w:szCs w:val="24"/>
          <w:lang w:bidi="ar"/>
        </w:rPr>
        <w:t>/</w:t>
      </w:r>
      <w:r>
        <w:rPr>
          <w:rFonts w:hint="eastAsia" w:ascii="Times New Roman" w:hAnsi="Times New Roman" w:eastAsia="仿宋_GB2312"/>
          <w:bCs/>
          <w:color w:val="000000"/>
          <w:sz w:val="24"/>
          <w:szCs w:val="24"/>
          <w:lang w:bidi="ar"/>
        </w:rPr>
        <w:t>软件著作权的总数，以衡量企业自主创新能力。</w:t>
      </w:r>
      <w:r>
        <w:rPr>
          <w:rFonts w:hint="eastAsia" w:ascii="Times New Roman" w:hAnsi="Times New Roman" w:eastAsia="方正楷体_GBK"/>
          <w:bCs/>
          <w:color w:val="000000"/>
          <w:sz w:val="24"/>
          <w:szCs w:val="24"/>
        </w:rPr>
        <w:t>证明材料：</w:t>
      </w:r>
      <w:r>
        <w:rPr>
          <w:rFonts w:hint="eastAsia" w:ascii="Times New Roman" w:hAnsi="Times New Roman" w:eastAsia="仿宋_GB2312"/>
          <w:bCs/>
          <w:color w:val="000000"/>
          <w:sz w:val="24"/>
          <w:szCs w:val="24"/>
          <w:lang w:bidi="ar"/>
        </w:rPr>
        <w:t>清单（名称、申请号、首次申请人、授权日期、发明人、权利人、当前法律状态）及其申报受理通知单、中国及多国专利审查信息网查询结果网页截屏；企业必须提供至少</w:t>
      </w:r>
      <w:r>
        <w:rPr>
          <w:rFonts w:ascii="Times New Roman" w:hAnsi="Times New Roman" w:eastAsia="仿宋_GB2312"/>
          <w:bCs/>
          <w:color w:val="000000"/>
          <w:sz w:val="24"/>
          <w:szCs w:val="24"/>
          <w:lang w:bidi="ar"/>
        </w:rPr>
        <w:t>1</w:t>
      </w:r>
      <w:r>
        <w:rPr>
          <w:rFonts w:hint="eastAsia" w:ascii="Times New Roman" w:hAnsi="Times New Roman" w:eastAsia="仿宋_GB2312"/>
          <w:bCs/>
          <w:color w:val="000000"/>
          <w:sz w:val="24"/>
          <w:szCs w:val="24"/>
          <w:lang w:bidi="ar"/>
        </w:rPr>
        <w:t>件自主研发的发明专利证书或</w:t>
      </w:r>
      <w:r>
        <w:rPr>
          <w:rFonts w:ascii="Times New Roman" w:hAnsi="Times New Roman" w:eastAsia="仿宋_GB2312"/>
          <w:bCs/>
          <w:color w:val="000000"/>
          <w:sz w:val="24"/>
          <w:szCs w:val="24"/>
          <w:lang w:bidi="ar"/>
        </w:rPr>
        <w:t>20</w:t>
      </w:r>
      <w:r>
        <w:rPr>
          <w:rFonts w:hint="eastAsia" w:ascii="Times New Roman" w:hAnsi="Times New Roman" w:eastAsia="仿宋_GB2312"/>
          <w:bCs/>
          <w:color w:val="000000"/>
          <w:sz w:val="24"/>
          <w:szCs w:val="24"/>
          <w:lang w:bidi="ar"/>
        </w:rPr>
        <w:t>件软件著作权证书。</w:t>
      </w:r>
    </w:p>
    <w:p w14:paraId="26ECC423">
      <w:pPr>
        <w:overflowPunct w:val="0"/>
        <w:snapToGrid w:val="0"/>
        <w:spacing w:line="320" w:lineRule="exact"/>
        <w:ind w:firstLine="480" w:firstLineChars="200"/>
        <w:rPr>
          <w:rFonts w:ascii="Times New Roman" w:hAnsi="Times New Roman" w:eastAsia="方正仿宋_GBK"/>
          <w:bCs/>
          <w:color w:val="000000"/>
          <w:sz w:val="24"/>
          <w:szCs w:val="24"/>
        </w:rPr>
      </w:pPr>
      <w:r>
        <w:rPr>
          <w:rFonts w:ascii="Times New Roman" w:hAnsi="Times New Roman" w:eastAsia="方正楷体_GBK"/>
          <w:bCs/>
          <w:color w:val="000000"/>
          <w:sz w:val="24"/>
          <w:szCs w:val="24"/>
        </w:rPr>
        <w:t>13</w:t>
      </w:r>
      <w:r>
        <w:rPr>
          <w:rFonts w:hint="eastAsia" w:ascii="Times New Roman" w:hAnsi="Times New Roman" w:eastAsia="方正楷体_GBK"/>
          <w:bCs/>
          <w:color w:val="000000"/>
          <w:sz w:val="24"/>
          <w:szCs w:val="24"/>
        </w:rPr>
        <w:t>、企业主持和参加制修定的国际</w:t>
      </w:r>
      <w:r>
        <w:rPr>
          <w:rFonts w:ascii="Times New Roman" w:hAnsi="Times New Roman" w:eastAsia="方正楷体_GBK"/>
          <w:bCs/>
          <w:color w:val="000000"/>
          <w:sz w:val="24"/>
          <w:szCs w:val="24"/>
        </w:rPr>
        <w:t>/</w:t>
      </w:r>
      <w:r>
        <w:rPr>
          <w:rFonts w:hint="eastAsia" w:ascii="Times New Roman" w:hAnsi="Times New Roman" w:eastAsia="方正楷体_GBK"/>
          <w:bCs/>
          <w:color w:val="000000"/>
          <w:sz w:val="24"/>
          <w:szCs w:val="24"/>
        </w:rPr>
        <w:t>国家</w:t>
      </w:r>
      <w:r>
        <w:rPr>
          <w:rFonts w:ascii="Times New Roman" w:hAnsi="Times New Roman" w:eastAsia="方正楷体_GBK"/>
          <w:bCs/>
          <w:color w:val="000000"/>
          <w:sz w:val="24"/>
          <w:szCs w:val="24"/>
        </w:rPr>
        <w:t>/</w:t>
      </w:r>
      <w:r>
        <w:rPr>
          <w:rFonts w:hint="eastAsia" w:ascii="Times New Roman" w:hAnsi="Times New Roman" w:eastAsia="方正楷体_GBK"/>
          <w:bCs/>
          <w:color w:val="000000"/>
          <w:sz w:val="24"/>
          <w:szCs w:val="24"/>
        </w:rPr>
        <w:t>行业</w:t>
      </w:r>
      <w:r>
        <w:rPr>
          <w:rFonts w:ascii="Times New Roman" w:hAnsi="Times New Roman" w:eastAsia="方正楷体_GBK"/>
          <w:bCs/>
          <w:color w:val="000000"/>
          <w:sz w:val="24"/>
          <w:szCs w:val="24"/>
        </w:rPr>
        <w:t>/</w:t>
      </w:r>
      <w:r>
        <w:rPr>
          <w:rFonts w:hint="eastAsia" w:ascii="Times New Roman" w:hAnsi="Times New Roman" w:eastAsia="方正楷体_GBK"/>
          <w:bCs/>
          <w:color w:val="000000"/>
          <w:sz w:val="24"/>
          <w:szCs w:val="24"/>
        </w:rPr>
        <w:t>湖南省地方</w:t>
      </w:r>
      <w:r>
        <w:rPr>
          <w:rFonts w:ascii="Times New Roman" w:hAnsi="Times New Roman" w:eastAsia="方正楷体_GBK"/>
          <w:bCs/>
          <w:color w:val="000000"/>
          <w:sz w:val="24"/>
          <w:szCs w:val="24"/>
        </w:rPr>
        <w:t>/</w:t>
      </w:r>
      <w:r>
        <w:rPr>
          <w:rFonts w:hint="eastAsia" w:ascii="Times New Roman" w:hAnsi="Times New Roman" w:eastAsia="方正楷体_GBK"/>
          <w:bCs/>
          <w:color w:val="000000"/>
          <w:sz w:val="24"/>
          <w:szCs w:val="24"/>
        </w:rPr>
        <w:t>团体</w:t>
      </w:r>
      <w:r>
        <w:rPr>
          <w:rFonts w:ascii="Times New Roman" w:hAnsi="Times New Roman" w:eastAsia="方正楷体_GBK"/>
          <w:bCs/>
          <w:color w:val="000000"/>
          <w:sz w:val="24"/>
          <w:szCs w:val="24"/>
        </w:rPr>
        <w:t>/</w:t>
      </w:r>
      <w:r>
        <w:rPr>
          <w:rFonts w:hint="eastAsia" w:ascii="Times New Roman" w:hAnsi="Times New Roman" w:eastAsia="方正楷体_GBK"/>
          <w:bCs/>
          <w:color w:val="000000"/>
          <w:sz w:val="24"/>
          <w:szCs w:val="24"/>
        </w:rPr>
        <w:t>企业六类标准：</w:t>
      </w:r>
      <w:r>
        <w:rPr>
          <w:rFonts w:hint="eastAsia" w:ascii="Times New Roman" w:hAnsi="Times New Roman" w:eastAsia="仿宋_GB2312"/>
          <w:bCs/>
          <w:color w:val="000000"/>
          <w:sz w:val="24"/>
          <w:szCs w:val="24"/>
          <w:lang w:bidi="ar"/>
        </w:rPr>
        <w:t>指企业主持或参加制修定，目前仍有效执行的技术标准（规范）的数量。</w:t>
      </w:r>
      <w:r>
        <w:rPr>
          <w:rFonts w:hint="eastAsia" w:ascii="Times New Roman" w:hAnsi="Times New Roman" w:eastAsia="方正楷体_GBK"/>
          <w:bCs/>
          <w:color w:val="000000"/>
          <w:sz w:val="24"/>
          <w:szCs w:val="24"/>
        </w:rPr>
        <w:t>证明材料：</w:t>
      </w:r>
      <w:r>
        <w:rPr>
          <w:rFonts w:hint="eastAsia" w:ascii="Times New Roman" w:hAnsi="Times New Roman" w:eastAsia="仿宋_GB2312"/>
          <w:bCs/>
          <w:color w:val="000000"/>
          <w:sz w:val="24"/>
          <w:szCs w:val="24"/>
          <w:lang w:bidi="ar"/>
        </w:rPr>
        <w:t>标准文本的主要页面复印件、相关部门证明。</w:t>
      </w:r>
    </w:p>
    <w:p w14:paraId="07546AA1">
      <w:pPr>
        <w:overflowPunct w:val="0"/>
        <w:snapToGrid w:val="0"/>
        <w:spacing w:line="320" w:lineRule="exact"/>
        <w:ind w:firstLine="480" w:firstLineChars="200"/>
        <w:rPr>
          <w:rFonts w:ascii="仿宋_GB2312" w:hAnsi="仿宋_GB2312" w:eastAsia="仿宋_GB2312" w:cs="仿宋_GB2312"/>
          <w:bCs/>
          <w:color w:val="000000"/>
          <w:sz w:val="24"/>
          <w:szCs w:val="24"/>
          <w:lang w:bidi="ar"/>
        </w:rPr>
      </w:pPr>
      <w:r>
        <w:rPr>
          <w:rFonts w:ascii="Times New Roman" w:hAnsi="Times New Roman" w:eastAsia="方正楷体_GBK"/>
          <w:bCs/>
          <w:color w:val="000000"/>
          <w:sz w:val="24"/>
          <w:szCs w:val="24"/>
        </w:rPr>
        <w:t>14</w:t>
      </w:r>
      <w:r>
        <w:rPr>
          <w:rFonts w:hint="eastAsia" w:ascii="Times New Roman" w:hAnsi="Times New Roman" w:eastAsia="方正楷体_GBK"/>
          <w:bCs/>
          <w:color w:val="000000"/>
          <w:sz w:val="24"/>
          <w:szCs w:val="24"/>
        </w:rPr>
        <w:t>、新产品销售收入、利润</w:t>
      </w:r>
      <w:r>
        <w:rPr>
          <w:rFonts w:hint="eastAsia" w:ascii="Times New Roman" w:hAnsi="Times New Roman" w:eastAsia="仿宋_GB2312"/>
          <w:bCs/>
          <w:color w:val="000000"/>
          <w:sz w:val="24"/>
          <w:szCs w:val="24"/>
          <w:lang w:bidi="ar"/>
        </w:rPr>
        <w:t>：某年度，企业自主采用新技术原理、新设计构思研制生产的全新产品或者在结构、材质、工艺等某一方面比原有产品有明显改进从</w:t>
      </w:r>
      <w:r>
        <w:rPr>
          <w:rFonts w:hint="eastAsia" w:ascii="仿宋_GB2312" w:hAnsi="仿宋_GB2312" w:eastAsia="仿宋_GB2312" w:cs="仿宋_GB2312"/>
          <w:bCs/>
          <w:color w:val="000000"/>
          <w:sz w:val="24"/>
          <w:szCs w:val="24"/>
          <w:lang w:bidi="ar"/>
        </w:rPr>
        <w:t>而显著提高了产品性能或扩大了使用功能的产品、实现的销售收入、利润。新产品既包括经政府有关部门认定并在有效期内的新产品；也包括本企业自行研制开发、未经政府有关部门认定，从投产之日起一年之内的新产品。</w:t>
      </w:r>
      <w:r>
        <w:rPr>
          <w:rFonts w:hint="eastAsia" w:ascii="Times New Roman" w:hAnsi="Times New Roman" w:eastAsia="方正楷体_GBK"/>
          <w:bCs/>
          <w:color w:val="000000"/>
          <w:sz w:val="24"/>
          <w:szCs w:val="24"/>
        </w:rPr>
        <w:t>证明材料：</w:t>
      </w:r>
      <w:r>
        <w:rPr>
          <w:rFonts w:hint="eastAsia" w:ascii="仿宋_GB2312" w:hAnsi="仿宋_GB2312" w:eastAsia="仿宋_GB2312" w:cs="仿宋_GB2312"/>
          <w:bCs/>
          <w:color w:val="000000"/>
          <w:sz w:val="24"/>
          <w:szCs w:val="24"/>
          <w:lang w:bidi="ar"/>
        </w:rPr>
        <w:t>销售的新产品清单、创新点、销售收入和利润证明。</w:t>
      </w:r>
    </w:p>
    <w:p w14:paraId="6EB7BA43">
      <w:pPr>
        <w:overflowPunct w:val="0"/>
        <w:snapToGrid w:val="0"/>
        <w:spacing w:line="320" w:lineRule="exact"/>
        <w:ind w:firstLine="480" w:firstLineChars="200"/>
        <w:rPr>
          <w:rFonts w:hint="eastAsia" w:ascii="仿宋_GB2312" w:hAnsi="仿宋_GB2312" w:eastAsia="仿宋_GB2312" w:cs="仿宋_GB2312"/>
          <w:bCs/>
          <w:color w:val="000000"/>
          <w:sz w:val="24"/>
          <w:szCs w:val="24"/>
          <w:lang w:bidi="ar"/>
        </w:rPr>
      </w:pPr>
      <w:r>
        <w:rPr>
          <w:rFonts w:ascii="Times New Roman" w:hAnsi="Times New Roman" w:eastAsia="方正楷体_GBK"/>
          <w:bCs/>
          <w:color w:val="000000"/>
          <w:sz w:val="24"/>
          <w:szCs w:val="24"/>
        </w:rPr>
        <w:t>15</w:t>
      </w:r>
      <w:r>
        <w:rPr>
          <w:rFonts w:hint="eastAsia" w:ascii="Times New Roman" w:hAnsi="Times New Roman" w:eastAsia="方正楷体_GBK"/>
          <w:bCs/>
          <w:color w:val="000000"/>
          <w:sz w:val="24"/>
          <w:szCs w:val="24"/>
        </w:rPr>
        <w:t>、获省级及以上科技奖励项目总数：</w:t>
      </w:r>
      <w:r>
        <w:rPr>
          <w:rFonts w:hint="eastAsia" w:ascii="仿宋_GB2312" w:hAnsi="仿宋_GB2312" w:eastAsia="仿宋_GB2312" w:cs="仿宋_GB2312"/>
          <w:bCs/>
          <w:color w:val="000000"/>
          <w:sz w:val="24"/>
          <w:szCs w:val="24"/>
          <w:lang w:bidi="ar"/>
        </w:rPr>
        <w:t>指企业及其内部职工获得的省级及以上政府设立并颁发的自然科学、技术发明、专利、科技进步奖项总数。</w:t>
      </w:r>
      <w:r>
        <w:rPr>
          <w:rFonts w:hint="eastAsia" w:ascii="Times New Roman" w:hAnsi="Times New Roman" w:eastAsia="方正楷体_GBK"/>
          <w:bCs/>
          <w:color w:val="000000"/>
          <w:sz w:val="24"/>
          <w:szCs w:val="24"/>
        </w:rPr>
        <w:t>证明材料：</w:t>
      </w:r>
      <w:r>
        <w:rPr>
          <w:rFonts w:hint="eastAsia" w:ascii="仿宋_GB2312" w:hAnsi="仿宋_GB2312" w:eastAsia="仿宋_GB2312" w:cs="仿宋_GB2312"/>
          <w:bCs/>
          <w:color w:val="000000"/>
          <w:sz w:val="24"/>
          <w:szCs w:val="24"/>
          <w:lang w:bidi="ar"/>
        </w:rPr>
        <w:t>获奖证书。</w:t>
      </w:r>
    </w:p>
    <w:p w14:paraId="6A225500">
      <w:pPr>
        <w:overflowPunct w:val="0"/>
        <w:snapToGrid w:val="0"/>
        <w:spacing w:line="320" w:lineRule="exact"/>
        <w:ind w:firstLine="480" w:firstLineChars="200"/>
        <w:rPr>
          <w:rFonts w:hint="eastAsia" w:ascii="仿宋_GB2312" w:hAnsi="仿宋_GB2312" w:eastAsia="仿宋_GB2312" w:cs="仿宋_GB2312"/>
          <w:color w:val="000000"/>
          <w:sz w:val="24"/>
          <w:szCs w:val="24"/>
        </w:rPr>
      </w:pPr>
      <w:r>
        <w:rPr>
          <w:rFonts w:ascii="Times New Roman" w:hAnsi="Times New Roman" w:eastAsia="方正楷体_GBK"/>
          <w:bCs/>
          <w:color w:val="000000"/>
          <w:sz w:val="24"/>
          <w:szCs w:val="24"/>
          <w:lang w:bidi="ar"/>
        </w:rPr>
        <w:t>16</w:t>
      </w:r>
      <w:r>
        <w:rPr>
          <w:rFonts w:hint="eastAsia" w:ascii="Times New Roman" w:hAnsi="Times New Roman" w:eastAsia="方正楷体_GBK"/>
          <w:bCs/>
          <w:color w:val="000000"/>
          <w:sz w:val="24"/>
          <w:szCs w:val="24"/>
          <w:lang w:bidi="ar"/>
        </w:rPr>
        <w:t>、企业技术中心建设</w:t>
      </w:r>
      <w:r>
        <w:rPr>
          <w:rFonts w:hint="eastAsia" w:ascii="Times New Roman" w:hAnsi="Times New Roman" w:eastAsia="方正楷体_GBK"/>
          <w:bCs/>
          <w:color w:val="000000"/>
          <w:sz w:val="24"/>
          <w:szCs w:val="24"/>
        </w:rPr>
        <w:t>运行管理制度：</w:t>
      </w:r>
      <w:r>
        <w:rPr>
          <w:rFonts w:hint="eastAsia" w:ascii="仿宋_GB2312" w:hAnsi="仿宋_GB2312" w:eastAsia="仿宋_GB2312" w:cs="仿宋_GB2312"/>
          <w:color w:val="000000"/>
          <w:sz w:val="24"/>
          <w:szCs w:val="24"/>
        </w:rPr>
        <w:t>关于企业技术中心研发经费、研发项目、知识产权、产品质量、研发队伍建设、产学研合作等六个方面的管理制度文本。</w:t>
      </w:r>
    </w:p>
    <w:p w14:paraId="7FC4AD8F">
      <w:pPr>
        <w:overflowPunct w:val="0"/>
        <w:snapToGrid w:val="0"/>
        <w:spacing w:line="32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17、</w:t>
      </w:r>
      <w:r>
        <w:rPr>
          <w:rFonts w:hint="eastAsia" w:ascii="方正楷体_GBK" w:hAnsi="方正楷体_GBK" w:eastAsia="方正楷体_GBK" w:cs="方正楷体_GBK"/>
          <w:color w:val="000000"/>
          <w:sz w:val="24"/>
          <w:szCs w:val="24"/>
        </w:rPr>
        <w:t>近三年项目实施情况</w:t>
      </w:r>
      <w:r>
        <w:rPr>
          <w:rFonts w:hint="eastAsia" w:ascii="仿宋_GB2312" w:hAnsi="仿宋_GB2312" w:eastAsia="仿宋_GB2312" w:cs="仿宋_GB2312"/>
          <w:color w:val="000000"/>
          <w:sz w:val="24"/>
          <w:szCs w:val="24"/>
        </w:rPr>
        <w:t>：企业自主立项、产学研合作、承担省级及以上政府部门立项的研发类和创新成果转化类项目的名称、实施期、实施单位、投资额、进展和成效等情况。</w:t>
      </w:r>
      <w:r>
        <w:rPr>
          <w:rFonts w:hint="eastAsia" w:ascii="Times New Roman" w:hAnsi="Times New Roman" w:eastAsia="方正楷体_GBK"/>
          <w:bCs/>
          <w:color w:val="000000"/>
          <w:sz w:val="24"/>
          <w:szCs w:val="24"/>
        </w:rPr>
        <w:t>证明材料：</w:t>
      </w:r>
      <w:r>
        <w:rPr>
          <w:rFonts w:hint="eastAsia" w:ascii="仿宋_GB2312" w:hAnsi="仿宋_GB2312" w:eastAsia="仿宋_GB2312" w:cs="仿宋_GB2312"/>
          <w:color w:val="000000"/>
          <w:sz w:val="24"/>
          <w:szCs w:val="24"/>
        </w:rPr>
        <w:t>立项文件、合同首尾页及其他材料。</w:t>
      </w:r>
    </w:p>
    <w:p w14:paraId="1AB27F63">
      <w:pPr>
        <w:overflowPunct w:val="0"/>
        <w:snapToGrid w:val="0"/>
        <w:spacing w:line="460" w:lineRule="exact"/>
        <w:ind w:firstLine="560" w:firstLineChars="200"/>
        <w:rPr>
          <w:rFonts w:hint="eastAsia" w:ascii="Times New Roman" w:hAnsi="Times New Roman" w:eastAsia="方正仿宋_GBK"/>
          <w:color w:val="000000"/>
          <w:sz w:val="28"/>
          <w:szCs w:val="28"/>
        </w:rPr>
      </w:pPr>
      <w:r>
        <w:rPr>
          <w:rFonts w:hint="eastAsia" w:ascii="Times New Roman" w:hAnsi="Times New Roman" w:eastAsia="黑体"/>
          <w:color w:val="000000"/>
          <w:sz w:val="28"/>
          <w:szCs w:val="28"/>
        </w:rPr>
        <w:t>四、市州工信局负责对企业填报的表中信息进行审核确认并盖章</w:t>
      </w:r>
      <w:r>
        <w:rPr>
          <w:rFonts w:hint="eastAsia" w:ascii="Times New Roman" w:hAnsi="Times New Roman" w:eastAsia="方正仿宋_GBK"/>
          <w:color w:val="000000"/>
          <w:sz w:val="28"/>
          <w:szCs w:val="28"/>
        </w:rPr>
        <w:t>。</w:t>
      </w:r>
    </w:p>
    <w:p w14:paraId="425B1BDF">
      <w:pPr>
        <w:overflowPunct w:val="0"/>
        <w:snapToGrid w:val="0"/>
        <w:spacing w:line="460" w:lineRule="exact"/>
        <w:rPr>
          <w:rFonts w:ascii="Times New Roman" w:hAnsi="Times New Roman" w:eastAsia="黑体"/>
          <w:color w:val="000000"/>
          <w:szCs w:val="32"/>
          <w:lang w:val="en"/>
        </w:rPr>
      </w:pPr>
      <w:r>
        <w:rPr>
          <w:rFonts w:ascii="Times New Roman" w:hAnsi="Times New Roman" w:eastAsia="方正仿宋_GBK"/>
          <w:color w:val="000000"/>
          <w:sz w:val="24"/>
          <w:szCs w:val="24"/>
        </w:rPr>
        <w:br w:type="page"/>
      </w:r>
      <w:r>
        <w:rPr>
          <w:rFonts w:hint="eastAsia" w:ascii="Times New Roman" w:hAnsi="Times New Roman" w:eastAsia="黑体"/>
          <w:color w:val="000000"/>
          <w:szCs w:val="32"/>
        </w:rPr>
        <w:t>附件</w:t>
      </w:r>
      <w:r>
        <w:rPr>
          <w:rFonts w:ascii="Times New Roman" w:hAnsi="Times New Roman" w:eastAsia="黑体"/>
          <w:color w:val="000000"/>
          <w:szCs w:val="32"/>
          <w:lang w:val="en"/>
        </w:rPr>
        <w:t>4</w:t>
      </w:r>
    </w:p>
    <w:p w14:paraId="4B206DB3">
      <w:pPr>
        <w:spacing w:line="560" w:lineRule="exact"/>
        <w:jc w:val="center"/>
        <w:rPr>
          <w:rFonts w:ascii="Times New Roman" w:hAnsi="Times New Roman" w:eastAsia="方正小标宋简体"/>
          <w:color w:val="000000"/>
          <w:sz w:val="40"/>
          <w:szCs w:val="40"/>
        </w:rPr>
      </w:pPr>
      <w:r>
        <w:rPr>
          <w:rFonts w:hint="eastAsia" w:ascii="Times New Roman" w:hAnsi="Times New Roman" w:eastAsia="方正小标宋简体"/>
          <w:color w:val="000000"/>
          <w:sz w:val="40"/>
          <w:szCs w:val="40"/>
        </w:rPr>
        <w:t>湖南省省级企业技术中心评价指标体系</w:t>
      </w:r>
    </w:p>
    <w:p w14:paraId="10B0D496">
      <w:pPr>
        <w:snapToGrid w:val="0"/>
        <w:spacing w:before="156" w:beforeLines="50"/>
        <w:rPr>
          <w:rFonts w:ascii="Times New Roman" w:hAnsi="Times New Roman" w:eastAsia="黑体"/>
          <w:color w:val="000000"/>
          <w:kern w:val="0"/>
          <w:sz w:val="30"/>
          <w:szCs w:val="30"/>
          <w:shd w:val="clear" w:color="auto" w:fill="FFFFFF"/>
        </w:rPr>
      </w:pPr>
      <w:r>
        <w:rPr>
          <w:rFonts w:hint="eastAsia" w:ascii="Times New Roman" w:hAnsi="Times New Roman" w:eastAsia="黑体"/>
          <w:color w:val="000000"/>
          <w:kern w:val="0"/>
          <w:sz w:val="28"/>
          <w:szCs w:val="28"/>
          <w:shd w:val="clear" w:color="auto" w:fill="FFFFFF"/>
        </w:rPr>
        <w:t>一、指标体系</w:t>
      </w:r>
      <w:r>
        <w:rPr>
          <w:rFonts w:hint="eastAsia" w:ascii="仿宋_GB2312" w:hAnsi="仿宋_GB2312" w:eastAsia="仿宋_GB2312" w:cs="仿宋_GB2312"/>
          <w:color w:val="000000"/>
          <w:kern w:val="0"/>
          <w:sz w:val="24"/>
          <w:szCs w:val="24"/>
          <w:shd w:val="clear" w:color="auto" w:fill="FFFFFF"/>
        </w:rPr>
        <w:t>（含基本要求、满分要求）</w:t>
      </w:r>
    </w:p>
    <w:tbl>
      <w:tblPr>
        <w:tblStyle w:val="6"/>
        <w:tblW w:w="10065" w:type="dxa"/>
        <w:jc w:val="center"/>
        <w:tblLayout w:type="fixed"/>
        <w:tblCellMar>
          <w:top w:w="0" w:type="dxa"/>
          <w:left w:w="108" w:type="dxa"/>
          <w:bottom w:w="0" w:type="dxa"/>
          <w:right w:w="108" w:type="dxa"/>
        </w:tblCellMar>
      </w:tblPr>
      <w:tblGrid>
        <w:gridCol w:w="734"/>
        <w:gridCol w:w="720"/>
        <w:gridCol w:w="5317"/>
        <w:gridCol w:w="724"/>
        <w:gridCol w:w="724"/>
        <w:gridCol w:w="1004"/>
        <w:gridCol w:w="842"/>
      </w:tblGrid>
      <w:tr w14:paraId="427F3815">
        <w:tblPrEx>
          <w:tblCellMar>
            <w:top w:w="0" w:type="dxa"/>
            <w:left w:w="108" w:type="dxa"/>
            <w:bottom w:w="0" w:type="dxa"/>
            <w:right w:w="108" w:type="dxa"/>
          </w:tblCellMar>
        </w:tblPrEx>
        <w:trPr>
          <w:trHeight w:val="719" w:hRule="atLeast"/>
          <w:tblHeader/>
          <w:jc w:val="center"/>
        </w:trPr>
        <w:tc>
          <w:tcPr>
            <w:tcW w:w="733" w:type="dxa"/>
            <w:tcBorders>
              <w:top w:val="single" w:color="auto" w:sz="4" w:space="0"/>
              <w:left w:val="single" w:color="auto" w:sz="4" w:space="0"/>
              <w:bottom w:val="single" w:color="auto" w:sz="4" w:space="0"/>
              <w:right w:val="single" w:color="auto" w:sz="4" w:space="0"/>
            </w:tcBorders>
            <w:vAlign w:val="center"/>
          </w:tcPr>
          <w:p w14:paraId="08EEE881">
            <w:pPr>
              <w:spacing w:line="320" w:lineRule="exact"/>
              <w:jc w:val="center"/>
              <w:rPr>
                <w:rFonts w:ascii="Times New Roman" w:hAnsi="Times New Roman" w:eastAsia="仿宋"/>
                <w:b/>
                <w:bCs/>
                <w:color w:val="000000"/>
                <w:kern w:val="0"/>
                <w:sz w:val="21"/>
                <w:szCs w:val="21"/>
              </w:rPr>
            </w:pPr>
            <w:r>
              <w:rPr>
                <w:rFonts w:hint="eastAsia" w:ascii="Times New Roman" w:hAnsi="Times New Roman" w:eastAsia="仿宋"/>
                <w:b/>
                <w:bCs/>
                <w:color w:val="000000"/>
                <w:kern w:val="0"/>
                <w:sz w:val="21"/>
                <w:szCs w:val="21"/>
              </w:rPr>
              <w:t>一级</w:t>
            </w:r>
          </w:p>
          <w:p w14:paraId="327DDEF1">
            <w:pPr>
              <w:spacing w:line="320" w:lineRule="exact"/>
              <w:jc w:val="center"/>
              <w:rPr>
                <w:rFonts w:ascii="Times New Roman" w:hAnsi="Times New Roman" w:eastAsia="仿宋"/>
                <w:b/>
                <w:bCs/>
                <w:color w:val="000000"/>
                <w:kern w:val="0"/>
                <w:sz w:val="21"/>
                <w:szCs w:val="21"/>
              </w:rPr>
            </w:pPr>
            <w:r>
              <w:rPr>
                <w:rFonts w:hint="eastAsia" w:ascii="Times New Roman" w:hAnsi="Times New Roman" w:eastAsia="仿宋"/>
                <w:b/>
                <w:bCs/>
                <w:color w:val="000000"/>
                <w:kern w:val="0"/>
                <w:sz w:val="21"/>
                <w:szCs w:val="21"/>
              </w:rPr>
              <w:t>指标</w:t>
            </w:r>
          </w:p>
        </w:tc>
        <w:tc>
          <w:tcPr>
            <w:tcW w:w="720" w:type="dxa"/>
            <w:tcBorders>
              <w:top w:val="single" w:color="auto" w:sz="4" w:space="0"/>
              <w:left w:val="single" w:color="auto" w:sz="4" w:space="0"/>
              <w:bottom w:val="single" w:color="auto" w:sz="4" w:space="0"/>
              <w:right w:val="single" w:color="auto" w:sz="4" w:space="0"/>
            </w:tcBorders>
            <w:vAlign w:val="center"/>
          </w:tcPr>
          <w:p w14:paraId="01192713">
            <w:pPr>
              <w:spacing w:line="320" w:lineRule="exact"/>
              <w:jc w:val="center"/>
              <w:rPr>
                <w:rFonts w:ascii="Times New Roman" w:hAnsi="Times New Roman" w:eastAsia="仿宋"/>
                <w:b/>
                <w:bCs/>
                <w:color w:val="000000"/>
                <w:kern w:val="0"/>
                <w:sz w:val="21"/>
                <w:szCs w:val="21"/>
              </w:rPr>
            </w:pPr>
            <w:r>
              <w:rPr>
                <w:rFonts w:hint="eastAsia" w:ascii="Times New Roman" w:hAnsi="Times New Roman" w:eastAsia="仿宋"/>
                <w:b/>
                <w:bCs/>
                <w:color w:val="000000"/>
                <w:kern w:val="0"/>
                <w:sz w:val="21"/>
                <w:szCs w:val="21"/>
              </w:rPr>
              <w:t>二级</w:t>
            </w:r>
          </w:p>
          <w:p w14:paraId="00B15CA0">
            <w:pPr>
              <w:spacing w:line="320" w:lineRule="exact"/>
              <w:jc w:val="center"/>
              <w:rPr>
                <w:rFonts w:ascii="Times New Roman" w:hAnsi="Times New Roman" w:eastAsia="仿宋"/>
                <w:b/>
                <w:bCs/>
                <w:color w:val="000000"/>
                <w:kern w:val="0"/>
                <w:sz w:val="21"/>
                <w:szCs w:val="21"/>
              </w:rPr>
            </w:pPr>
            <w:r>
              <w:rPr>
                <w:rFonts w:hint="eastAsia" w:ascii="Times New Roman" w:hAnsi="Times New Roman" w:eastAsia="仿宋"/>
                <w:b/>
                <w:bCs/>
                <w:color w:val="000000"/>
                <w:kern w:val="0"/>
                <w:sz w:val="21"/>
                <w:szCs w:val="21"/>
              </w:rPr>
              <w:t>指标</w:t>
            </w:r>
          </w:p>
        </w:tc>
        <w:tc>
          <w:tcPr>
            <w:tcW w:w="5316" w:type="dxa"/>
            <w:tcBorders>
              <w:top w:val="single" w:color="auto" w:sz="4" w:space="0"/>
              <w:left w:val="single" w:color="auto" w:sz="4" w:space="0"/>
              <w:bottom w:val="single" w:color="auto" w:sz="4" w:space="0"/>
              <w:right w:val="single" w:color="auto" w:sz="4" w:space="0"/>
            </w:tcBorders>
            <w:vAlign w:val="center"/>
          </w:tcPr>
          <w:p w14:paraId="02EBABC3">
            <w:pPr>
              <w:spacing w:line="320" w:lineRule="exact"/>
              <w:jc w:val="center"/>
              <w:rPr>
                <w:rFonts w:ascii="Times New Roman" w:hAnsi="Times New Roman" w:eastAsia="仿宋"/>
                <w:b/>
                <w:bCs/>
                <w:color w:val="000000"/>
                <w:kern w:val="0"/>
                <w:sz w:val="21"/>
                <w:szCs w:val="21"/>
              </w:rPr>
            </w:pPr>
            <w:r>
              <w:rPr>
                <w:rFonts w:hint="eastAsia" w:ascii="Times New Roman" w:hAnsi="Times New Roman" w:eastAsia="仿宋"/>
                <w:b/>
                <w:bCs/>
                <w:color w:val="000000"/>
                <w:kern w:val="0"/>
                <w:sz w:val="21"/>
                <w:szCs w:val="21"/>
              </w:rPr>
              <w:t>三级指标</w:t>
            </w:r>
          </w:p>
        </w:tc>
        <w:tc>
          <w:tcPr>
            <w:tcW w:w="724" w:type="dxa"/>
            <w:tcBorders>
              <w:top w:val="single" w:color="auto" w:sz="4" w:space="0"/>
              <w:left w:val="single" w:color="auto" w:sz="4" w:space="0"/>
              <w:bottom w:val="single" w:color="auto" w:sz="4" w:space="0"/>
              <w:right w:val="single" w:color="auto" w:sz="4" w:space="0"/>
            </w:tcBorders>
            <w:vAlign w:val="center"/>
          </w:tcPr>
          <w:p w14:paraId="4B3FACEB">
            <w:pPr>
              <w:spacing w:line="320" w:lineRule="exact"/>
              <w:jc w:val="center"/>
              <w:rPr>
                <w:rFonts w:ascii="Times New Roman" w:hAnsi="Times New Roman" w:eastAsia="仿宋"/>
                <w:b/>
                <w:bCs/>
                <w:color w:val="000000"/>
                <w:kern w:val="0"/>
                <w:sz w:val="21"/>
                <w:szCs w:val="21"/>
              </w:rPr>
            </w:pPr>
            <w:r>
              <w:rPr>
                <w:rFonts w:hint="eastAsia" w:ascii="Times New Roman" w:hAnsi="Times New Roman" w:eastAsia="仿宋"/>
                <w:b/>
                <w:bCs/>
                <w:color w:val="000000"/>
                <w:kern w:val="0"/>
                <w:sz w:val="21"/>
                <w:szCs w:val="21"/>
              </w:rPr>
              <w:t>权重</w:t>
            </w:r>
          </w:p>
        </w:tc>
        <w:tc>
          <w:tcPr>
            <w:tcW w:w="724" w:type="dxa"/>
            <w:tcBorders>
              <w:top w:val="single" w:color="auto" w:sz="4" w:space="0"/>
              <w:left w:val="single" w:color="auto" w:sz="4" w:space="0"/>
              <w:bottom w:val="single" w:color="auto" w:sz="4" w:space="0"/>
              <w:right w:val="single" w:color="auto" w:sz="4" w:space="0"/>
            </w:tcBorders>
            <w:vAlign w:val="center"/>
          </w:tcPr>
          <w:p w14:paraId="0706223E">
            <w:pPr>
              <w:spacing w:line="320" w:lineRule="exact"/>
              <w:jc w:val="center"/>
              <w:rPr>
                <w:rFonts w:ascii="Times New Roman" w:hAnsi="Times New Roman" w:eastAsia="仿宋"/>
                <w:b/>
                <w:bCs/>
                <w:color w:val="000000"/>
                <w:kern w:val="0"/>
                <w:sz w:val="21"/>
                <w:szCs w:val="21"/>
              </w:rPr>
            </w:pPr>
            <w:r>
              <w:rPr>
                <w:rFonts w:hint="eastAsia" w:ascii="Times New Roman" w:hAnsi="Times New Roman" w:eastAsia="仿宋"/>
                <w:b/>
                <w:bCs/>
                <w:color w:val="000000"/>
                <w:kern w:val="0"/>
                <w:sz w:val="21"/>
                <w:szCs w:val="21"/>
              </w:rPr>
              <w:t>单位</w:t>
            </w:r>
          </w:p>
        </w:tc>
        <w:tc>
          <w:tcPr>
            <w:tcW w:w="1004" w:type="dxa"/>
            <w:tcBorders>
              <w:top w:val="single" w:color="auto" w:sz="4" w:space="0"/>
              <w:left w:val="single" w:color="auto" w:sz="4" w:space="0"/>
              <w:bottom w:val="single" w:color="auto" w:sz="4" w:space="0"/>
              <w:right w:val="single" w:color="auto" w:sz="4" w:space="0"/>
            </w:tcBorders>
            <w:vAlign w:val="center"/>
          </w:tcPr>
          <w:p w14:paraId="1A34AF66">
            <w:pPr>
              <w:spacing w:line="320" w:lineRule="exact"/>
              <w:jc w:val="center"/>
              <w:rPr>
                <w:rFonts w:ascii="Times New Roman" w:hAnsi="Times New Roman" w:eastAsia="仿宋"/>
                <w:b/>
                <w:bCs/>
                <w:color w:val="000000"/>
                <w:kern w:val="0"/>
                <w:sz w:val="21"/>
                <w:szCs w:val="21"/>
              </w:rPr>
            </w:pPr>
            <w:r>
              <w:rPr>
                <w:rFonts w:hint="eastAsia" w:ascii="Times New Roman" w:hAnsi="Times New Roman" w:eastAsia="仿宋"/>
                <w:b/>
                <w:bCs/>
                <w:color w:val="000000"/>
                <w:kern w:val="0"/>
                <w:sz w:val="21"/>
                <w:szCs w:val="21"/>
              </w:rPr>
              <w:t>基本</w:t>
            </w:r>
          </w:p>
          <w:p w14:paraId="5FDC1B3F">
            <w:pPr>
              <w:spacing w:line="320" w:lineRule="exact"/>
              <w:jc w:val="center"/>
              <w:rPr>
                <w:rFonts w:ascii="Times New Roman" w:hAnsi="Times New Roman" w:eastAsia="仿宋"/>
                <w:b/>
                <w:bCs/>
                <w:color w:val="000000"/>
                <w:kern w:val="0"/>
                <w:sz w:val="21"/>
                <w:szCs w:val="21"/>
              </w:rPr>
            </w:pPr>
            <w:r>
              <w:rPr>
                <w:rFonts w:hint="eastAsia" w:ascii="Times New Roman" w:hAnsi="Times New Roman" w:eastAsia="仿宋"/>
                <w:b/>
                <w:bCs/>
                <w:color w:val="000000"/>
                <w:kern w:val="0"/>
                <w:sz w:val="21"/>
                <w:szCs w:val="21"/>
              </w:rPr>
              <w:t>要求</w:t>
            </w:r>
          </w:p>
        </w:tc>
        <w:tc>
          <w:tcPr>
            <w:tcW w:w="842" w:type="dxa"/>
            <w:tcBorders>
              <w:top w:val="single" w:color="auto" w:sz="4" w:space="0"/>
              <w:left w:val="single" w:color="auto" w:sz="4" w:space="0"/>
              <w:bottom w:val="single" w:color="auto" w:sz="4" w:space="0"/>
              <w:right w:val="single" w:color="auto" w:sz="4" w:space="0"/>
            </w:tcBorders>
            <w:vAlign w:val="center"/>
          </w:tcPr>
          <w:p w14:paraId="5E935A6E">
            <w:pPr>
              <w:spacing w:line="320" w:lineRule="exact"/>
              <w:jc w:val="center"/>
              <w:rPr>
                <w:rFonts w:ascii="Times New Roman" w:hAnsi="Times New Roman" w:eastAsia="仿宋"/>
                <w:b/>
                <w:bCs/>
                <w:color w:val="000000"/>
                <w:kern w:val="0"/>
                <w:sz w:val="21"/>
                <w:szCs w:val="21"/>
              </w:rPr>
            </w:pPr>
            <w:r>
              <w:rPr>
                <w:rFonts w:hint="eastAsia" w:ascii="Times New Roman" w:hAnsi="Times New Roman" w:eastAsia="仿宋"/>
                <w:b/>
                <w:bCs/>
                <w:color w:val="000000"/>
                <w:kern w:val="0"/>
                <w:sz w:val="21"/>
                <w:szCs w:val="21"/>
              </w:rPr>
              <w:t>满分</w:t>
            </w:r>
          </w:p>
          <w:p w14:paraId="57594EBB">
            <w:pPr>
              <w:spacing w:line="320" w:lineRule="exact"/>
              <w:jc w:val="center"/>
              <w:rPr>
                <w:rFonts w:ascii="Times New Roman" w:hAnsi="Times New Roman" w:eastAsia="仿宋"/>
                <w:b/>
                <w:bCs/>
                <w:color w:val="000000"/>
                <w:kern w:val="0"/>
                <w:sz w:val="21"/>
                <w:szCs w:val="21"/>
              </w:rPr>
            </w:pPr>
            <w:r>
              <w:rPr>
                <w:rFonts w:hint="eastAsia" w:ascii="Times New Roman" w:hAnsi="Times New Roman" w:eastAsia="仿宋"/>
                <w:b/>
                <w:bCs/>
                <w:color w:val="000000"/>
                <w:kern w:val="0"/>
                <w:sz w:val="21"/>
                <w:szCs w:val="21"/>
              </w:rPr>
              <w:t>要求</w:t>
            </w:r>
          </w:p>
        </w:tc>
      </w:tr>
      <w:tr w14:paraId="5C678C23">
        <w:tblPrEx>
          <w:tblCellMar>
            <w:top w:w="0" w:type="dxa"/>
            <w:left w:w="108" w:type="dxa"/>
            <w:bottom w:w="0" w:type="dxa"/>
            <w:right w:w="108" w:type="dxa"/>
          </w:tblCellMar>
        </w:tblPrEx>
        <w:trPr>
          <w:trHeight w:val="475" w:hRule="atLeast"/>
          <w:jc w:val="center"/>
        </w:trPr>
        <w:tc>
          <w:tcPr>
            <w:tcW w:w="733" w:type="dxa"/>
            <w:vMerge w:val="restart"/>
            <w:tcBorders>
              <w:top w:val="single" w:color="auto" w:sz="4" w:space="0"/>
              <w:left w:val="single" w:color="auto" w:sz="4" w:space="0"/>
              <w:bottom w:val="single" w:color="auto" w:sz="4" w:space="0"/>
              <w:right w:val="single" w:color="auto" w:sz="4" w:space="0"/>
            </w:tcBorders>
            <w:vAlign w:val="center"/>
          </w:tcPr>
          <w:p w14:paraId="50E07CEF">
            <w:pPr>
              <w:spacing w:line="320" w:lineRule="exact"/>
              <w:jc w:val="center"/>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创新</w:t>
            </w:r>
          </w:p>
          <w:p w14:paraId="1A0965B5">
            <w:pPr>
              <w:spacing w:line="320" w:lineRule="exact"/>
              <w:jc w:val="center"/>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投入</w:t>
            </w:r>
          </w:p>
          <w:p w14:paraId="2C96EDA2">
            <w:pPr>
              <w:spacing w:line="320" w:lineRule="exact"/>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30</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14:paraId="73734DC1">
            <w:pPr>
              <w:spacing w:line="300" w:lineRule="exact"/>
              <w:jc w:val="center"/>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创新</w:t>
            </w:r>
          </w:p>
          <w:p w14:paraId="39E61980">
            <w:pPr>
              <w:spacing w:line="300" w:lineRule="exact"/>
              <w:jc w:val="center"/>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经费</w:t>
            </w:r>
          </w:p>
        </w:tc>
        <w:tc>
          <w:tcPr>
            <w:tcW w:w="5316" w:type="dxa"/>
            <w:tcBorders>
              <w:top w:val="nil"/>
              <w:left w:val="nil"/>
              <w:bottom w:val="single" w:color="auto" w:sz="4" w:space="0"/>
              <w:right w:val="single" w:color="auto" w:sz="4" w:space="0"/>
            </w:tcBorders>
            <w:vAlign w:val="center"/>
          </w:tcPr>
          <w:p w14:paraId="57F35603">
            <w:pPr>
              <w:spacing w:line="300" w:lineRule="exact"/>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上年度，企业研发经费支出额</w:t>
            </w:r>
            <w:r>
              <w:rPr>
                <w:rFonts w:ascii="Times New Roman" w:hAnsi="Times New Roman" w:eastAsia="仿宋_GB2312"/>
                <w:color w:val="000000"/>
                <w:kern w:val="0"/>
                <w:sz w:val="21"/>
                <w:szCs w:val="21"/>
                <w:vertAlign w:val="superscript"/>
              </w:rPr>
              <w:t>*</w:t>
            </w:r>
          </w:p>
        </w:tc>
        <w:tc>
          <w:tcPr>
            <w:tcW w:w="724" w:type="dxa"/>
            <w:tcBorders>
              <w:top w:val="nil"/>
              <w:left w:val="nil"/>
              <w:bottom w:val="single" w:color="auto" w:sz="4" w:space="0"/>
              <w:right w:val="single" w:color="auto" w:sz="4" w:space="0"/>
            </w:tcBorders>
            <w:vAlign w:val="center"/>
          </w:tcPr>
          <w:p w14:paraId="65F5F13C">
            <w:pPr>
              <w:spacing w:line="300" w:lineRule="exact"/>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5</w:t>
            </w:r>
          </w:p>
        </w:tc>
        <w:tc>
          <w:tcPr>
            <w:tcW w:w="724" w:type="dxa"/>
            <w:tcBorders>
              <w:top w:val="nil"/>
              <w:left w:val="nil"/>
              <w:bottom w:val="single" w:color="auto" w:sz="4" w:space="0"/>
              <w:right w:val="single" w:color="auto" w:sz="4" w:space="0"/>
            </w:tcBorders>
            <w:vAlign w:val="center"/>
          </w:tcPr>
          <w:p w14:paraId="7CE1B580">
            <w:pPr>
              <w:spacing w:line="300" w:lineRule="exact"/>
              <w:jc w:val="center"/>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万元</w:t>
            </w:r>
          </w:p>
        </w:tc>
        <w:tc>
          <w:tcPr>
            <w:tcW w:w="1004" w:type="dxa"/>
            <w:tcBorders>
              <w:top w:val="nil"/>
              <w:left w:val="nil"/>
              <w:bottom w:val="single" w:color="auto" w:sz="4" w:space="0"/>
              <w:right w:val="single" w:color="auto" w:sz="4" w:space="0"/>
            </w:tcBorders>
            <w:vAlign w:val="center"/>
          </w:tcPr>
          <w:p w14:paraId="4EBE2420">
            <w:pPr>
              <w:spacing w:line="300" w:lineRule="exact"/>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300</w:t>
            </w:r>
          </w:p>
        </w:tc>
        <w:tc>
          <w:tcPr>
            <w:tcW w:w="842" w:type="dxa"/>
            <w:tcBorders>
              <w:top w:val="nil"/>
              <w:left w:val="nil"/>
              <w:bottom w:val="single" w:color="auto" w:sz="4" w:space="0"/>
              <w:right w:val="single" w:color="auto" w:sz="4" w:space="0"/>
            </w:tcBorders>
            <w:vAlign w:val="center"/>
          </w:tcPr>
          <w:p w14:paraId="1C32C317">
            <w:pPr>
              <w:spacing w:line="300" w:lineRule="exact"/>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600</w:t>
            </w:r>
          </w:p>
        </w:tc>
      </w:tr>
      <w:tr w14:paraId="44C376E8">
        <w:tblPrEx>
          <w:tblCellMar>
            <w:top w:w="0" w:type="dxa"/>
            <w:left w:w="108" w:type="dxa"/>
            <w:bottom w:w="0" w:type="dxa"/>
            <w:right w:w="108" w:type="dxa"/>
          </w:tblCellMar>
        </w:tblPrEx>
        <w:trPr>
          <w:trHeight w:val="95" w:hRule="atLeast"/>
          <w:jc w:val="center"/>
        </w:trPr>
        <w:tc>
          <w:tcPr>
            <w:tcW w:w="1453" w:type="dxa"/>
            <w:vMerge w:val="continue"/>
            <w:tcBorders>
              <w:top w:val="single" w:color="auto" w:sz="4" w:space="0"/>
              <w:left w:val="single" w:color="auto" w:sz="4" w:space="0"/>
              <w:bottom w:val="single" w:color="auto" w:sz="4" w:space="0"/>
              <w:right w:val="single" w:color="auto" w:sz="4" w:space="0"/>
            </w:tcBorders>
            <w:vAlign w:val="center"/>
          </w:tcPr>
          <w:p w14:paraId="3439154B">
            <w:pPr>
              <w:widowControl/>
              <w:jc w:val="left"/>
              <w:rPr>
                <w:rFonts w:ascii="Times New Roman" w:hAnsi="Times New Roman" w:eastAsia="仿宋_GB2312"/>
                <w:color w:val="000000"/>
                <w:kern w:val="0"/>
                <w:sz w:val="21"/>
                <w:szCs w:val="21"/>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7F40C894">
            <w:pPr>
              <w:widowControl/>
              <w:jc w:val="left"/>
              <w:rPr>
                <w:rFonts w:ascii="Times New Roman" w:hAnsi="Times New Roman" w:eastAsia="仿宋_GB2312"/>
                <w:color w:val="000000"/>
                <w:kern w:val="0"/>
                <w:sz w:val="21"/>
                <w:szCs w:val="21"/>
              </w:rPr>
            </w:pPr>
          </w:p>
        </w:tc>
        <w:tc>
          <w:tcPr>
            <w:tcW w:w="5316" w:type="dxa"/>
            <w:tcBorders>
              <w:top w:val="nil"/>
              <w:left w:val="nil"/>
              <w:bottom w:val="single" w:color="auto" w:sz="4" w:space="0"/>
              <w:right w:val="single" w:color="auto" w:sz="4" w:space="0"/>
            </w:tcBorders>
            <w:vAlign w:val="center"/>
          </w:tcPr>
          <w:p w14:paraId="4A1E9B38">
            <w:pPr>
              <w:spacing w:line="300" w:lineRule="exact"/>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上年度，企业研发经费支出额占主营业务收入的比重</w:t>
            </w:r>
            <w:r>
              <w:rPr>
                <w:rFonts w:ascii="Times New Roman" w:hAnsi="Times New Roman" w:eastAsia="仿宋_GB2312"/>
                <w:color w:val="000000"/>
                <w:kern w:val="0"/>
                <w:sz w:val="21"/>
                <w:szCs w:val="21"/>
                <w:vertAlign w:val="superscript"/>
              </w:rPr>
              <w:t>*</w:t>
            </w:r>
          </w:p>
        </w:tc>
        <w:tc>
          <w:tcPr>
            <w:tcW w:w="724" w:type="dxa"/>
            <w:tcBorders>
              <w:top w:val="nil"/>
              <w:left w:val="nil"/>
              <w:bottom w:val="single" w:color="auto" w:sz="4" w:space="0"/>
              <w:right w:val="single" w:color="auto" w:sz="4" w:space="0"/>
            </w:tcBorders>
            <w:vAlign w:val="center"/>
          </w:tcPr>
          <w:p w14:paraId="401452AF">
            <w:pPr>
              <w:spacing w:line="300" w:lineRule="exact"/>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10</w:t>
            </w:r>
          </w:p>
        </w:tc>
        <w:tc>
          <w:tcPr>
            <w:tcW w:w="724" w:type="dxa"/>
            <w:tcBorders>
              <w:top w:val="nil"/>
              <w:left w:val="nil"/>
              <w:bottom w:val="single" w:color="auto" w:sz="4" w:space="0"/>
              <w:right w:val="single" w:color="auto" w:sz="4" w:space="0"/>
            </w:tcBorders>
            <w:vAlign w:val="center"/>
          </w:tcPr>
          <w:p w14:paraId="0542025C">
            <w:pPr>
              <w:spacing w:line="300" w:lineRule="exact"/>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w:t>
            </w:r>
          </w:p>
        </w:tc>
        <w:tc>
          <w:tcPr>
            <w:tcW w:w="1004" w:type="dxa"/>
            <w:tcBorders>
              <w:top w:val="nil"/>
              <w:left w:val="nil"/>
              <w:bottom w:val="single" w:color="auto" w:sz="4" w:space="0"/>
              <w:right w:val="single" w:color="auto" w:sz="4" w:space="0"/>
            </w:tcBorders>
            <w:vAlign w:val="center"/>
          </w:tcPr>
          <w:p w14:paraId="75EADAB6">
            <w:pPr>
              <w:spacing w:line="300" w:lineRule="exact"/>
              <w:jc w:val="center"/>
              <w:rPr>
                <w:rFonts w:ascii="Times New Roman" w:hAnsi="Times New Roman" w:eastAsia="仿宋_GB2312"/>
                <w:color w:val="000000"/>
                <w:kern w:val="0"/>
                <w:sz w:val="21"/>
                <w:szCs w:val="21"/>
                <w:lang w:eastAsia="zh-Hans"/>
              </w:rPr>
            </w:pPr>
            <w:r>
              <w:rPr>
                <w:rFonts w:hint="eastAsia" w:ascii="Times New Roman" w:hAnsi="Times New Roman" w:eastAsia="仿宋_GB2312"/>
                <w:color w:val="000000"/>
                <w:kern w:val="0"/>
                <w:sz w:val="21"/>
                <w:szCs w:val="21"/>
                <w:lang w:eastAsia="zh-Hans"/>
              </w:rPr>
              <w:t>分</w:t>
            </w:r>
            <w:r>
              <w:rPr>
                <w:rFonts w:hint="eastAsia" w:ascii="Times New Roman" w:hAnsi="Times New Roman" w:eastAsia="仿宋_GB2312"/>
                <w:color w:val="000000"/>
                <w:kern w:val="0"/>
                <w:sz w:val="21"/>
                <w:szCs w:val="21"/>
              </w:rPr>
              <w:t>类</w:t>
            </w:r>
            <w:r>
              <w:rPr>
                <w:rFonts w:hint="eastAsia" w:ascii="Times New Roman" w:hAnsi="Times New Roman" w:eastAsia="仿宋_GB2312"/>
                <w:color w:val="000000"/>
                <w:kern w:val="0"/>
                <w:sz w:val="21"/>
                <w:szCs w:val="21"/>
                <w:lang w:eastAsia="zh-Hans"/>
              </w:rPr>
              <w:t>、</w:t>
            </w:r>
          </w:p>
          <w:p w14:paraId="75B328B2">
            <w:pPr>
              <w:spacing w:line="300" w:lineRule="exact"/>
              <w:jc w:val="center"/>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分档</w:t>
            </w:r>
          </w:p>
        </w:tc>
        <w:tc>
          <w:tcPr>
            <w:tcW w:w="842" w:type="dxa"/>
            <w:tcBorders>
              <w:top w:val="nil"/>
              <w:left w:val="nil"/>
              <w:bottom w:val="single" w:color="auto" w:sz="4" w:space="0"/>
              <w:right w:val="single" w:color="auto" w:sz="4" w:space="0"/>
            </w:tcBorders>
            <w:vAlign w:val="center"/>
          </w:tcPr>
          <w:p w14:paraId="699CA8AE">
            <w:pPr>
              <w:spacing w:line="300" w:lineRule="exact"/>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2</w:t>
            </w:r>
            <w:r>
              <w:rPr>
                <w:rFonts w:hint="eastAsia" w:ascii="Times New Roman" w:hAnsi="Times New Roman" w:eastAsia="仿宋_GB2312"/>
                <w:color w:val="000000"/>
                <w:kern w:val="0"/>
                <w:sz w:val="21"/>
                <w:szCs w:val="21"/>
              </w:rPr>
              <w:t>倍</w:t>
            </w:r>
          </w:p>
          <w:p w14:paraId="2DAEED5C">
            <w:pPr>
              <w:spacing w:line="300" w:lineRule="exact"/>
              <w:jc w:val="center"/>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基准</w:t>
            </w:r>
          </w:p>
        </w:tc>
      </w:tr>
      <w:tr w14:paraId="0E4010D0">
        <w:tblPrEx>
          <w:tblCellMar>
            <w:top w:w="0" w:type="dxa"/>
            <w:left w:w="108" w:type="dxa"/>
            <w:bottom w:w="0" w:type="dxa"/>
            <w:right w:w="108" w:type="dxa"/>
          </w:tblCellMar>
        </w:tblPrEx>
        <w:trPr>
          <w:trHeight w:val="685" w:hRule="atLeast"/>
          <w:jc w:val="center"/>
        </w:trPr>
        <w:tc>
          <w:tcPr>
            <w:tcW w:w="1453" w:type="dxa"/>
            <w:vMerge w:val="continue"/>
            <w:tcBorders>
              <w:top w:val="single" w:color="auto" w:sz="4" w:space="0"/>
              <w:left w:val="single" w:color="auto" w:sz="4" w:space="0"/>
              <w:bottom w:val="single" w:color="auto" w:sz="4" w:space="0"/>
              <w:right w:val="single" w:color="auto" w:sz="4" w:space="0"/>
            </w:tcBorders>
            <w:vAlign w:val="center"/>
          </w:tcPr>
          <w:p w14:paraId="315813A1">
            <w:pPr>
              <w:widowControl/>
              <w:jc w:val="left"/>
              <w:rPr>
                <w:rFonts w:ascii="Times New Roman" w:hAnsi="Times New Roman" w:eastAsia="仿宋_GB2312"/>
                <w:color w:val="000000"/>
                <w:kern w:val="0"/>
                <w:sz w:val="21"/>
                <w:szCs w:val="21"/>
              </w:rPr>
            </w:pPr>
          </w:p>
        </w:tc>
        <w:tc>
          <w:tcPr>
            <w:tcW w:w="720" w:type="dxa"/>
            <w:vMerge w:val="restart"/>
            <w:tcBorders>
              <w:top w:val="single" w:color="auto" w:sz="4" w:space="0"/>
              <w:left w:val="single" w:color="auto" w:sz="4" w:space="0"/>
              <w:bottom w:val="nil"/>
              <w:right w:val="single" w:color="auto" w:sz="4" w:space="0"/>
            </w:tcBorders>
            <w:vAlign w:val="center"/>
          </w:tcPr>
          <w:p w14:paraId="78DA3D00">
            <w:pPr>
              <w:spacing w:line="300" w:lineRule="exact"/>
              <w:jc w:val="center"/>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创新</w:t>
            </w:r>
          </w:p>
          <w:p w14:paraId="389348A1">
            <w:pPr>
              <w:spacing w:line="300" w:lineRule="exact"/>
              <w:jc w:val="center"/>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人才</w:t>
            </w:r>
          </w:p>
        </w:tc>
        <w:tc>
          <w:tcPr>
            <w:tcW w:w="5316" w:type="dxa"/>
            <w:tcBorders>
              <w:top w:val="nil"/>
              <w:left w:val="nil"/>
              <w:bottom w:val="single" w:color="auto" w:sz="4" w:space="0"/>
              <w:right w:val="single" w:color="auto" w:sz="4" w:space="0"/>
            </w:tcBorders>
            <w:vAlign w:val="center"/>
          </w:tcPr>
          <w:p w14:paraId="693F3253">
            <w:pPr>
              <w:spacing w:line="300" w:lineRule="exact"/>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上年度，企业研发团队</w:t>
            </w:r>
            <w:r>
              <w:rPr>
                <w:rFonts w:ascii="Times New Roman" w:hAnsi="Times New Roman" w:eastAsia="仿宋_GB2312"/>
                <w:color w:val="000000"/>
                <w:kern w:val="0"/>
                <w:sz w:val="21"/>
                <w:szCs w:val="21"/>
                <w:vertAlign w:val="superscript"/>
              </w:rPr>
              <w:t>*</w:t>
            </w:r>
          </w:p>
        </w:tc>
        <w:tc>
          <w:tcPr>
            <w:tcW w:w="724" w:type="dxa"/>
            <w:tcBorders>
              <w:top w:val="nil"/>
              <w:left w:val="nil"/>
              <w:bottom w:val="single" w:color="auto" w:sz="4" w:space="0"/>
              <w:right w:val="single" w:color="auto" w:sz="4" w:space="0"/>
            </w:tcBorders>
            <w:vAlign w:val="center"/>
          </w:tcPr>
          <w:p w14:paraId="5A6A9DC8">
            <w:pPr>
              <w:spacing w:line="300" w:lineRule="exact"/>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10</w:t>
            </w:r>
          </w:p>
        </w:tc>
        <w:tc>
          <w:tcPr>
            <w:tcW w:w="724" w:type="dxa"/>
            <w:tcBorders>
              <w:top w:val="nil"/>
              <w:left w:val="nil"/>
              <w:bottom w:val="single" w:color="auto" w:sz="4" w:space="0"/>
              <w:right w:val="single" w:color="auto" w:sz="4" w:space="0"/>
            </w:tcBorders>
            <w:vAlign w:val="center"/>
          </w:tcPr>
          <w:p w14:paraId="1068A12A">
            <w:pPr>
              <w:spacing w:line="300" w:lineRule="exact"/>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 xml:space="preserve"> </w:t>
            </w:r>
          </w:p>
        </w:tc>
        <w:tc>
          <w:tcPr>
            <w:tcW w:w="1004" w:type="dxa"/>
            <w:tcBorders>
              <w:top w:val="nil"/>
              <w:left w:val="nil"/>
              <w:bottom w:val="single" w:color="auto" w:sz="4" w:space="0"/>
              <w:right w:val="single" w:color="auto" w:sz="4" w:space="0"/>
            </w:tcBorders>
            <w:vAlign w:val="center"/>
          </w:tcPr>
          <w:p w14:paraId="7B2E7591">
            <w:pPr>
              <w:spacing w:line="300" w:lineRule="exact"/>
              <w:jc w:val="center"/>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分类</w:t>
            </w:r>
          </w:p>
        </w:tc>
        <w:tc>
          <w:tcPr>
            <w:tcW w:w="842" w:type="dxa"/>
            <w:tcBorders>
              <w:top w:val="nil"/>
              <w:left w:val="nil"/>
              <w:bottom w:val="single" w:color="auto" w:sz="4" w:space="0"/>
              <w:right w:val="single" w:color="auto" w:sz="4" w:space="0"/>
            </w:tcBorders>
            <w:vAlign w:val="center"/>
          </w:tcPr>
          <w:p w14:paraId="1F37F158">
            <w:pPr>
              <w:spacing w:line="300" w:lineRule="exact"/>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2</w:t>
            </w:r>
            <w:r>
              <w:rPr>
                <w:rFonts w:hint="eastAsia" w:ascii="Times New Roman" w:hAnsi="Times New Roman" w:eastAsia="仿宋_GB2312"/>
                <w:color w:val="000000"/>
                <w:kern w:val="0"/>
                <w:sz w:val="21"/>
                <w:szCs w:val="21"/>
              </w:rPr>
              <w:t>倍</w:t>
            </w:r>
          </w:p>
          <w:p w14:paraId="4A085379">
            <w:pPr>
              <w:spacing w:line="300" w:lineRule="exact"/>
              <w:jc w:val="center"/>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基准</w:t>
            </w:r>
          </w:p>
        </w:tc>
      </w:tr>
      <w:tr w14:paraId="41B80005">
        <w:tblPrEx>
          <w:tblCellMar>
            <w:top w:w="0" w:type="dxa"/>
            <w:left w:w="108" w:type="dxa"/>
            <w:bottom w:w="0" w:type="dxa"/>
            <w:right w:w="108" w:type="dxa"/>
          </w:tblCellMar>
        </w:tblPrEx>
        <w:trPr>
          <w:trHeight w:val="448" w:hRule="atLeast"/>
          <w:jc w:val="center"/>
        </w:trPr>
        <w:tc>
          <w:tcPr>
            <w:tcW w:w="1453" w:type="dxa"/>
            <w:vMerge w:val="continue"/>
            <w:tcBorders>
              <w:top w:val="single" w:color="auto" w:sz="4" w:space="0"/>
              <w:left w:val="single" w:color="auto" w:sz="4" w:space="0"/>
              <w:bottom w:val="single" w:color="auto" w:sz="4" w:space="0"/>
              <w:right w:val="single" w:color="auto" w:sz="4" w:space="0"/>
            </w:tcBorders>
            <w:vAlign w:val="center"/>
          </w:tcPr>
          <w:p w14:paraId="24A867C5">
            <w:pPr>
              <w:widowControl/>
              <w:jc w:val="left"/>
              <w:rPr>
                <w:rFonts w:ascii="Times New Roman" w:hAnsi="Times New Roman" w:eastAsia="仿宋_GB2312"/>
                <w:color w:val="000000"/>
                <w:kern w:val="0"/>
                <w:sz w:val="21"/>
                <w:szCs w:val="21"/>
              </w:rPr>
            </w:pPr>
          </w:p>
        </w:tc>
        <w:tc>
          <w:tcPr>
            <w:tcW w:w="720" w:type="dxa"/>
            <w:vMerge w:val="continue"/>
            <w:tcBorders>
              <w:top w:val="single" w:color="auto" w:sz="4" w:space="0"/>
              <w:left w:val="single" w:color="auto" w:sz="4" w:space="0"/>
              <w:bottom w:val="nil"/>
              <w:right w:val="single" w:color="auto" w:sz="4" w:space="0"/>
            </w:tcBorders>
            <w:vAlign w:val="center"/>
          </w:tcPr>
          <w:p w14:paraId="0EDB78D2">
            <w:pPr>
              <w:widowControl/>
              <w:jc w:val="left"/>
              <w:rPr>
                <w:rFonts w:ascii="Times New Roman" w:hAnsi="Times New Roman" w:eastAsia="仿宋_GB2312"/>
                <w:color w:val="000000"/>
                <w:kern w:val="0"/>
                <w:sz w:val="21"/>
                <w:szCs w:val="21"/>
              </w:rPr>
            </w:pPr>
          </w:p>
        </w:tc>
        <w:tc>
          <w:tcPr>
            <w:tcW w:w="5316" w:type="dxa"/>
            <w:tcBorders>
              <w:top w:val="nil"/>
              <w:left w:val="nil"/>
              <w:bottom w:val="single" w:color="auto" w:sz="4" w:space="0"/>
              <w:right w:val="single" w:color="auto" w:sz="4" w:space="0"/>
            </w:tcBorders>
            <w:vAlign w:val="center"/>
          </w:tcPr>
          <w:p w14:paraId="33275186">
            <w:pPr>
              <w:spacing w:line="300" w:lineRule="exact"/>
              <w:ind w:firstLine="420" w:firstLineChars="200"/>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其中高级职称专家和博士总数</w:t>
            </w:r>
          </w:p>
        </w:tc>
        <w:tc>
          <w:tcPr>
            <w:tcW w:w="724" w:type="dxa"/>
            <w:tcBorders>
              <w:top w:val="nil"/>
              <w:left w:val="nil"/>
              <w:bottom w:val="single" w:color="auto" w:sz="4" w:space="0"/>
              <w:right w:val="single" w:color="auto" w:sz="4" w:space="0"/>
            </w:tcBorders>
            <w:vAlign w:val="center"/>
          </w:tcPr>
          <w:p w14:paraId="239532D1">
            <w:pPr>
              <w:spacing w:line="300" w:lineRule="exact"/>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5</w:t>
            </w:r>
          </w:p>
        </w:tc>
        <w:tc>
          <w:tcPr>
            <w:tcW w:w="724" w:type="dxa"/>
            <w:tcBorders>
              <w:top w:val="nil"/>
              <w:left w:val="nil"/>
              <w:bottom w:val="single" w:color="auto" w:sz="4" w:space="0"/>
              <w:right w:val="single" w:color="auto" w:sz="4" w:space="0"/>
            </w:tcBorders>
            <w:vAlign w:val="center"/>
          </w:tcPr>
          <w:p w14:paraId="0F6C6F8E">
            <w:pPr>
              <w:spacing w:line="300" w:lineRule="exact"/>
              <w:jc w:val="center"/>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人</w:t>
            </w:r>
          </w:p>
        </w:tc>
        <w:tc>
          <w:tcPr>
            <w:tcW w:w="1004" w:type="dxa"/>
            <w:tcBorders>
              <w:top w:val="nil"/>
              <w:left w:val="nil"/>
              <w:bottom w:val="single" w:color="auto" w:sz="4" w:space="0"/>
              <w:right w:val="single" w:color="auto" w:sz="4" w:space="0"/>
            </w:tcBorders>
            <w:vAlign w:val="center"/>
          </w:tcPr>
          <w:p w14:paraId="683484EE">
            <w:pPr>
              <w:spacing w:line="300" w:lineRule="exact"/>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≥1</w:t>
            </w:r>
          </w:p>
        </w:tc>
        <w:tc>
          <w:tcPr>
            <w:tcW w:w="842" w:type="dxa"/>
            <w:tcBorders>
              <w:top w:val="nil"/>
              <w:left w:val="nil"/>
              <w:bottom w:val="single" w:color="auto" w:sz="4" w:space="0"/>
              <w:right w:val="single" w:color="auto" w:sz="4" w:space="0"/>
            </w:tcBorders>
            <w:vAlign w:val="center"/>
          </w:tcPr>
          <w:p w14:paraId="68226F00">
            <w:pPr>
              <w:spacing w:line="300" w:lineRule="exact"/>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2</w:t>
            </w:r>
          </w:p>
        </w:tc>
      </w:tr>
      <w:tr w14:paraId="2559BA65">
        <w:tblPrEx>
          <w:tblCellMar>
            <w:top w:w="0" w:type="dxa"/>
            <w:left w:w="108" w:type="dxa"/>
            <w:bottom w:w="0" w:type="dxa"/>
            <w:right w:w="108" w:type="dxa"/>
          </w:tblCellMar>
        </w:tblPrEx>
        <w:trPr>
          <w:trHeight w:val="655" w:hRule="atLeast"/>
          <w:jc w:val="center"/>
        </w:trPr>
        <w:tc>
          <w:tcPr>
            <w:tcW w:w="733" w:type="dxa"/>
            <w:vMerge w:val="restart"/>
            <w:tcBorders>
              <w:top w:val="single" w:color="auto" w:sz="4" w:space="0"/>
              <w:left w:val="single" w:color="auto" w:sz="4" w:space="0"/>
              <w:bottom w:val="nil"/>
              <w:right w:val="single" w:color="auto" w:sz="4" w:space="0"/>
            </w:tcBorders>
            <w:vAlign w:val="center"/>
          </w:tcPr>
          <w:p w14:paraId="37DE3990">
            <w:pPr>
              <w:spacing w:line="320" w:lineRule="exact"/>
              <w:jc w:val="left"/>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创新</w:t>
            </w:r>
          </w:p>
          <w:p w14:paraId="29056ADD">
            <w:pPr>
              <w:spacing w:line="320" w:lineRule="exact"/>
              <w:jc w:val="left"/>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条件</w:t>
            </w:r>
          </w:p>
          <w:p w14:paraId="2A986CDC">
            <w:pPr>
              <w:spacing w:line="320" w:lineRule="exact"/>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30</w:t>
            </w:r>
          </w:p>
        </w:tc>
        <w:tc>
          <w:tcPr>
            <w:tcW w:w="720" w:type="dxa"/>
            <w:vMerge w:val="restart"/>
            <w:tcBorders>
              <w:top w:val="single" w:color="auto" w:sz="4" w:space="0"/>
              <w:left w:val="single" w:color="auto" w:sz="4" w:space="0"/>
              <w:bottom w:val="nil"/>
              <w:right w:val="single" w:color="auto" w:sz="4" w:space="0"/>
            </w:tcBorders>
            <w:vAlign w:val="center"/>
          </w:tcPr>
          <w:p w14:paraId="5601334F">
            <w:pPr>
              <w:spacing w:line="300" w:lineRule="exact"/>
              <w:jc w:val="center"/>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技术</w:t>
            </w:r>
          </w:p>
          <w:p w14:paraId="10EE224B">
            <w:pPr>
              <w:spacing w:line="300" w:lineRule="exact"/>
              <w:jc w:val="center"/>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积累</w:t>
            </w:r>
          </w:p>
        </w:tc>
        <w:tc>
          <w:tcPr>
            <w:tcW w:w="5316" w:type="dxa"/>
            <w:tcBorders>
              <w:top w:val="nil"/>
              <w:left w:val="nil"/>
              <w:bottom w:val="single" w:color="auto" w:sz="4" w:space="0"/>
              <w:right w:val="single" w:color="auto" w:sz="4" w:space="0"/>
            </w:tcBorders>
            <w:vAlign w:val="center"/>
          </w:tcPr>
          <w:p w14:paraId="036E1F76">
            <w:pPr>
              <w:spacing w:line="300" w:lineRule="exact"/>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近三年，企业自主立项实施的新技术新产品新工艺等研发类项目总数</w:t>
            </w:r>
          </w:p>
        </w:tc>
        <w:tc>
          <w:tcPr>
            <w:tcW w:w="724" w:type="dxa"/>
            <w:tcBorders>
              <w:top w:val="nil"/>
              <w:left w:val="nil"/>
              <w:bottom w:val="single" w:color="auto" w:sz="4" w:space="0"/>
              <w:right w:val="single" w:color="auto" w:sz="4" w:space="0"/>
            </w:tcBorders>
            <w:vAlign w:val="center"/>
          </w:tcPr>
          <w:p w14:paraId="10692C4F">
            <w:pPr>
              <w:spacing w:line="300" w:lineRule="exact"/>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6</w:t>
            </w:r>
          </w:p>
        </w:tc>
        <w:tc>
          <w:tcPr>
            <w:tcW w:w="724" w:type="dxa"/>
            <w:tcBorders>
              <w:top w:val="nil"/>
              <w:left w:val="nil"/>
              <w:bottom w:val="single" w:color="auto" w:sz="4" w:space="0"/>
              <w:right w:val="single" w:color="auto" w:sz="4" w:space="0"/>
            </w:tcBorders>
            <w:vAlign w:val="center"/>
          </w:tcPr>
          <w:p w14:paraId="2586C812">
            <w:pPr>
              <w:spacing w:line="300" w:lineRule="exact"/>
              <w:jc w:val="center"/>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项</w:t>
            </w:r>
          </w:p>
        </w:tc>
        <w:tc>
          <w:tcPr>
            <w:tcW w:w="1004" w:type="dxa"/>
            <w:tcBorders>
              <w:top w:val="nil"/>
              <w:left w:val="nil"/>
              <w:bottom w:val="single" w:color="auto" w:sz="4" w:space="0"/>
              <w:right w:val="single" w:color="auto" w:sz="4" w:space="0"/>
            </w:tcBorders>
            <w:vAlign w:val="center"/>
          </w:tcPr>
          <w:p w14:paraId="2D430885">
            <w:pPr>
              <w:spacing w:line="300" w:lineRule="exact"/>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≥3</w:t>
            </w:r>
          </w:p>
        </w:tc>
        <w:tc>
          <w:tcPr>
            <w:tcW w:w="842" w:type="dxa"/>
            <w:tcBorders>
              <w:top w:val="nil"/>
              <w:left w:val="nil"/>
              <w:bottom w:val="single" w:color="auto" w:sz="4" w:space="0"/>
              <w:right w:val="single" w:color="auto" w:sz="4" w:space="0"/>
            </w:tcBorders>
            <w:vAlign w:val="center"/>
          </w:tcPr>
          <w:p w14:paraId="6C475ED6">
            <w:pPr>
              <w:spacing w:line="300" w:lineRule="exact"/>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9</w:t>
            </w:r>
          </w:p>
        </w:tc>
      </w:tr>
      <w:tr w14:paraId="19ED24F1">
        <w:tblPrEx>
          <w:tblCellMar>
            <w:top w:w="0" w:type="dxa"/>
            <w:left w:w="108" w:type="dxa"/>
            <w:bottom w:w="0" w:type="dxa"/>
            <w:right w:w="108" w:type="dxa"/>
          </w:tblCellMar>
        </w:tblPrEx>
        <w:trPr>
          <w:trHeight w:val="990" w:hRule="atLeast"/>
          <w:jc w:val="center"/>
        </w:trPr>
        <w:tc>
          <w:tcPr>
            <w:tcW w:w="1453" w:type="dxa"/>
            <w:vMerge w:val="continue"/>
            <w:tcBorders>
              <w:top w:val="single" w:color="auto" w:sz="4" w:space="0"/>
              <w:left w:val="single" w:color="auto" w:sz="4" w:space="0"/>
              <w:bottom w:val="nil"/>
              <w:right w:val="single" w:color="auto" w:sz="4" w:space="0"/>
            </w:tcBorders>
            <w:vAlign w:val="center"/>
          </w:tcPr>
          <w:p w14:paraId="546D8DAA">
            <w:pPr>
              <w:widowControl/>
              <w:jc w:val="left"/>
              <w:rPr>
                <w:rFonts w:ascii="Times New Roman" w:hAnsi="Times New Roman" w:eastAsia="仿宋_GB2312"/>
                <w:color w:val="000000"/>
                <w:kern w:val="0"/>
                <w:sz w:val="21"/>
                <w:szCs w:val="21"/>
              </w:rPr>
            </w:pPr>
          </w:p>
        </w:tc>
        <w:tc>
          <w:tcPr>
            <w:tcW w:w="720" w:type="dxa"/>
            <w:vMerge w:val="continue"/>
            <w:tcBorders>
              <w:top w:val="single" w:color="auto" w:sz="4" w:space="0"/>
              <w:left w:val="single" w:color="auto" w:sz="4" w:space="0"/>
              <w:bottom w:val="nil"/>
              <w:right w:val="single" w:color="auto" w:sz="4" w:space="0"/>
            </w:tcBorders>
            <w:vAlign w:val="center"/>
          </w:tcPr>
          <w:p w14:paraId="236FDA3D">
            <w:pPr>
              <w:widowControl/>
              <w:jc w:val="left"/>
              <w:rPr>
                <w:rFonts w:ascii="Times New Roman" w:hAnsi="Times New Roman" w:eastAsia="仿宋_GB2312"/>
                <w:color w:val="000000"/>
                <w:kern w:val="0"/>
                <w:sz w:val="21"/>
                <w:szCs w:val="21"/>
              </w:rPr>
            </w:pPr>
          </w:p>
        </w:tc>
        <w:tc>
          <w:tcPr>
            <w:tcW w:w="5316" w:type="dxa"/>
            <w:tcBorders>
              <w:top w:val="nil"/>
              <w:left w:val="nil"/>
              <w:bottom w:val="single" w:color="auto" w:sz="4" w:space="0"/>
              <w:right w:val="single" w:color="auto" w:sz="4" w:space="0"/>
            </w:tcBorders>
            <w:vAlign w:val="center"/>
          </w:tcPr>
          <w:p w14:paraId="77398C91">
            <w:pPr>
              <w:spacing w:line="300" w:lineRule="exact"/>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近三年，企业独立和主导（含产学研合作）承担、已完成和正在组织实施的省级及以上政府部门立项的研发类和创新成果产业化类项目总数</w:t>
            </w:r>
          </w:p>
        </w:tc>
        <w:tc>
          <w:tcPr>
            <w:tcW w:w="724" w:type="dxa"/>
            <w:tcBorders>
              <w:top w:val="nil"/>
              <w:left w:val="nil"/>
              <w:bottom w:val="single" w:color="auto" w:sz="4" w:space="0"/>
              <w:right w:val="single" w:color="auto" w:sz="4" w:space="0"/>
            </w:tcBorders>
            <w:vAlign w:val="center"/>
          </w:tcPr>
          <w:p w14:paraId="0FD0650D">
            <w:pPr>
              <w:spacing w:line="300" w:lineRule="exact"/>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4</w:t>
            </w:r>
          </w:p>
        </w:tc>
        <w:tc>
          <w:tcPr>
            <w:tcW w:w="724" w:type="dxa"/>
            <w:tcBorders>
              <w:top w:val="nil"/>
              <w:left w:val="nil"/>
              <w:bottom w:val="single" w:color="auto" w:sz="4" w:space="0"/>
              <w:right w:val="single" w:color="auto" w:sz="4" w:space="0"/>
            </w:tcBorders>
            <w:vAlign w:val="center"/>
          </w:tcPr>
          <w:p w14:paraId="4DBF629F">
            <w:pPr>
              <w:spacing w:line="300" w:lineRule="exact"/>
              <w:jc w:val="center"/>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项</w:t>
            </w:r>
          </w:p>
        </w:tc>
        <w:tc>
          <w:tcPr>
            <w:tcW w:w="1004" w:type="dxa"/>
            <w:tcBorders>
              <w:top w:val="nil"/>
              <w:left w:val="nil"/>
              <w:bottom w:val="single" w:color="auto" w:sz="4" w:space="0"/>
              <w:right w:val="single" w:color="auto" w:sz="4" w:space="0"/>
            </w:tcBorders>
            <w:vAlign w:val="center"/>
          </w:tcPr>
          <w:p w14:paraId="1F2617F6">
            <w:pPr>
              <w:spacing w:line="300" w:lineRule="exact"/>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≥1</w:t>
            </w:r>
          </w:p>
        </w:tc>
        <w:tc>
          <w:tcPr>
            <w:tcW w:w="842" w:type="dxa"/>
            <w:tcBorders>
              <w:top w:val="nil"/>
              <w:left w:val="nil"/>
              <w:bottom w:val="single" w:color="auto" w:sz="4" w:space="0"/>
              <w:right w:val="single" w:color="auto" w:sz="4" w:space="0"/>
            </w:tcBorders>
            <w:vAlign w:val="center"/>
          </w:tcPr>
          <w:p w14:paraId="73720DAA">
            <w:pPr>
              <w:spacing w:line="300" w:lineRule="exact"/>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2</w:t>
            </w:r>
          </w:p>
        </w:tc>
      </w:tr>
      <w:tr w14:paraId="711DF5B6">
        <w:tblPrEx>
          <w:tblCellMar>
            <w:top w:w="0" w:type="dxa"/>
            <w:left w:w="108" w:type="dxa"/>
            <w:bottom w:w="0" w:type="dxa"/>
            <w:right w:w="108" w:type="dxa"/>
          </w:tblCellMar>
        </w:tblPrEx>
        <w:trPr>
          <w:trHeight w:val="721" w:hRule="atLeast"/>
          <w:jc w:val="center"/>
        </w:trPr>
        <w:tc>
          <w:tcPr>
            <w:tcW w:w="1453" w:type="dxa"/>
            <w:vMerge w:val="continue"/>
            <w:tcBorders>
              <w:top w:val="single" w:color="auto" w:sz="4" w:space="0"/>
              <w:left w:val="single" w:color="auto" w:sz="4" w:space="0"/>
              <w:bottom w:val="nil"/>
              <w:right w:val="single" w:color="auto" w:sz="4" w:space="0"/>
            </w:tcBorders>
            <w:vAlign w:val="center"/>
          </w:tcPr>
          <w:p w14:paraId="17BFFC67">
            <w:pPr>
              <w:widowControl/>
              <w:jc w:val="left"/>
              <w:rPr>
                <w:rFonts w:ascii="Times New Roman" w:hAnsi="Times New Roman" w:eastAsia="仿宋_GB2312"/>
                <w:color w:val="000000"/>
                <w:kern w:val="0"/>
                <w:sz w:val="21"/>
                <w:szCs w:val="21"/>
              </w:rPr>
            </w:pPr>
          </w:p>
        </w:tc>
        <w:tc>
          <w:tcPr>
            <w:tcW w:w="720" w:type="dxa"/>
            <w:vMerge w:val="continue"/>
            <w:tcBorders>
              <w:top w:val="single" w:color="auto" w:sz="4" w:space="0"/>
              <w:left w:val="single" w:color="auto" w:sz="4" w:space="0"/>
              <w:bottom w:val="nil"/>
              <w:right w:val="single" w:color="auto" w:sz="4" w:space="0"/>
            </w:tcBorders>
            <w:vAlign w:val="center"/>
          </w:tcPr>
          <w:p w14:paraId="5153B799">
            <w:pPr>
              <w:widowControl/>
              <w:jc w:val="left"/>
              <w:rPr>
                <w:rFonts w:ascii="Times New Roman" w:hAnsi="Times New Roman" w:eastAsia="仿宋_GB2312"/>
                <w:color w:val="000000"/>
                <w:kern w:val="0"/>
                <w:sz w:val="21"/>
                <w:szCs w:val="21"/>
              </w:rPr>
            </w:pPr>
          </w:p>
        </w:tc>
        <w:tc>
          <w:tcPr>
            <w:tcW w:w="5316" w:type="dxa"/>
            <w:tcBorders>
              <w:top w:val="nil"/>
              <w:left w:val="nil"/>
              <w:bottom w:val="single" w:color="auto" w:sz="4" w:space="0"/>
              <w:right w:val="single" w:color="auto" w:sz="4" w:space="0"/>
            </w:tcBorders>
            <w:vAlign w:val="center"/>
          </w:tcPr>
          <w:p w14:paraId="02A88AEA">
            <w:pPr>
              <w:spacing w:line="300" w:lineRule="exact"/>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企业通过自主研发，当前拥有的全部有效发明专利授权证书</w:t>
            </w:r>
            <w:r>
              <w:rPr>
                <w:rFonts w:ascii="Times New Roman" w:hAnsi="Times New Roman" w:eastAsia="仿宋_GB2312"/>
                <w:color w:val="000000"/>
                <w:kern w:val="0"/>
                <w:sz w:val="21"/>
                <w:szCs w:val="21"/>
              </w:rPr>
              <w:t>/</w:t>
            </w:r>
            <w:r>
              <w:rPr>
                <w:rFonts w:hint="eastAsia" w:ascii="Times New Roman" w:hAnsi="Times New Roman" w:eastAsia="仿宋_GB2312"/>
                <w:color w:val="000000"/>
                <w:kern w:val="0"/>
                <w:sz w:val="21"/>
                <w:szCs w:val="21"/>
              </w:rPr>
              <w:t>软件著作权证书总数</w:t>
            </w:r>
            <w:r>
              <w:rPr>
                <w:rFonts w:ascii="Times New Roman" w:hAnsi="Times New Roman" w:eastAsia="仿宋_GB2312"/>
                <w:color w:val="000000"/>
                <w:kern w:val="0"/>
                <w:sz w:val="21"/>
                <w:szCs w:val="21"/>
                <w:vertAlign w:val="superscript"/>
              </w:rPr>
              <w:t>*</w:t>
            </w:r>
          </w:p>
        </w:tc>
        <w:tc>
          <w:tcPr>
            <w:tcW w:w="724" w:type="dxa"/>
            <w:tcBorders>
              <w:top w:val="nil"/>
              <w:left w:val="nil"/>
              <w:bottom w:val="single" w:color="auto" w:sz="4" w:space="0"/>
              <w:right w:val="single" w:color="auto" w:sz="4" w:space="0"/>
            </w:tcBorders>
            <w:vAlign w:val="center"/>
          </w:tcPr>
          <w:p w14:paraId="0F24B544">
            <w:pPr>
              <w:spacing w:line="300" w:lineRule="exact"/>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9</w:t>
            </w:r>
          </w:p>
        </w:tc>
        <w:tc>
          <w:tcPr>
            <w:tcW w:w="724" w:type="dxa"/>
            <w:tcBorders>
              <w:top w:val="nil"/>
              <w:left w:val="nil"/>
              <w:bottom w:val="single" w:color="auto" w:sz="4" w:space="0"/>
              <w:right w:val="single" w:color="auto" w:sz="4" w:space="0"/>
            </w:tcBorders>
            <w:vAlign w:val="center"/>
          </w:tcPr>
          <w:p w14:paraId="10C70BB3">
            <w:pPr>
              <w:spacing w:line="300" w:lineRule="exact"/>
              <w:jc w:val="center"/>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项</w:t>
            </w:r>
          </w:p>
        </w:tc>
        <w:tc>
          <w:tcPr>
            <w:tcW w:w="1004" w:type="dxa"/>
            <w:tcBorders>
              <w:top w:val="nil"/>
              <w:left w:val="nil"/>
              <w:bottom w:val="single" w:color="auto" w:sz="4" w:space="0"/>
              <w:right w:val="single" w:color="auto" w:sz="4" w:space="0"/>
            </w:tcBorders>
            <w:vAlign w:val="center"/>
          </w:tcPr>
          <w:p w14:paraId="2E21574F">
            <w:pPr>
              <w:spacing w:line="300" w:lineRule="exact"/>
              <w:jc w:val="center"/>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分类</w:t>
            </w:r>
          </w:p>
        </w:tc>
        <w:tc>
          <w:tcPr>
            <w:tcW w:w="842" w:type="dxa"/>
            <w:tcBorders>
              <w:top w:val="nil"/>
              <w:left w:val="nil"/>
              <w:bottom w:val="single" w:color="auto" w:sz="4" w:space="0"/>
              <w:right w:val="single" w:color="auto" w:sz="4" w:space="0"/>
            </w:tcBorders>
            <w:vAlign w:val="center"/>
          </w:tcPr>
          <w:p w14:paraId="32DFD8CF">
            <w:pPr>
              <w:spacing w:line="300" w:lineRule="exact"/>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3</w:t>
            </w:r>
            <w:r>
              <w:rPr>
                <w:rFonts w:hint="eastAsia" w:ascii="Times New Roman" w:hAnsi="Times New Roman" w:eastAsia="仿宋_GB2312"/>
                <w:color w:val="000000"/>
                <w:kern w:val="0"/>
                <w:sz w:val="21"/>
                <w:szCs w:val="21"/>
              </w:rPr>
              <w:t>倍</w:t>
            </w:r>
          </w:p>
          <w:p w14:paraId="21C928F3">
            <w:pPr>
              <w:spacing w:line="300" w:lineRule="exact"/>
              <w:jc w:val="center"/>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基准</w:t>
            </w:r>
          </w:p>
        </w:tc>
      </w:tr>
      <w:tr w14:paraId="4D17F4F1">
        <w:tblPrEx>
          <w:tblCellMar>
            <w:top w:w="0" w:type="dxa"/>
            <w:left w:w="108" w:type="dxa"/>
            <w:bottom w:w="0" w:type="dxa"/>
            <w:right w:w="108" w:type="dxa"/>
          </w:tblCellMar>
        </w:tblPrEx>
        <w:trPr>
          <w:trHeight w:val="700" w:hRule="atLeast"/>
          <w:jc w:val="center"/>
        </w:trPr>
        <w:tc>
          <w:tcPr>
            <w:tcW w:w="1453" w:type="dxa"/>
            <w:vMerge w:val="continue"/>
            <w:tcBorders>
              <w:top w:val="single" w:color="auto" w:sz="4" w:space="0"/>
              <w:left w:val="single" w:color="auto" w:sz="4" w:space="0"/>
              <w:bottom w:val="nil"/>
              <w:right w:val="single" w:color="auto" w:sz="4" w:space="0"/>
            </w:tcBorders>
            <w:vAlign w:val="center"/>
          </w:tcPr>
          <w:p w14:paraId="7DC7AE68">
            <w:pPr>
              <w:widowControl/>
              <w:jc w:val="left"/>
              <w:rPr>
                <w:rFonts w:ascii="Times New Roman" w:hAnsi="Times New Roman" w:eastAsia="仿宋_GB2312"/>
                <w:color w:val="000000"/>
                <w:kern w:val="0"/>
                <w:sz w:val="21"/>
                <w:szCs w:val="21"/>
              </w:rPr>
            </w:pPr>
          </w:p>
        </w:tc>
        <w:tc>
          <w:tcPr>
            <w:tcW w:w="720" w:type="dxa"/>
            <w:vMerge w:val="restart"/>
            <w:tcBorders>
              <w:top w:val="single" w:color="auto" w:sz="4" w:space="0"/>
              <w:left w:val="single" w:color="auto" w:sz="4" w:space="0"/>
              <w:bottom w:val="nil"/>
              <w:right w:val="single" w:color="auto" w:sz="4" w:space="0"/>
            </w:tcBorders>
            <w:vAlign w:val="center"/>
          </w:tcPr>
          <w:p w14:paraId="1379F7E8">
            <w:pPr>
              <w:spacing w:line="300" w:lineRule="exact"/>
              <w:jc w:val="center"/>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创新</w:t>
            </w:r>
          </w:p>
          <w:p w14:paraId="11E2ED4E">
            <w:pPr>
              <w:spacing w:line="300" w:lineRule="exact"/>
              <w:jc w:val="center"/>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平台</w:t>
            </w:r>
          </w:p>
        </w:tc>
        <w:tc>
          <w:tcPr>
            <w:tcW w:w="5316" w:type="dxa"/>
            <w:tcBorders>
              <w:top w:val="nil"/>
              <w:left w:val="nil"/>
              <w:bottom w:val="single" w:color="auto" w:sz="4" w:space="0"/>
              <w:right w:val="single" w:color="auto" w:sz="4" w:space="0"/>
            </w:tcBorders>
            <w:vAlign w:val="center"/>
          </w:tcPr>
          <w:p w14:paraId="42B5304C">
            <w:pPr>
              <w:spacing w:line="300" w:lineRule="exact"/>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企业自购且当前在用的技术开发仪器设备的原值总额</w:t>
            </w:r>
            <w:r>
              <w:rPr>
                <w:rFonts w:ascii="Times New Roman" w:hAnsi="Times New Roman" w:eastAsia="仿宋_GB2312"/>
                <w:color w:val="000000"/>
                <w:kern w:val="0"/>
                <w:sz w:val="21"/>
                <w:szCs w:val="21"/>
                <w:vertAlign w:val="superscript"/>
              </w:rPr>
              <w:t>*</w:t>
            </w:r>
          </w:p>
        </w:tc>
        <w:tc>
          <w:tcPr>
            <w:tcW w:w="724" w:type="dxa"/>
            <w:tcBorders>
              <w:top w:val="nil"/>
              <w:left w:val="nil"/>
              <w:bottom w:val="single" w:color="auto" w:sz="4" w:space="0"/>
              <w:right w:val="single" w:color="auto" w:sz="4" w:space="0"/>
            </w:tcBorders>
            <w:vAlign w:val="center"/>
          </w:tcPr>
          <w:p w14:paraId="315DBF6F">
            <w:pPr>
              <w:spacing w:line="300" w:lineRule="exact"/>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7</w:t>
            </w:r>
          </w:p>
        </w:tc>
        <w:tc>
          <w:tcPr>
            <w:tcW w:w="724" w:type="dxa"/>
            <w:tcBorders>
              <w:top w:val="nil"/>
              <w:left w:val="nil"/>
              <w:bottom w:val="single" w:color="auto" w:sz="4" w:space="0"/>
              <w:right w:val="single" w:color="auto" w:sz="4" w:space="0"/>
            </w:tcBorders>
            <w:vAlign w:val="center"/>
          </w:tcPr>
          <w:p w14:paraId="30446157">
            <w:pPr>
              <w:spacing w:line="300" w:lineRule="exact"/>
              <w:jc w:val="center"/>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万元</w:t>
            </w:r>
          </w:p>
        </w:tc>
        <w:tc>
          <w:tcPr>
            <w:tcW w:w="1004" w:type="dxa"/>
            <w:tcBorders>
              <w:top w:val="nil"/>
              <w:left w:val="nil"/>
              <w:bottom w:val="single" w:color="auto" w:sz="4" w:space="0"/>
              <w:right w:val="single" w:color="auto" w:sz="4" w:space="0"/>
            </w:tcBorders>
            <w:vAlign w:val="center"/>
          </w:tcPr>
          <w:p w14:paraId="7D3758A6">
            <w:pPr>
              <w:spacing w:line="300" w:lineRule="exact"/>
              <w:jc w:val="center"/>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分类</w:t>
            </w:r>
          </w:p>
        </w:tc>
        <w:tc>
          <w:tcPr>
            <w:tcW w:w="842" w:type="dxa"/>
            <w:tcBorders>
              <w:top w:val="nil"/>
              <w:left w:val="nil"/>
              <w:bottom w:val="single" w:color="auto" w:sz="4" w:space="0"/>
              <w:right w:val="single" w:color="auto" w:sz="4" w:space="0"/>
            </w:tcBorders>
            <w:vAlign w:val="center"/>
          </w:tcPr>
          <w:p w14:paraId="08BA6F89">
            <w:pPr>
              <w:spacing w:line="300" w:lineRule="exact"/>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2</w:t>
            </w:r>
            <w:r>
              <w:rPr>
                <w:rFonts w:hint="eastAsia" w:ascii="Times New Roman" w:hAnsi="Times New Roman" w:eastAsia="仿宋_GB2312"/>
                <w:color w:val="000000"/>
                <w:kern w:val="0"/>
                <w:sz w:val="21"/>
                <w:szCs w:val="21"/>
              </w:rPr>
              <w:t>倍</w:t>
            </w:r>
          </w:p>
          <w:p w14:paraId="56D3899C">
            <w:pPr>
              <w:spacing w:line="300" w:lineRule="exact"/>
              <w:jc w:val="center"/>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基准</w:t>
            </w:r>
          </w:p>
        </w:tc>
      </w:tr>
      <w:tr w14:paraId="60E1D80E">
        <w:tblPrEx>
          <w:tblCellMar>
            <w:top w:w="0" w:type="dxa"/>
            <w:left w:w="108" w:type="dxa"/>
            <w:bottom w:w="0" w:type="dxa"/>
            <w:right w:w="108" w:type="dxa"/>
          </w:tblCellMar>
        </w:tblPrEx>
        <w:trPr>
          <w:trHeight w:val="454" w:hRule="atLeast"/>
          <w:jc w:val="center"/>
        </w:trPr>
        <w:tc>
          <w:tcPr>
            <w:tcW w:w="1453" w:type="dxa"/>
            <w:vMerge w:val="continue"/>
            <w:tcBorders>
              <w:top w:val="single" w:color="auto" w:sz="4" w:space="0"/>
              <w:left w:val="single" w:color="auto" w:sz="4" w:space="0"/>
              <w:bottom w:val="nil"/>
              <w:right w:val="single" w:color="auto" w:sz="4" w:space="0"/>
            </w:tcBorders>
            <w:vAlign w:val="center"/>
          </w:tcPr>
          <w:p w14:paraId="4785864B">
            <w:pPr>
              <w:widowControl/>
              <w:jc w:val="left"/>
              <w:rPr>
                <w:rFonts w:ascii="Times New Roman" w:hAnsi="Times New Roman" w:eastAsia="仿宋_GB2312"/>
                <w:color w:val="000000"/>
                <w:kern w:val="0"/>
                <w:sz w:val="21"/>
                <w:szCs w:val="21"/>
              </w:rPr>
            </w:pPr>
          </w:p>
        </w:tc>
        <w:tc>
          <w:tcPr>
            <w:tcW w:w="720" w:type="dxa"/>
            <w:vMerge w:val="continue"/>
            <w:tcBorders>
              <w:top w:val="single" w:color="auto" w:sz="4" w:space="0"/>
              <w:left w:val="single" w:color="auto" w:sz="4" w:space="0"/>
              <w:bottom w:val="nil"/>
              <w:right w:val="single" w:color="auto" w:sz="4" w:space="0"/>
            </w:tcBorders>
            <w:vAlign w:val="center"/>
          </w:tcPr>
          <w:p w14:paraId="202AE72A">
            <w:pPr>
              <w:widowControl/>
              <w:jc w:val="left"/>
              <w:rPr>
                <w:rFonts w:ascii="Times New Roman" w:hAnsi="Times New Roman" w:eastAsia="仿宋_GB2312"/>
                <w:color w:val="000000"/>
                <w:kern w:val="0"/>
                <w:sz w:val="21"/>
                <w:szCs w:val="21"/>
              </w:rPr>
            </w:pPr>
          </w:p>
        </w:tc>
        <w:tc>
          <w:tcPr>
            <w:tcW w:w="5316" w:type="dxa"/>
            <w:tcBorders>
              <w:top w:val="nil"/>
              <w:left w:val="nil"/>
              <w:bottom w:val="single" w:color="auto" w:sz="4" w:space="0"/>
              <w:right w:val="single" w:color="auto" w:sz="4" w:space="0"/>
            </w:tcBorders>
            <w:vAlign w:val="center"/>
          </w:tcPr>
          <w:p w14:paraId="6BA2A78C">
            <w:pPr>
              <w:spacing w:line="300" w:lineRule="exact"/>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企业当前拥有的省级及以上研发平台总数</w:t>
            </w:r>
          </w:p>
        </w:tc>
        <w:tc>
          <w:tcPr>
            <w:tcW w:w="724" w:type="dxa"/>
            <w:tcBorders>
              <w:top w:val="nil"/>
              <w:left w:val="nil"/>
              <w:bottom w:val="single" w:color="auto" w:sz="4" w:space="0"/>
              <w:right w:val="single" w:color="auto" w:sz="4" w:space="0"/>
            </w:tcBorders>
            <w:vAlign w:val="center"/>
          </w:tcPr>
          <w:p w14:paraId="59D792F4">
            <w:pPr>
              <w:spacing w:line="300" w:lineRule="exact"/>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4</w:t>
            </w:r>
          </w:p>
        </w:tc>
        <w:tc>
          <w:tcPr>
            <w:tcW w:w="724" w:type="dxa"/>
            <w:tcBorders>
              <w:top w:val="nil"/>
              <w:left w:val="nil"/>
              <w:bottom w:val="single" w:color="auto" w:sz="4" w:space="0"/>
              <w:right w:val="single" w:color="auto" w:sz="4" w:space="0"/>
            </w:tcBorders>
            <w:vAlign w:val="center"/>
          </w:tcPr>
          <w:p w14:paraId="2251A38B">
            <w:pPr>
              <w:spacing w:line="300" w:lineRule="exact"/>
              <w:jc w:val="center"/>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个</w:t>
            </w:r>
          </w:p>
        </w:tc>
        <w:tc>
          <w:tcPr>
            <w:tcW w:w="1004" w:type="dxa"/>
            <w:tcBorders>
              <w:top w:val="nil"/>
              <w:left w:val="nil"/>
              <w:bottom w:val="single" w:color="auto" w:sz="4" w:space="0"/>
              <w:right w:val="single" w:color="auto" w:sz="4" w:space="0"/>
            </w:tcBorders>
            <w:vAlign w:val="center"/>
          </w:tcPr>
          <w:p w14:paraId="4F3CF199">
            <w:pPr>
              <w:spacing w:line="300" w:lineRule="exact"/>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≥1</w:t>
            </w:r>
          </w:p>
        </w:tc>
        <w:tc>
          <w:tcPr>
            <w:tcW w:w="842" w:type="dxa"/>
            <w:tcBorders>
              <w:top w:val="nil"/>
              <w:left w:val="nil"/>
              <w:bottom w:val="single" w:color="auto" w:sz="4" w:space="0"/>
              <w:right w:val="single" w:color="auto" w:sz="4" w:space="0"/>
            </w:tcBorders>
            <w:vAlign w:val="center"/>
          </w:tcPr>
          <w:p w14:paraId="324C9B5E">
            <w:pPr>
              <w:spacing w:line="300" w:lineRule="exact"/>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2</w:t>
            </w:r>
          </w:p>
        </w:tc>
      </w:tr>
      <w:tr w14:paraId="5AA19CD7">
        <w:tblPrEx>
          <w:tblCellMar>
            <w:top w:w="0" w:type="dxa"/>
            <w:left w:w="108" w:type="dxa"/>
            <w:bottom w:w="0" w:type="dxa"/>
            <w:right w:w="108" w:type="dxa"/>
          </w:tblCellMar>
        </w:tblPrEx>
        <w:trPr>
          <w:trHeight w:val="609" w:hRule="atLeast"/>
          <w:jc w:val="center"/>
        </w:trPr>
        <w:tc>
          <w:tcPr>
            <w:tcW w:w="733" w:type="dxa"/>
            <w:vMerge w:val="restart"/>
            <w:tcBorders>
              <w:top w:val="single" w:color="auto" w:sz="4" w:space="0"/>
              <w:left w:val="single" w:color="auto" w:sz="4" w:space="0"/>
              <w:bottom w:val="nil"/>
              <w:right w:val="single" w:color="auto" w:sz="4" w:space="0"/>
            </w:tcBorders>
            <w:vAlign w:val="center"/>
          </w:tcPr>
          <w:p w14:paraId="05E6744A">
            <w:pPr>
              <w:spacing w:line="320" w:lineRule="exact"/>
              <w:jc w:val="center"/>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创新绩效</w:t>
            </w:r>
          </w:p>
          <w:p w14:paraId="3DD234A8">
            <w:pPr>
              <w:spacing w:line="320" w:lineRule="exact"/>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30</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14:paraId="6516A165">
            <w:pPr>
              <w:spacing w:line="300" w:lineRule="exact"/>
              <w:jc w:val="center"/>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技术</w:t>
            </w:r>
          </w:p>
          <w:p w14:paraId="0CF5CE82">
            <w:pPr>
              <w:spacing w:line="300" w:lineRule="exact"/>
              <w:jc w:val="center"/>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产出</w:t>
            </w:r>
          </w:p>
        </w:tc>
        <w:tc>
          <w:tcPr>
            <w:tcW w:w="5316" w:type="dxa"/>
            <w:tcBorders>
              <w:top w:val="nil"/>
              <w:left w:val="nil"/>
              <w:bottom w:val="single" w:color="auto" w:sz="4" w:space="0"/>
              <w:right w:val="single" w:color="auto" w:sz="4" w:space="0"/>
            </w:tcBorders>
            <w:vAlign w:val="center"/>
          </w:tcPr>
          <w:p w14:paraId="45F50452">
            <w:pPr>
              <w:spacing w:line="300" w:lineRule="exact"/>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历年来，企业通过自主创新，申请并被受理的发明专利</w:t>
            </w:r>
            <w:r>
              <w:rPr>
                <w:rFonts w:ascii="Times New Roman" w:hAnsi="Times New Roman" w:eastAsia="仿宋_GB2312"/>
                <w:color w:val="000000"/>
                <w:kern w:val="0"/>
                <w:sz w:val="21"/>
                <w:szCs w:val="21"/>
              </w:rPr>
              <w:t>/</w:t>
            </w:r>
            <w:r>
              <w:rPr>
                <w:rFonts w:hint="eastAsia" w:ascii="Times New Roman" w:hAnsi="Times New Roman" w:eastAsia="仿宋_GB2312"/>
                <w:color w:val="000000"/>
                <w:kern w:val="0"/>
                <w:sz w:val="21"/>
                <w:szCs w:val="21"/>
              </w:rPr>
              <w:t>软件著作权总数</w:t>
            </w:r>
          </w:p>
        </w:tc>
        <w:tc>
          <w:tcPr>
            <w:tcW w:w="724" w:type="dxa"/>
            <w:tcBorders>
              <w:top w:val="nil"/>
              <w:left w:val="nil"/>
              <w:bottom w:val="single" w:color="auto" w:sz="4" w:space="0"/>
              <w:right w:val="single" w:color="auto" w:sz="4" w:space="0"/>
            </w:tcBorders>
            <w:vAlign w:val="center"/>
          </w:tcPr>
          <w:p w14:paraId="148AF728">
            <w:pPr>
              <w:spacing w:line="300" w:lineRule="exact"/>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4</w:t>
            </w:r>
          </w:p>
        </w:tc>
        <w:tc>
          <w:tcPr>
            <w:tcW w:w="724" w:type="dxa"/>
            <w:tcBorders>
              <w:top w:val="nil"/>
              <w:left w:val="nil"/>
              <w:bottom w:val="single" w:color="auto" w:sz="4" w:space="0"/>
              <w:right w:val="single" w:color="auto" w:sz="4" w:space="0"/>
            </w:tcBorders>
            <w:vAlign w:val="center"/>
          </w:tcPr>
          <w:p w14:paraId="7627730F">
            <w:pPr>
              <w:spacing w:line="300" w:lineRule="exact"/>
              <w:jc w:val="center"/>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项</w:t>
            </w:r>
          </w:p>
        </w:tc>
        <w:tc>
          <w:tcPr>
            <w:tcW w:w="1004" w:type="dxa"/>
            <w:tcBorders>
              <w:top w:val="nil"/>
              <w:left w:val="nil"/>
              <w:bottom w:val="single" w:color="auto" w:sz="4" w:space="0"/>
              <w:right w:val="single" w:color="auto" w:sz="4" w:space="0"/>
            </w:tcBorders>
            <w:vAlign w:val="center"/>
          </w:tcPr>
          <w:p w14:paraId="08700D97">
            <w:pPr>
              <w:spacing w:line="300" w:lineRule="exact"/>
              <w:jc w:val="center"/>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分别</w:t>
            </w:r>
          </w:p>
          <w:p w14:paraId="7FFEF025">
            <w:pPr>
              <w:spacing w:line="300" w:lineRule="exact"/>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≥3/20</w:t>
            </w:r>
          </w:p>
        </w:tc>
        <w:tc>
          <w:tcPr>
            <w:tcW w:w="842" w:type="dxa"/>
            <w:tcBorders>
              <w:top w:val="nil"/>
              <w:left w:val="nil"/>
              <w:bottom w:val="single" w:color="auto" w:sz="4" w:space="0"/>
              <w:right w:val="single" w:color="auto" w:sz="4" w:space="0"/>
            </w:tcBorders>
            <w:vAlign w:val="center"/>
          </w:tcPr>
          <w:p w14:paraId="4DAEE02A">
            <w:pPr>
              <w:spacing w:line="300" w:lineRule="exact"/>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3</w:t>
            </w:r>
            <w:r>
              <w:rPr>
                <w:rFonts w:hint="eastAsia" w:ascii="Times New Roman" w:hAnsi="Times New Roman" w:eastAsia="仿宋_GB2312"/>
                <w:color w:val="000000"/>
                <w:kern w:val="0"/>
                <w:sz w:val="21"/>
                <w:szCs w:val="21"/>
              </w:rPr>
              <w:t>倍</w:t>
            </w:r>
          </w:p>
          <w:p w14:paraId="4FB45F7A">
            <w:pPr>
              <w:spacing w:line="300" w:lineRule="exact"/>
              <w:jc w:val="center"/>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基准</w:t>
            </w:r>
          </w:p>
        </w:tc>
      </w:tr>
      <w:tr w14:paraId="04C77720">
        <w:tblPrEx>
          <w:tblCellMar>
            <w:top w:w="0" w:type="dxa"/>
            <w:left w:w="108" w:type="dxa"/>
            <w:bottom w:w="0" w:type="dxa"/>
            <w:right w:w="108" w:type="dxa"/>
          </w:tblCellMar>
        </w:tblPrEx>
        <w:trPr>
          <w:trHeight w:val="621" w:hRule="atLeast"/>
          <w:jc w:val="center"/>
        </w:trPr>
        <w:tc>
          <w:tcPr>
            <w:tcW w:w="1453" w:type="dxa"/>
            <w:vMerge w:val="continue"/>
            <w:tcBorders>
              <w:top w:val="single" w:color="auto" w:sz="4" w:space="0"/>
              <w:left w:val="single" w:color="auto" w:sz="4" w:space="0"/>
              <w:bottom w:val="nil"/>
              <w:right w:val="single" w:color="auto" w:sz="4" w:space="0"/>
            </w:tcBorders>
            <w:vAlign w:val="center"/>
          </w:tcPr>
          <w:p w14:paraId="30A7B439">
            <w:pPr>
              <w:widowControl/>
              <w:jc w:val="left"/>
              <w:rPr>
                <w:rFonts w:ascii="Times New Roman" w:hAnsi="Times New Roman" w:eastAsia="仿宋_GB2312"/>
                <w:color w:val="000000"/>
                <w:kern w:val="0"/>
                <w:sz w:val="21"/>
                <w:szCs w:val="21"/>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2491FADB">
            <w:pPr>
              <w:widowControl/>
              <w:jc w:val="left"/>
              <w:rPr>
                <w:rFonts w:ascii="Times New Roman" w:hAnsi="Times New Roman" w:eastAsia="仿宋_GB2312"/>
                <w:color w:val="000000"/>
                <w:kern w:val="0"/>
                <w:sz w:val="21"/>
                <w:szCs w:val="21"/>
              </w:rPr>
            </w:pPr>
          </w:p>
        </w:tc>
        <w:tc>
          <w:tcPr>
            <w:tcW w:w="5316" w:type="dxa"/>
            <w:tcBorders>
              <w:top w:val="nil"/>
              <w:left w:val="nil"/>
              <w:bottom w:val="single" w:color="auto" w:sz="4" w:space="0"/>
              <w:right w:val="single" w:color="auto" w:sz="4" w:space="0"/>
            </w:tcBorders>
            <w:vAlign w:val="center"/>
          </w:tcPr>
          <w:p w14:paraId="6FC14622">
            <w:pPr>
              <w:spacing w:line="300" w:lineRule="exact"/>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历年来，企业主导和参加制修定的国际</w:t>
            </w:r>
            <w:r>
              <w:rPr>
                <w:rFonts w:ascii="Times New Roman" w:hAnsi="Times New Roman" w:eastAsia="仿宋_GB2312"/>
                <w:color w:val="000000"/>
                <w:kern w:val="0"/>
                <w:sz w:val="21"/>
                <w:szCs w:val="21"/>
              </w:rPr>
              <w:t>/</w:t>
            </w:r>
            <w:r>
              <w:rPr>
                <w:rFonts w:hint="eastAsia" w:ascii="Times New Roman" w:hAnsi="Times New Roman" w:eastAsia="仿宋_GB2312"/>
                <w:color w:val="000000"/>
                <w:kern w:val="0"/>
                <w:sz w:val="21"/>
                <w:szCs w:val="21"/>
              </w:rPr>
              <w:t>国家</w:t>
            </w:r>
            <w:r>
              <w:rPr>
                <w:rFonts w:ascii="Times New Roman" w:hAnsi="Times New Roman" w:eastAsia="仿宋_GB2312"/>
                <w:color w:val="000000"/>
                <w:kern w:val="0"/>
                <w:sz w:val="21"/>
                <w:szCs w:val="21"/>
              </w:rPr>
              <w:t>/</w:t>
            </w:r>
            <w:r>
              <w:rPr>
                <w:rFonts w:hint="eastAsia" w:ascii="Times New Roman" w:hAnsi="Times New Roman" w:eastAsia="仿宋_GB2312"/>
                <w:color w:val="000000"/>
                <w:kern w:val="0"/>
                <w:sz w:val="21"/>
                <w:szCs w:val="21"/>
              </w:rPr>
              <w:t>行业</w:t>
            </w:r>
            <w:r>
              <w:rPr>
                <w:rFonts w:ascii="Times New Roman" w:hAnsi="Times New Roman" w:eastAsia="仿宋_GB2312"/>
                <w:color w:val="000000"/>
                <w:kern w:val="0"/>
                <w:sz w:val="21"/>
                <w:szCs w:val="21"/>
              </w:rPr>
              <w:t>/</w:t>
            </w:r>
            <w:r>
              <w:rPr>
                <w:rFonts w:hint="eastAsia" w:ascii="Times New Roman" w:hAnsi="Times New Roman" w:eastAsia="仿宋_GB2312"/>
                <w:color w:val="000000"/>
                <w:kern w:val="0"/>
                <w:sz w:val="21"/>
                <w:szCs w:val="21"/>
              </w:rPr>
              <w:t>湖南省地方</w:t>
            </w:r>
            <w:r>
              <w:rPr>
                <w:rFonts w:ascii="Times New Roman" w:hAnsi="Times New Roman" w:eastAsia="仿宋_GB2312"/>
                <w:color w:val="000000"/>
                <w:kern w:val="0"/>
                <w:sz w:val="21"/>
                <w:szCs w:val="21"/>
              </w:rPr>
              <w:t>/</w:t>
            </w:r>
            <w:r>
              <w:rPr>
                <w:rFonts w:hint="eastAsia" w:ascii="Times New Roman" w:hAnsi="Times New Roman" w:eastAsia="仿宋_GB2312"/>
                <w:color w:val="000000"/>
                <w:kern w:val="0"/>
                <w:sz w:val="21"/>
                <w:szCs w:val="21"/>
              </w:rPr>
              <w:t>团体</w:t>
            </w:r>
            <w:r>
              <w:rPr>
                <w:rFonts w:ascii="Times New Roman" w:hAnsi="Times New Roman" w:eastAsia="仿宋_GB2312"/>
                <w:color w:val="000000"/>
                <w:kern w:val="0"/>
                <w:sz w:val="21"/>
                <w:szCs w:val="21"/>
              </w:rPr>
              <w:t>/</w:t>
            </w:r>
            <w:r>
              <w:rPr>
                <w:rFonts w:hint="eastAsia" w:ascii="Times New Roman" w:hAnsi="Times New Roman" w:eastAsia="仿宋_GB2312"/>
                <w:color w:val="000000"/>
                <w:kern w:val="0"/>
                <w:sz w:val="21"/>
                <w:szCs w:val="21"/>
              </w:rPr>
              <w:t>企业六类标准的总数</w:t>
            </w:r>
          </w:p>
        </w:tc>
        <w:tc>
          <w:tcPr>
            <w:tcW w:w="724" w:type="dxa"/>
            <w:tcBorders>
              <w:top w:val="nil"/>
              <w:left w:val="nil"/>
              <w:bottom w:val="single" w:color="auto" w:sz="4" w:space="0"/>
              <w:right w:val="single" w:color="auto" w:sz="4" w:space="0"/>
            </w:tcBorders>
            <w:vAlign w:val="center"/>
          </w:tcPr>
          <w:p w14:paraId="1943E04C">
            <w:pPr>
              <w:spacing w:line="300" w:lineRule="exact"/>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3</w:t>
            </w:r>
          </w:p>
        </w:tc>
        <w:tc>
          <w:tcPr>
            <w:tcW w:w="724" w:type="dxa"/>
            <w:tcBorders>
              <w:top w:val="nil"/>
              <w:left w:val="nil"/>
              <w:bottom w:val="single" w:color="auto" w:sz="4" w:space="0"/>
              <w:right w:val="single" w:color="auto" w:sz="4" w:space="0"/>
            </w:tcBorders>
            <w:vAlign w:val="center"/>
          </w:tcPr>
          <w:p w14:paraId="73759E0E">
            <w:pPr>
              <w:spacing w:line="300" w:lineRule="exact"/>
              <w:jc w:val="center"/>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项</w:t>
            </w:r>
          </w:p>
        </w:tc>
        <w:tc>
          <w:tcPr>
            <w:tcW w:w="1004" w:type="dxa"/>
            <w:tcBorders>
              <w:top w:val="nil"/>
              <w:left w:val="nil"/>
              <w:bottom w:val="single" w:color="auto" w:sz="4" w:space="0"/>
              <w:right w:val="single" w:color="auto" w:sz="4" w:space="0"/>
            </w:tcBorders>
            <w:vAlign w:val="center"/>
          </w:tcPr>
          <w:p w14:paraId="3546DCA0">
            <w:pPr>
              <w:spacing w:line="300" w:lineRule="exact"/>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≥1</w:t>
            </w:r>
          </w:p>
        </w:tc>
        <w:tc>
          <w:tcPr>
            <w:tcW w:w="842" w:type="dxa"/>
            <w:tcBorders>
              <w:top w:val="nil"/>
              <w:left w:val="nil"/>
              <w:bottom w:val="single" w:color="auto" w:sz="4" w:space="0"/>
              <w:right w:val="single" w:color="auto" w:sz="4" w:space="0"/>
            </w:tcBorders>
            <w:vAlign w:val="center"/>
          </w:tcPr>
          <w:p w14:paraId="241B5122">
            <w:pPr>
              <w:spacing w:line="300" w:lineRule="exact"/>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3</w:t>
            </w:r>
          </w:p>
        </w:tc>
      </w:tr>
      <w:tr w14:paraId="24AFF3BD">
        <w:tblPrEx>
          <w:tblCellMar>
            <w:top w:w="0" w:type="dxa"/>
            <w:left w:w="108" w:type="dxa"/>
            <w:bottom w:w="0" w:type="dxa"/>
            <w:right w:w="108" w:type="dxa"/>
          </w:tblCellMar>
        </w:tblPrEx>
        <w:trPr>
          <w:trHeight w:val="605" w:hRule="atLeast"/>
          <w:jc w:val="center"/>
        </w:trPr>
        <w:tc>
          <w:tcPr>
            <w:tcW w:w="1453" w:type="dxa"/>
            <w:vMerge w:val="continue"/>
            <w:tcBorders>
              <w:top w:val="single" w:color="auto" w:sz="4" w:space="0"/>
              <w:left w:val="single" w:color="auto" w:sz="4" w:space="0"/>
              <w:bottom w:val="nil"/>
              <w:right w:val="single" w:color="auto" w:sz="4" w:space="0"/>
            </w:tcBorders>
            <w:vAlign w:val="center"/>
          </w:tcPr>
          <w:p w14:paraId="33886ECE">
            <w:pPr>
              <w:widowControl/>
              <w:jc w:val="left"/>
              <w:rPr>
                <w:rFonts w:ascii="Times New Roman" w:hAnsi="Times New Roman" w:eastAsia="仿宋_GB2312"/>
                <w:color w:val="000000"/>
                <w:kern w:val="0"/>
                <w:sz w:val="21"/>
                <w:szCs w:val="21"/>
              </w:rPr>
            </w:pPr>
          </w:p>
        </w:tc>
        <w:tc>
          <w:tcPr>
            <w:tcW w:w="720" w:type="dxa"/>
            <w:vMerge w:val="restart"/>
            <w:tcBorders>
              <w:top w:val="single" w:color="auto" w:sz="4" w:space="0"/>
              <w:left w:val="single" w:color="auto" w:sz="4" w:space="0"/>
              <w:bottom w:val="nil"/>
              <w:right w:val="single" w:color="auto" w:sz="4" w:space="0"/>
            </w:tcBorders>
            <w:vAlign w:val="center"/>
          </w:tcPr>
          <w:p w14:paraId="38D08D5D">
            <w:pPr>
              <w:tabs>
                <w:tab w:val="left" w:pos="210"/>
              </w:tabs>
              <w:spacing w:line="300" w:lineRule="exact"/>
              <w:jc w:val="center"/>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创新</w:t>
            </w:r>
          </w:p>
          <w:p w14:paraId="6BFCBB5C">
            <w:pPr>
              <w:tabs>
                <w:tab w:val="left" w:pos="210"/>
              </w:tabs>
              <w:spacing w:line="300" w:lineRule="exact"/>
              <w:jc w:val="center"/>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效益</w:t>
            </w:r>
          </w:p>
        </w:tc>
        <w:tc>
          <w:tcPr>
            <w:tcW w:w="5316" w:type="dxa"/>
            <w:tcBorders>
              <w:top w:val="single" w:color="auto" w:sz="4" w:space="0"/>
              <w:left w:val="single" w:color="auto" w:sz="4" w:space="0"/>
              <w:bottom w:val="single" w:color="auto" w:sz="4" w:space="0"/>
              <w:right w:val="single" w:color="auto" w:sz="4" w:space="0"/>
            </w:tcBorders>
            <w:vAlign w:val="center"/>
          </w:tcPr>
          <w:p w14:paraId="6BAA0544">
            <w:pPr>
              <w:spacing w:line="300" w:lineRule="exact"/>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上年度，主营业务收入</w:t>
            </w:r>
            <w:r>
              <w:rPr>
                <w:rFonts w:ascii="Times New Roman" w:hAnsi="Times New Roman" w:eastAsia="仿宋_GB2312"/>
                <w:color w:val="000000"/>
                <w:kern w:val="0"/>
                <w:sz w:val="21"/>
                <w:szCs w:val="21"/>
                <w:vertAlign w:val="superscript"/>
              </w:rPr>
              <w:t>*</w:t>
            </w:r>
          </w:p>
        </w:tc>
        <w:tc>
          <w:tcPr>
            <w:tcW w:w="724" w:type="dxa"/>
            <w:tcBorders>
              <w:top w:val="single" w:color="auto" w:sz="4" w:space="0"/>
              <w:left w:val="single" w:color="auto" w:sz="4" w:space="0"/>
              <w:bottom w:val="single" w:color="auto" w:sz="4" w:space="0"/>
              <w:right w:val="single" w:color="auto" w:sz="4" w:space="0"/>
            </w:tcBorders>
            <w:vAlign w:val="center"/>
          </w:tcPr>
          <w:p w14:paraId="445B577A">
            <w:pPr>
              <w:spacing w:line="300" w:lineRule="exact"/>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10</w:t>
            </w:r>
          </w:p>
        </w:tc>
        <w:tc>
          <w:tcPr>
            <w:tcW w:w="724" w:type="dxa"/>
            <w:tcBorders>
              <w:top w:val="single" w:color="auto" w:sz="4" w:space="0"/>
              <w:left w:val="single" w:color="auto" w:sz="4" w:space="0"/>
              <w:bottom w:val="single" w:color="auto" w:sz="4" w:space="0"/>
              <w:right w:val="single" w:color="auto" w:sz="4" w:space="0"/>
            </w:tcBorders>
            <w:vAlign w:val="center"/>
          </w:tcPr>
          <w:p w14:paraId="7037B159">
            <w:pPr>
              <w:spacing w:line="300" w:lineRule="exact"/>
              <w:jc w:val="center"/>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亿元</w:t>
            </w:r>
          </w:p>
        </w:tc>
        <w:tc>
          <w:tcPr>
            <w:tcW w:w="1004" w:type="dxa"/>
            <w:tcBorders>
              <w:top w:val="single" w:color="auto" w:sz="4" w:space="0"/>
              <w:left w:val="single" w:color="auto" w:sz="4" w:space="0"/>
              <w:bottom w:val="single" w:color="auto" w:sz="4" w:space="0"/>
              <w:right w:val="single" w:color="auto" w:sz="4" w:space="0"/>
            </w:tcBorders>
            <w:vAlign w:val="center"/>
          </w:tcPr>
          <w:p w14:paraId="05A87B38">
            <w:pPr>
              <w:spacing w:line="300" w:lineRule="exact"/>
              <w:jc w:val="center"/>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分类</w:t>
            </w:r>
          </w:p>
        </w:tc>
        <w:tc>
          <w:tcPr>
            <w:tcW w:w="842" w:type="dxa"/>
            <w:tcBorders>
              <w:top w:val="single" w:color="auto" w:sz="4" w:space="0"/>
              <w:left w:val="single" w:color="auto" w:sz="4" w:space="0"/>
              <w:bottom w:val="single" w:color="auto" w:sz="4" w:space="0"/>
              <w:right w:val="single" w:color="auto" w:sz="4" w:space="0"/>
            </w:tcBorders>
            <w:vAlign w:val="center"/>
          </w:tcPr>
          <w:p w14:paraId="4FEF9B89">
            <w:pPr>
              <w:spacing w:line="300" w:lineRule="exact"/>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2</w:t>
            </w:r>
            <w:r>
              <w:rPr>
                <w:rFonts w:hint="eastAsia" w:ascii="Times New Roman" w:hAnsi="Times New Roman" w:eastAsia="仿宋_GB2312"/>
                <w:color w:val="000000"/>
                <w:kern w:val="0"/>
                <w:sz w:val="21"/>
                <w:szCs w:val="21"/>
              </w:rPr>
              <w:t>倍</w:t>
            </w:r>
          </w:p>
          <w:p w14:paraId="27520C27">
            <w:pPr>
              <w:spacing w:line="300" w:lineRule="exact"/>
              <w:jc w:val="center"/>
              <w:rPr>
                <w:rFonts w:ascii="Times New Roman" w:hAnsi="Times New Roman" w:eastAsia="仿宋_GB2312"/>
                <w:color w:val="000000"/>
                <w:kern w:val="0"/>
                <w:sz w:val="21"/>
                <w:szCs w:val="21"/>
                <w:lang w:eastAsia="zh-Hans"/>
              </w:rPr>
            </w:pPr>
            <w:r>
              <w:rPr>
                <w:rFonts w:hint="eastAsia" w:ascii="Times New Roman" w:hAnsi="Times New Roman" w:eastAsia="仿宋_GB2312"/>
                <w:color w:val="000000"/>
                <w:kern w:val="0"/>
                <w:sz w:val="21"/>
                <w:szCs w:val="21"/>
              </w:rPr>
              <w:t>基准</w:t>
            </w:r>
          </w:p>
        </w:tc>
      </w:tr>
      <w:tr w14:paraId="536001C3">
        <w:tblPrEx>
          <w:tblCellMar>
            <w:top w:w="0" w:type="dxa"/>
            <w:left w:w="108" w:type="dxa"/>
            <w:bottom w:w="0" w:type="dxa"/>
            <w:right w:w="108" w:type="dxa"/>
          </w:tblCellMar>
        </w:tblPrEx>
        <w:trPr>
          <w:trHeight w:val="480" w:hRule="atLeast"/>
          <w:jc w:val="center"/>
        </w:trPr>
        <w:tc>
          <w:tcPr>
            <w:tcW w:w="1453" w:type="dxa"/>
            <w:vMerge w:val="continue"/>
            <w:tcBorders>
              <w:top w:val="single" w:color="auto" w:sz="4" w:space="0"/>
              <w:left w:val="single" w:color="auto" w:sz="4" w:space="0"/>
              <w:bottom w:val="nil"/>
              <w:right w:val="single" w:color="auto" w:sz="4" w:space="0"/>
            </w:tcBorders>
            <w:vAlign w:val="center"/>
          </w:tcPr>
          <w:p w14:paraId="23340018">
            <w:pPr>
              <w:widowControl/>
              <w:jc w:val="left"/>
              <w:rPr>
                <w:rFonts w:ascii="Times New Roman" w:hAnsi="Times New Roman" w:eastAsia="仿宋_GB2312"/>
                <w:color w:val="000000"/>
                <w:kern w:val="0"/>
                <w:sz w:val="21"/>
                <w:szCs w:val="21"/>
              </w:rPr>
            </w:pPr>
          </w:p>
        </w:tc>
        <w:tc>
          <w:tcPr>
            <w:tcW w:w="720" w:type="dxa"/>
            <w:vMerge w:val="continue"/>
            <w:tcBorders>
              <w:top w:val="single" w:color="auto" w:sz="4" w:space="0"/>
              <w:left w:val="single" w:color="auto" w:sz="4" w:space="0"/>
              <w:bottom w:val="nil"/>
              <w:right w:val="single" w:color="auto" w:sz="4" w:space="0"/>
            </w:tcBorders>
            <w:vAlign w:val="center"/>
          </w:tcPr>
          <w:p w14:paraId="1ED3720B">
            <w:pPr>
              <w:widowControl/>
              <w:jc w:val="left"/>
              <w:rPr>
                <w:rFonts w:ascii="Times New Roman" w:hAnsi="Times New Roman" w:eastAsia="仿宋_GB2312"/>
                <w:color w:val="000000"/>
                <w:kern w:val="0"/>
                <w:sz w:val="21"/>
                <w:szCs w:val="21"/>
              </w:rPr>
            </w:pPr>
          </w:p>
        </w:tc>
        <w:tc>
          <w:tcPr>
            <w:tcW w:w="5316" w:type="dxa"/>
            <w:tcBorders>
              <w:top w:val="single" w:color="auto" w:sz="4" w:space="0"/>
              <w:left w:val="single" w:color="auto" w:sz="4" w:space="0"/>
              <w:bottom w:val="single" w:color="auto" w:sz="4" w:space="0"/>
              <w:right w:val="single" w:color="auto" w:sz="4" w:space="0"/>
            </w:tcBorders>
            <w:vAlign w:val="center"/>
          </w:tcPr>
          <w:p w14:paraId="4FFEBDB0">
            <w:pPr>
              <w:spacing w:line="300" w:lineRule="exact"/>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上年度，新产品销售收入占主营业务收入的比重</w:t>
            </w:r>
          </w:p>
        </w:tc>
        <w:tc>
          <w:tcPr>
            <w:tcW w:w="724" w:type="dxa"/>
            <w:tcBorders>
              <w:top w:val="single" w:color="auto" w:sz="4" w:space="0"/>
              <w:left w:val="single" w:color="auto" w:sz="4" w:space="0"/>
              <w:bottom w:val="single" w:color="auto" w:sz="4" w:space="0"/>
              <w:right w:val="single" w:color="auto" w:sz="4" w:space="0"/>
            </w:tcBorders>
            <w:vAlign w:val="center"/>
          </w:tcPr>
          <w:p w14:paraId="4DAA39BF">
            <w:pPr>
              <w:spacing w:line="300" w:lineRule="exact"/>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7</w:t>
            </w:r>
          </w:p>
        </w:tc>
        <w:tc>
          <w:tcPr>
            <w:tcW w:w="724" w:type="dxa"/>
            <w:tcBorders>
              <w:top w:val="single" w:color="auto" w:sz="4" w:space="0"/>
              <w:left w:val="single" w:color="auto" w:sz="4" w:space="0"/>
              <w:bottom w:val="single" w:color="auto" w:sz="4" w:space="0"/>
              <w:right w:val="single" w:color="auto" w:sz="4" w:space="0"/>
            </w:tcBorders>
            <w:vAlign w:val="center"/>
          </w:tcPr>
          <w:p w14:paraId="06907620">
            <w:pPr>
              <w:spacing w:line="300" w:lineRule="exact"/>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w:t>
            </w:r>
          </w:p>
        </w:tc>
        <w:tc>
          <w:tcPr>
            <w:tcW w:w="1004" w:type="dxa"/>
            <w:tcBorders>
              <w:top w:val="single" w:color="auto" w:sz="4" w:space="0"/>
              <w:left w:val="single" w:color="auto" w:sz="4" w:space="0"/>
              <w:bottom w:val="single" w:color="auto" w:sz="4" w:space="0"/>
              <w:right w:val="single" w:color="auto" w:sz="4" w:space="0"/>
            </w:tcBorders>
            <w:vAlign w:val="center"/>
          </w:tcPr>
          <w:p w14:paraId="6127F485">
            <w:pPr>
              <w:spacing w:line="300" w:lineRule="exact"/>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≥20</w:t>
            </w:r>
          </w:p>
        </w:tc>
        <w:tc>
          <w:tcPr>
            <w:tcW w:w="842" w:type="dxa"/>
            <w:tcBorders>
              <w:top w:val="single" w:color="auto" w:sz="4" w:space="0"/>
              <w:left w:val="single" w:color="auto" w:sz="4" w:space="0"/>
              <w:bottom w:val="single" w:color="auto" w:sz="4" w:space="0"/>
              <w:right w:val="single" w:color="auto" w:sz="4" w:space="0"/>
            </w:tcBorders>
            <w:vAlign w:val="center"/>
          </w:tcPr>
          <w:p w14:paraId="32FD5275">
            <w:pPr>
              <w:spacing w:line="300" w:lineRule="exact"/>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40</w:t>
            </w:r>
          </w:p>
        </w:tc>
      </w:tr>
      <w:tr w14:paraId="098526F0">
        <w:tblPrEx>
          <w:tblCellMar>
            <w:top w:w="0" w:type="dxa"/>
            <w:left w:w="108" w:type="dxa"/>
            <w:bottom w:w="0" w:type="dxa"/>
            <w:right w:w="108" w:type="dxa"/>
          </w:tblCellMar>
        </w:tblPrEx>
        <w:trPr>
          <w:trHeight w:val="434" w:hRule="atLeast"/>
          <w:jc w:val="center"/>
        </w:trPr>
        <w:tc>
          <w:tcPr>
            <w:tcW w:w="1453" w:type="dxa"/>
            <w:vMerge w:val="continue"/>
            <w:tcBorders>
              <w:top w:val="single" w:color="auto" w:sz="4" w:space="0"/>
              <w:left w:val="single" w:color="auto" w:sz="4" w:space="0"/>
              <w:bottom w:val="nil"/>
              <w:right w:val="single" w:color="auto" w:sz="4" w:space="0"/>
            </w:tcBorders>
            <w:vAlign w:val="center"/>
          </w:tcPr>
          <w:p w14:paraId="355906EC">
            <w:pPr>
              <w:widowControl/>
              <w:jc w:val="left"/>
              <w:rPr>
                <w:rFonts w:ascii="Times New Roman" w:hAnsi="Times New Roman" w:eastAsia="仿宋_GB2312"/>
                <w:color w:val="000000"/>
                <w:kern w:val="0"/>
                <w:sz w:val="21"/>
                <w:szCs w:val="21"/>
              </w:rPr>
            </w:pPr>
          </w:p>
        </w:tc>
        <w:tc>
          <w:tcPr>
            <w:tcW w:w="720" w:type="dxa"/>
            <w:vMerge w:val="continue"/>
            <w:tcBorders>
              <w:top w:val="single" w:color="auto" w:sz="4" w:space="0"/>
              <w:left w:val="single" w:color="auto" w:sz="4" w:space="0"/>
              <w:bottom w:val="nil"/>
              <w:right w:val="single" w:color="auto" w:sz="4" w:space="0"/>
            </w:tcBorders>
            <w:vAlign w:val="center"/>
          </w:tcPr>
          <w:p w14:paraId="40E65432">
            <w:pPr>
              <w:widowControl/>
              <w:jc w:val="left"/>
              <w:rPr>
                <w:rFonts w:ascii="Times New Roman" w:hAnsi="Times New Roman" w:eastAsia="仿宋_GB2312"/>
                <w:color w:val="000000"/>
                <w:kern w:val="0"/>
                <w:sz w:val="21"/>
                <w:szCs w:val="21"/>
              </w:rPr>
            </w:pPr>
          </w:p>
        </w:tc>
        <w:tc>
          <w:tcPr>
            <w:tcW w:w="5316" w:type="dxa"/>
            <w:tcBorders>
              <w:top w:val="single" w:color="auto" w:sz="4" w:space="0"/>
              <w:left w:val="single" w:color="auto" w:sz="4" w:space="0"/>
              <w:bottom w:val="single" w:color="auto" w:sz="4" w:space="0"/>
              <w:right w:val="single" w:color="auto" w:sz="4" w:space="0"/>
            </w:tcBorders>
            <w:vAlign w:val="center"/>
          </w:tcPr>
          <w:p w14:paraId="1F0FBC7D">
            <w:pPr>
              <w:spacing w:line="300" w:lineRule="exact"/>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上年度，新产品销售利润占利润总额的比重</w:t>
            </w:r>
          </w:p>
        </w:tc>
        <w:tc>
          <w:tcPr>
            <w:tcW w:w="724" w:type="dxa"/>
            <w:tcBorders>
              <w:top w:val="single" w:color="auto" w:sz="4" w:space="0"/>
              <w:left w:val="single" w:color="auto" w:sz="4" w:space="0"/>
              <w:bottom w:val="single" w:color="auto" w:sz="4" w:space="0"/>
              <w:right w:val="single" w:color="auto" w:sz="4" w:space="0"/>
            </w:tcBorders>
            <w:vAlign w:val="center"/>
          </w:tcPr>
          <w:p w14:paraId="48889DE5">
            <w:pPr>
              <w:spacing w:line="300" w:lineRule="exact"/>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6</w:t>
            </w:r>
          </w:p>
        </w:tc>
        <w:tc>
          <w:tcPr>
            <w:tcW w:w="724" w:type="dxa"/>
            <w:tcBorders>
              <w:top w:val="single" w:color="auto" w:sz="4" w:space="0"/>
              <w:left w:val="single" w:color="auto" w:sz="4" w:space="0"/>
              <w:bottom w:val="single" w:color="auto" w:sz="4" w:space="0"/>
              <w:right w:val="single" w:color="auto" w:sz="4" w:space="0"/>
            </w:tcBorders>
            <w:vAlign w:val="center"/>
          </w:tcPr>
          <w:p w14:paraId="32C82060">
            <w:pPr>
              <w:spacing w:line="300" w:lineRule="exact"/>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w:t>
            </w:r>
          </w:p>
        </w:tc>
        <w:tc>
          <w:tcPr>
            <w:tcW w:w="1004" w:type="dxa"/>
            <w:tcBorders>
              <w:top w:val="single" w:color="auto" w:sz="4" w:space="0"/>
              <w:left w:val="single" w:color="auto" w:sz="4" w:space="0"/>
              <w:bottom w:val="single" w:color="auto" w:sz="4" w:space="0"/>
              <w:right w:val="single" w:color="auto" w:sz="4" w:space="0"/>
            </w:tcBorders>
            <w:vAlign w:val="center"/>
          </w:tcPr>
          <w:p w14:paraId="4ABEBE97">
            <w:pPr>
              <w:spacing w:line="300" w:lineRule="exact"/>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≥15</w:t>
            </w:r>
          </w:p>
        </w:tc>
        <w:tc>
          <w:tcPr>
            <w:tcW w:w="842" w:type="dxa"/>
            <w:tcBorders>
              <w:top w:val="single" w:color="auto" w:sz="4" w:space="0"/>
              <w:left w:val="single" w:color="auto" w:sz="4" w:space="0"/>
              <w:bottom w:val="single" w:color="auto" w:sz="4" w:space="0"/>
              <w:right w:val="single" w:color="auto" w:sz="4" w:space="0"/>
            </w:tcBorders>
            <w:vAlign w:val="center"/>
          </w:tcPr>
          <w:p w14:paraId="5BC13512">
            <w:pPr>
              <w:spacing w:line="300" w:lineRule="exact"/>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30</w:t>
            </w:r>
          </w:p>
        </w:tc>
      </w:tr>
      <w:tr w14:paraId="2F1554DA">
        <w:tblPrEx>
          <w:tblCellMar>
            <w:top w:w="0" w:type="dxa"/>
            <w:left w:w="108" w:type="dxa"/>
            <w:bottom w:w="0" w:type="dxa"/>
            <w:right w:w="108" w:type="dxa"/>
          </w:tblCellMar>
        </w:tblPrEx>
        <w:trPr>
          <w:trHeight w:val="680" w:hRule="atLeast"/>
          <w:jc w:val="center"/>
        </w:trPr>
        <w:tc>
          <w:tcPr>
            <w:tcW w:w="1453" w:type="dxa"/>
            <w:gridSpan w:val="2"/>
            <w:tcBorders>
              <w:top w:val="single" w:color="auto" w:sz="4" w:space="0"/>
              <w:left w:val="single" w:color="auto" w:sz="4" w:space="0"/>
              <w:bottom w:val="single" w:color="auto" w:sz="4" w:space="0"/>
              <w:right w:val="single" w:color="auto" w:sz="4" w:space="0"/>
            </w:tcBorders>
            <w:vAlign w:val="center"/>
          </w:tcPr>
          <w:p w14:paraId="26133D24">
            <w:pPr>
              <w:spacing w:line="300" w:lineRule="exact"/>
              <w:jc w:val="center"/>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创新管理</w:t>
            </w:r>
          </w:p>
          <w:p w14:paraId="61061808">
            <w:pPr>
              <w:spacing w:line="300" w:lineRule="exact"/>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10</w:t>
            </w:r>
          </w:p>
        </w:tc>
        <w:tc>
          <w:tcPr>
            <w:tcW w:w="5316" w:type="dxa"/>
            <w:tcBorders>
              <w:top w:val="single" w:color="auto" w:sz="4" w:space="0"/>
              <w:left w:val="single" w:color="auto" w:sz="4" w:space="0"/>
              <w:bottom w:val="single" w:color="auto" w:sz="4" w:space="0"/>
              <w:right w:val="single" w:color="auto" w:sz="4" w:space="0"/>
            </w:tcBorders>
            <w:vAlign w:val="center"/>
          </w:tcPr>
          <w:p w14:paraId="01DEF555">
            <w:pPr>
              <w:spacing w:line="300" w:lineRule="exact"/>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企业制定的研发经费、研发项目、知识产权、产品质量、研发队伍建设、产学研合作等方面的管理制度</w:t>
            </w:r>
            <w:r>
              <w:rPr>
                <w:rFonts w:ascii="Times New Roman" w:hAnsi="Times New Roman" w:eastAsia="仿宋_GB2312"/>
                <w:color w:val="000000"/>
                <w:kern w:val="0"/>
                <w:sz w:val="21"/>
                <w:szCs w:val="21"/>
                <w:vertAlign w:val="superscript"/>
              </w:rPr>
              <w:t>*</w:t>
            </w:r>
          </w:p>
        </w:tc>
        <w:tc>
          <w:tcPr>
            <w:tcW w:w="724" w:type="dxa"/>
            <w:tcBorders>
              <w:top w:val="single" w:color="auto" w:sz="4" w:space="0"/>
              <w:left w:val="single" w:color="auto" w:sz="4" w:space="0"/>
              <w:bottom w:val="single" w:color="auto" w:sz="4" w:space="0"/>
              <w:right w:val="single" w:color="auto" w:sz="4" w:space="0"/>
            </w:tcBorders>
            <w:vAlign w:val="center"/>
          </w:tcPr>
          <w:p w14:paraId="29894E7A">
            <w:pPr>
              <w:spacing w:line="300" w:lineRule="exact"/>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10</w:t>
            </w:r>
          </w:p>
        </w:tc>
        <w:tc>
          <w:tcPr>
            <w:tcW w:w="724" w:type="dxa"/>
            <w:tcBorders>
              <w:top w:val="single" w:color="auto" w:sz="4" w:space="0"/>
              <w:left w:val="single" w:color="auto" w:sz="4" w:space="0"/>
              <w:bottom w:val="single" w:color="auto" w:sz="4" w:space="0"/>
              <w:right w:val="single" w:color="auto" w:sz="4" w:space="0"/>
            </w:tcBorders>
            <w:vAlign w:val="center"/>
          </w:tcPr>
          <w:p w14:paraId="579FA2B3">
            <w:pPr>
              <w:spacing w:line="300" w:lineRule="exact"/>
              <w:jc w:val="center"/>
              <w:rPr>
                <w:rFonts w:ascii="Times New Roman" w:hAnsi="Times New Roman" w:eastAsia="仿宋_GB2312"/>
                <w:color w:val="000000"/>
                <w:kern w:val="0"/>
                <w:sz w:val="21"/>
                <w:szCs w:val="21"/>
              </w:rPr>
            </w:pPr>
          </w:p>
        </w:tc>
        <w:tc>
          <w:tcPr>
            <w:tcW w:w="1004" w:type="dxa"/>
            <w:tcBorders>
              <w:top w:val="single" w:color="auto" w:sz="4" w:space="0"/>
              <w:left w:val="single" w:color="auto" w:sz="4" w:space="0"/>
              <w:bottom w:val="single" w:color="auto" w:sz="4" w:space="0"/>
              <w:right w:val="single" w:color="auto" w:sz="4" w:space="0"/>
            </w:tcBorders>
            <w:vAlign w:val="center"/>
          </w:tcPr>
          <w:p w14:paraId="61AC3385">
            <w:pPr>
              <w:spacing w:line="300" w:lineRule="exact"/>
              <w:jc w:val="center"/>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比较</w:t>
            </w:r>
          </w:p>
          <w:p w14:paraId="7DF77095">
            <w:pPr>
              <w:spacing w:line="300" w:lineRule="exact"/>
              <w:jc w:val="center"/>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健全</w:t>
            </w:r>
          </w:p>
        </w:tc>
        <w:tc>
          <w:tcPr>
            <w:tcW w:w="842" w:type="dxa"/>
            <w:tcBorders>
              <w:top w:val="single" w:color="auto" w:sz="4" w:space="0"/>
              <w:left w:val="single" w:color="auto" w:sz="4" w:space="0"/>
              <w:bottom w:val="single" w:color="auto" w:sz="4" w:space="0"/>
              <w:right w:val="single" w:color="auto" w:sz="4" w:space="0"/>
            </w:tcBorders>
            <w:vAlign w:val="center"/>
          </w:tcPr>
          <w:p w14:paraId="73809C05">
            <w:pPr>
              <w:spacing w:line="300" w:lineRule="exact"/>
              <w:jc w:val="center"/>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完善</w:t>
            </w:r>
          </w:p>
        </w:tc>
      </w:tr>
      <w:tr w14:paraId="37B603D3">
        <w:tblPrEx>
          <w:tblCellMar>
            <w:top w:w="0" w:type="dxa"/>
            <w:left w:w="108" w:type="dxa"/>
            <w:bottom w:w="0" w:type="dxa"/>
            <w:right w:w="108" w:type="dxa"/>
          </w:tblCellMar>
        </w:tblPrEx>
        <w:trPr>
          <w:trHeight w:val="654" w:hRule="atLeast"/>
          <w:jc w:val="center"/>
        </w:trPr>
        <w:tc>
          <w:tcPr>
            <w:tcW w:w="1453" w:type="dxa"/>
            <w:gridSpan w:val="2"/>
            <w:tcBorders>
              <w:top w:val="single" w:color="auto" w:sz="4" w:space="0"/>
              <w:left w:val="single" w:color="auto" w:sz="4" w:space="0"/>
              <w:bottom w:val="single" w:color="auto" w:sz="4" w:space="0"/>
              <w:right w:val="single" w:color="auto" w:sz="4" w:space="0"/>
            </w:tcBorders>
            <w:vAlign w:val="center"/>
          </w:tcPr>
          <w:p w14:paraId="24FEAF47">
            <w:pPr>
              <w:spacing w:line="300" w:lineRule="exact"/>
              <w:jc w:val="center"/>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加分</w:t>
            </w:r>
          </w:p>
        </w:tc>
        <w:tc>
          <w:tcPr>
            <w:tcW w:w="5316" w:type="dxa"/>
            <w:tcBorders>
              <w:top w:val="single" w:color="auto" w:sz="4" w:space="0"/>
              <w:left w:val="single" w:color="auto" w:sz="4" w:space="0"/>
              <w:bottom w:val="single" w:color="auto" w:sz="4" w:space="0"/>
              <w:right w:val="single" w:color="auto" w:sz="4" w:space="0"/>
            </w:tcBorders>
            <w:vAlign w:val="center"/>
          </w:tcPr>
          <w:p w14:paraId="18E1FDDF">
            <w:pPr>
              <w:spacing w:line="300" w:lineRule="exact"/>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近三年，企业及其内部职工获得省级及以上自然科学、技术发明、专利、科技进步奖的项目总数</w:t>
            </w:r>
          </w:p>
        </w:tc>
        <w:tc>
          <w:tcPr>
            <w:tcW w:w="724" w:type="dxa"/>
            <w:tcBorders>
              <w:top w:val="single" w:color="auto" w:sz="4" w:space="0"/>
              <w:left w:val="single" w:color="auto" w:sz="4" w:space="0"/>
              <w:bottom w:val="single" w:color="auto" w:sz="4" w:space="0"/>
              <w:right w:val="single" w:color="auto" w:sz="4" w:space="0"/>
            </w:tcBorders>
            <w:vAlign w:val="center"/>
          </w:tcPr>
          <w:p w14:paraId="449465DA">
            <w:pPr>
              <w:spacing w:line="300" w:lineRule="exact"/>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5</w:t>
            </w:r>
          </w:p>
        </w:tc>
        <w:tc>
          <w:tcPr>
            <w:tcW w:w="724" w:type="dxa"/>
            <w:tcBorders>
              <w:top w:val="single" w:color="auto" w:sz="4" w:space="0"/>
              <w:left w:val="single" w:color="auto" w:sz="4" w:space="0"/>
              <w:bottom w:val="single" w:color="auto" w:sz="4" w:space="0"/>
              <w:right w:val="single" w:color="auto" w:sz="4" w:space="0"/>
            </w:tcBorders>
            <w:vAlign w:val="center"/>
          </w:tcPr>
          <w:p w14:paraId="7167AB21">
            <w:pPr>
              <w:spacing w:line="300" w:lineRule="exact"/>
              <w:jc w:val="center"/>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项</w:t>
            </w:r>
          </w:p>
        </w:tc>
        <w:tc>
          <w:tcPr>
            <w:tcW w:w="1004" w:type="dxa"/>
            <w:tcBorders>
              <w:top w:val="single" w:color="auto" w:sz="4" w:space="0"/>
              <w:left w:val="single" w:color="auto" w:sz="4" w:space="0"/>
              <w:bottom w:val="single" w:color="auto" w:sz="4" w:space="0"/>
              <w:right w:val="single" w:color="auto" w:sz="4" w:space="0"/>
            </w:tcBorders>
            <w:vAlign w:val="center"/>
          </w:tcPr>
          <w:p w14:paraId="7CD07C68">
            <w:pPr>
              <w:spacing w:line="300" w:lineRule="exact"/>
              <w:jc w:val="center"/>
              <w:rPr>
                <w:rFonts w:ascii="Times New Roman" w:hAnsi="Times New Roman" w:eastAsia="仿宋_GB2312"/>
                <w:color w:val="000000"/>
                <w:kern w:val="0"/>
                <w:sz w:val="21"/>
                <w:szCs w:val="21"/>
              </w:rPr>
            </w:pPr>
          </w:p>
        </w:tc>
        <w:tc>
          <w:tcPr>
            <w:tcW w:w="842" w:type="dxa"/>
            <w:tcBorders>
              <w:top w:val="single" w:color="auto" w:sz="4" w:space="0"/>
              <w:left w:val="single" w:color="auto" w:sz="4" w:space="0"/>
              <w:bottom w:val="single" w:color="auto" w:sz="4" w:space="0"/>
              <w:right w:val="single" w:color="auto" w:sz="4" w:space="0"/>
            </w:tcBorders>
            <w:vAlign w:val="center"/>
          </w:tcPr>
          <w:p w14:paraId="3264D7D1">
            <w:pPr>
              <w:spacing w:line="300" w:lineRule="exact"/>
              <w:jc w:val="center"/>
              <w:rPr>
                <w:rFonts w:ascii="Times New Roman" w:hAnsi="Times New Roman" w:eastAsia="仿宋_GB2312"/>
                <w:color w:val="000000"/>
                <w:kern w:val="0"/>
                <w:sz w:val="21"/>
                <w:szCs w:val="21"/>
              </w:rPr>
            </w:pPr>
          </w:p>
        </w:tc>
      </w:tr>
    </w:tbl>
    <w:p w14:paraId="1F93B412">
      <w:pPr>
        <w:snapToGrid w:val="0"/>
        <w:spacing w:line="260" w:lineRule="exact"/>
        <w:rPr>
          <w:rFonts w:ascii="Times New Roman" w:hAnsi="Times New Roman" w:eastAsia="仿宋"/>
          <w:color w:val="000000"/>
          <w:kern w:val="0"/>
          <w:sz w:val="21"/>
          <w:szCs w:val="21"/>
          <w:shd w:val="clear" w:color="auto" w:fill="FFFFFF"/>
        </w:rPr>
      </w:pPr>
      <w:r>
        <w:rPr>
          <w:rFonts w:hint="eastAsia" w:ascii="Times New Roman" w:hAnsi="Times New Roman" w:eastAsia="黑体"/>
          <w:color w:val="000000"/>
          <w:sz w:val="21"/>
          <w:szCs w:val="21"/>
          <w:shd w:val="clear" w:color="auto" w:fill="FFFFFF"/>
        </w:rPr>
        <w:t>注</w:t>
      </w:r>
      <w:r>
        <w:rPr>
          <w:rFonts w:hint="eastAsia" w:ascii="Times New Roman" w:hAnsi="Times New Roman" w:eastAsia="宋体"/>
          <w:color w:val="000000"/>
          <w:sz w:val="21"/>
          <w:szCs w:val="21"/>
          <w:shd w:val="clear" w:color="auto" w:fill="FFFFFF"/>
        </w:rPr>
        <w:t>：（</w:t>
      </w:r>
      <w:r>
        <w:rPr>
          <w:rFonts w:ascii="Times New Roman" w:hAnsi="Times New Roman" w:eastAsia="宋体"/>
          <w:color w:val="000000"/>
          <w:sz w:val="21"/>
          <w:szCs w:val="21"/>
          <w:shd w:val="clear" w:color="auto" w:fill="FFFFFF"/>
        </w:rPr>
        <w:t>1</w:t>
      </w:r>
      <w:r>
        <w:rPr>
          <w:rFonts w:hint="eastAsia" w:ascii="Times New Roman" w:hAnsi="Times New Roman" w:eastAsia="宋体"/>
          <w:color w:val="000000"/>
          <w:sz w:val="21"/>
          <w:szCs w:val="21"/>
          <w:shd w:val="clear" w:color="auto" w:fill="FFFFFF"/>
        </w:rPr>
        <w:t>）</w:t>
      </w:r>
      <w:r>
        <w:rPr>
          <w:rFonts w:hint="eastAsia" w:ascii="Times New Roman" w:hAnsi="Times New Roman" w:eastAsia="仿宋_GB2312"/>
          <w:b/>
          <w:bCs/>
          <w:color w:val="000000"/>
          <w:sz w:val="21"/>
          <w:szCs w:val="21"/>
          <w:shd w:val="clear" w:color="auto" w:fill="FFFFFF"/>
        </w:rPr>
        <w:t>申报认定时</w:t>
      </w:r>
      <w:r>
        <w:rPr>
          <w:rFonts w:hint="eastAsia" w:ascii="Times New Roman" w:hAnsi="Times New Roman" w:eastAsia="仿宋_GB2312"/>
          <w:color w:val="000000"/>
          <w:sz w:val="21"/>
          <w:szCs w:val="21"/>
          <w:shd w:val="clear" w:color="auto" w:fill="FFFFFF"/>
        </w:rPr>
        <w:t>：表中带</w:t>
      </w:r>
      <w:r>
        <w:rPr>
          <w:rFonts w:ascii="Times New Roman" w:hAnsi="Times New Roman" w:eastAsia="仿宋_GB2312"/>
          <w:color w:val="000000"/>
          <w:sz w:val="21"/>
          <w:szCs w:val="21"/>
          <w:shd w:val="clear" w:color="auto" w:fill="FFFFFF"/>
        </w:rPr>
        <w:t>*</w:t>
      </w:r>
      <w:r>
        <w:rPr>
          <w:rFonts w:hint="eastAsia" w:ascii="Times New Roman" w:hAnsi="Times New Roman" w:eastAsia="仿宋_GB2312"/>
          <w:color w:val="000000"/>
          <w:sz w:val="21"/>
          <w:szCs w:val="21"/>
          <w:shd w:val="clear" w:color="auto" w:fill="FFFFFF"/>
        </w:rPr>
        <w:t>者为限定性指标，满足基本要求时得满分、不满足基本要求者得分为</w:t>
      </w:r>
      <w:r>
        <w:rPr>
          <w:rFonts w:ascii="Times New Roman" w:hAnsi="Times New Roman" w:eastAsia="仿宋_GB2312"/>
          <w:color w:val="000000"/>
          <w:sz w:val="21"/>
          <w:szCs w:val="21"/>
          <w:shd w:val="clear" w:color="auto" w:fill="FFFFFF"/>
        </w:rPr>
        <w:t>0</w:t>
      </w:r>
      <w:r>
        <w:rPr>
          <w:rFonts w:hint="eastAsia" w:ascii="Times New Roman" w:hAnsi="Times New Roman" w:eastAsia="仿宋_GB2312"/>
          <w:color w:val="000000"/>
          <w:sz w:val="21"/>
          <w:szCs w:val="21"/>
          <w:shd w:val="clear" w:color="auto" w:fill="FFFFFF"/>
        </w:rPr>
        <w:t>；其他为非限定性指标，得分按照分段线性插值算法计算。（</w:t>
      </w:r>
      <w:r>
        <w:rPr>
          <w:rFonts w:ascii="Times New Roman" w:hAnsi="Times New Roman" w:eastAsia="仿宋_GB2312"/>
          <w:color w:val="000000"/>
          <w:sz w:val="21"/>
          <w:szCs w:val="21"/>
          <w:shd w:val="clear" w:color="auto" w:fill="FFFFFF"/>
        </w:rPr>
        <w:t>2</w:t>
      </w:r>
      <w:r>
        <w:rPr>
          <w:rFonts w:hint="eastAsia" w:ascii="Times New Roman" w:hAnsi="Times New Roman" w:eastAsia="仿宋_GB2312"/>
          <w:color w:val="000000"/>
          <w:sz w:val="21"/>
          <w:szCs w:val="21"/>
          <w:shd w:val="clear" w:color="auto" w:fill="FFFFFF"/>
        </w:rPr>
        <w:t>）</w:t>
      </w:r>
      <w:r>
        <w:rPr>
          <w:rFonts w:hint="eastAsia" w:ascii="Times New Roman" w:hAnsi="Times New Roman" w:eastAsia="仿宋_GB2312"/>
          <w:b/>
          <w:bCs/>
          <w:color w:val="000000"/>
          <w:sz w:val="21"/>
          <w:szCs w:val="21"/>
          <w:shd w:val="clear" w:color="auto" w:fill="FFFFFF"/>
        </w:rPr>
        <w:t>评价时</w:t>
      </w:r>
      <w:r>
        <w:rPr>
          <w:rFonts w:hint="eastAsia" w:ascii="Times New Roman" w:hAnsi="Times New Roman" w:eastAsia="仿宋_GB2312"/>
          <w:color w:val="000000"/>
          <w:sz w:val="21"/>
          <w:szCs w:val="21"/>
          <w:shd w:val="clear" w:color="auto" w:fill="FFFFFF"/>
        </w:rPr>
        <w:t>：全部按照非限定性指标得分计算规则执行。（</w:t>
      </w:r>
      <w:r>
        <w:rPr>
          <w:rFonts w:ascii="Times New Roman" w:hAnsi="Times New Roman" w:eastAsia="仿宋_GB2312"/>
          <w:color w:val="000000"/>
          <w:sz w:val="21"/>
          <w:szCs w:val="21"/>
          <w:shd w:val="clear" w:color="auto" w:fill="FFFFFF"/>
        </w:rPr>
        <w:t>3</w:t>
      </w:r>
      <w:r>
        <w:rPr>
          <w:rFonts w:hint="eastAsia" w:ascii="Times New Roman" w:hAnsi="Times New Roman" w:eastAsia="仿宋_GB2312"/>
          <w:color w:val="000000"/>
          <w:sz w:val="21"/>
          <w:szCs w:val="21"/>
          <w:shd w:val="clear" w:color="auto" w:fill="FFFFFF"/>
        </w:rPr>
        <w:t>）计算总分时，小数点后保留</w:t>
      </w:r>
      <w:r>
        <w:rPr>
          <w:rFonts w:ascii="Times New Roman" w:hAnsi="Times New Roman" w:eastAsia="仿宋_GB2312"/>
          <w:color w:val="000000"/>
          <w:sz w:val="21"/>
          <w:szCs w:val="21"/>
          <w:shd w:val="clear" w:color="auto" w:fill="FFFFFF"/>
        </w:rPr>
        <w:t>1</w:t>
      </w:r>
      <w:r>
        <w:rPr>
          <w:rFonts w:hint="eastAsia" w:ascii="Times New Roman" w:hAnsi="Times New Roman" w:eastAsia="仿宋_GB2312"/>
          <w:color w:val="000000"/>
          <w:sz w:val="21"/>
          <w:szCs w:val="21"/>
          <w:shd w:val="clear" w:color="auto" w:fill="FFFFFF"/>
        </w:rPr>
        <w:t>位，例如</w:t>
      </w:r>
      <w:r>
        <w:rPr>
          <w:rFonts w:ascii="Times New Roman" w:hAnsi="Times New Roman" w:eastAsia="仿宋_GB2312"/>
          <w:color w:val="000000"/>
          <w:sz w:val="21"/>
          <w:szCs w:val="21"/>
          <w:shd w:val="clear" w:color="auto" w:fill="FFFFFF"/>
        </w:rPr>
        <w:t>86.8</w:t>
      </w:r>
      <w:r>
        <w:rPr>
          <w:rFonts w:hint="eastAsia" w:ascii="Times New Roman" w:hAnsi="Times New Roman" w:eastAsia="仿宋_GB2312"/>
          <w:color w:val="000000"/>
          <w:sz w:val="21"/>
          <w:szCs w:val="21"/>
          <w:shd w:val="clear" w:color="auto" w:fill="FFFFFF"/>
        </w:rPr>
        <w:t>分</w:t>
      </w:r>
      <w:r>
        <w:rPr>
          <w:rFonts w:hint="eastAsia" w:ascii="Times New Roman" w:hAnsi="Times New Roman" w:eastAsia="仿宋"/>
          <w:color w:val="000000"/>
          <w:kern w:val="0"/>
          <w:sz w:val="21"/>
          <w:szCs w:val="21"/>
          <w:shd w:val="clear" w:color="auto" w:fill="FFFFFF"/>
        </w:rPr>
        <w:t>。</w:t>
      </w:r>
    </w:p>
    <w:p w14:paraId="3AA6D4AA">
      <w:pPr>
        <w:pStyle w:val="5"/>
        <w:snapToGrid w:val="0"/>
        <w:spacing w:before="156" w:beforeLines="50" w:beforeAutospacing="0" w:after="0" w:afterAutospacing="0"/>
        <w:ind w:firstLine="560" w:firstLineChars="200"/>
        <w:jc w:val="both"/>
        <w:rPr>
          <w:rFonts w:ascii="黑体" w:hAnsi="Times New Roman" w:eastAsia="黑体"/>
          <w:color w:val="000000"/>
          <w:sz w:val="28"/>
          <w:szCs w:val="28"/>
          <w:shd w:val="clear" w:color="auto" w:fill="FFFFFF"/>
        </w:rPr>
      </w:pPr>
      <w:r>
        <w:rPr>
          <w:rFonts w:hint="eastAsia" w:ascii="黑体" w:hAnsi="Times New Roman" w:eastAsia="黑体"/>
          <w:color w:val="000000"/>
          <w:sz w:val="28"/>
          <w:szCs w:val="28"/>
          <w:shd w:val="clear" w:color="auto" w:fill="FFFFFF"/>
        </w:rPr>
        <w:t>二、申报省级企业技术中心限定性指标及其基本要求</w:t>
      </w:r>
    </w:p>
    <w:p w14:paraId="1BCEA292">
      <w:pPr>
        <w:widowControl/>
        <w:spacing w:line="400" w:lineRule="exact"/>
        <w:ind w:firstLine="480" w:firstLineChars="200"/>
        <w:jc w:val="left"/>
        <w:rPr>
          <w:rFonts w:hint="eastAsia" w:ascii="Times New Roman" w:hAnsi="Times New Roman" w:eastAsia="仿宋_GB2312"/>
          <w:color w:val="000000"/>
          <w:kern w:val="0"/>
          <w:sz w:val="24"/>
          <w:szCs w:val="24"/>
          <w:shd w:val="clear" w:color="auto" w:fill="FFFFFF"/>
        </w:rPr>
      </w:pPr>
      <w:r>
        <w:rPr>
          <w:rFonts w:hint="eastAsia" w:ascii="Times New Roman" w:hAnsi="Times New Roman" w:eastAsia="仿宋_GB2312"/>
          <w:color w:val="000000"/>
          <w:kern w:val="0"/>
          <w:sz w:val="24"/>
          <w:szCs w:val="24"/>
          <w:shd w:val="clear" w:color="auto" w:fill="FFFFFF"/>
        </w:rPr>
        <w:t>根据本《办法》第六条规定，申报省级企业技术中心必须同时满足基本条件（限定性指标），其最低要求按照生产制造型、研发设计型企业分别设置。</w:t>
      </w:r>
    </w:p>
    <w:p w14:paraId="684570FB">
      <w:pPr>
        <w:widowControl/>
        <w:spacing w:line="400" w:lineRule="exact"/>
        <w:ind w:firstLine="480" w:firstLineChars="200"/>
        <w:jc w:val="left"/>
        <w:rPr>
          <w:rFonts w:ascii="Times New Roman" w:hAnsi="Times New Roman" w:eastAsia="仿宋_GB2312"/>
          <w:color w:val="000000"/>
          <w:kern w:val="0"/>
          <w:sz w:val="24"/>
          <w:szCs w:val="24"/>
          <w:shd w:val="clear" w:color="auto" w:fill="FFFFFF"/>
          <w:lang w:bidi="ar"/>
        </w:rPr>
      </w:pPr>
      <w:r>
        <w:rPr>
          <w:rFonts w:hint="eastAsia" w:ascii="Times New Roman" w:hAnsi="Times New Roman" w:eastAsia="仿宋_GB2312"/>
          <w:color w:val="000000"/>
          <w:kern w:val="0"/>
          <w:sz w:val="24"/>
          <w:szCs w:val="24"/>
          <w:shd w:val="clear" w:color="auto" w:fill="FFFFFF"/>
        </w:rPr>
        <w:t>生产制造型企业是按《国民经济行业分类》（</w:t>
      </w:r>
      <w:r>
        <w:rPr>
          <w:rFonts w:ascii="Times New Roman" w:hAnsi="Times New Roman" w:eastAsia="仿宋_GB2312"/>
          <w:color w:val="000000"/>
          <w:kern w:val="0"/>
          <w:sz w:val="24"/>
          <w:szCs w:val="24"/>
          <w:shd w:val="clear" w:color="auto" w:fill="FFFFFF"/>
        </w:rPr>
        <w:t>GB/T 4754-2017</w:t>
      </w:r>
      <w:r>
        <w:rPr>
          <w:rFonts w:hint="eastAsia" w:ascii="Times New Roman" w:hAnsi="Times New Roman" w:eastAsia="仿宋_GB2312"/>
          <w:color w:val="000000"/>
          <w:kern w:val="0"/>
          <w:sz w:val="24"/>
          <w:szCs w:val="24"/>
          <w:shd w:val="clear" w:color="auto" w:fill="FFFFFF"/>
        </w:rPr>
        <w:t>）确定的制造业门类</w:t>
      </w:r>
      <w:r>
        <w:rPr>
          <w:rFonts w:ascii="Times New Roman" w:hAnsi="Times New Roman" w:eastAsia="仿宋_GB2312"/>
          <w:color w:val="000000"/>
          <w:kern w:val="0"/>
          <w:sz w:val="24"/>
          <w:szCs w:val="24"/>
          <w:shd w:val="clear" w:color="auto" w:fill="FFFFFF"/>
        </w:rPr>
        <w:t xml:space="preserve">31 </w:t>
      </w:r>
      <w:r>
        <w:rPr>
          <w:rFonts w:hint="eastAsia" w:ascii="Times New Roman" w:hAnsi="Times New Roman" w:eastAsia="仿宋_GB2312"/>
          <w:color w:val="000000"/>
          <w:kern w:val="0"/>
          <w:sz w:val="24"/>
          <w:szCs w:val="24"/>
          <w:shd w:val="clear" w:color="auto" w:fill="FFFFFF"/>
        </w:rPr>
        <w:t>个大类的企业</w:t>
      </w:r>
      <w:r>
        <w:rPr>
          <w:rFonts w:hint="eastAsia" w:ascii="Times New Roman" w:hAnsi="Times New Roman" w:eastAsia="仿宋_GB2312"/>
          <w:color w:val="000000"/>
          <w:kern w:val="0"/>
          <w:sz w:val="24"/>
          <w:szCs w:val="24"/>
          <w:shd w:val="clear" w:color="auto" w:fill="FFFFFF"/>
          <w:lang w:bidi="ar"/>
        </w:rPr>
        <w:t>。</w:t>
      </w:r>
      <w:r>
        <w:rPr>
          <w:rFonts w:hint="eastAsia" w:ascii="Times New Roman" w:hAnsi="Times New Roman" w:eastAsia="仿宋_GB2312"/>
          <w:color w:val="000000"/>
          <w:kern w:val="0"/>
          <w:sz w:val="24"/>
          <w:szCs w:val="24"/>
          <w:shd w:val="clear" w:color="auto" w:fill="FFFFFF"/>
        </w:rPr>
        <w:t>研发设计型企业是以</w:t>
      </w:r>
      <w:r>
        <w:rPr>
          <w:rFonts w:hint="eastAsia" w:ascii="Times New Roman" w:hAnsi="Times New Roman" w:eastAsia="仿宋_GB2312"/>
          <w:color w:val="000000"/>
          <w:kern w:val="0"/>
          <w:sz w:val="24"/>
          <w:szCs w:val="24"/>
          <w:shd w:val="clear" w:color="auto" w:fill="FFFFFF"/>
          <w:lang w:bidi="ar"/>
        </w:rPr>
        <w:t>自主技术及产品的研究开发、设计及相关技术服务为主业、研发人员占企业职工的比重高、固定资产相对较轻的企业（如软件开发、集成电路设计等企业）。</w:t>
      </w:r>
    </w:p>
    <w:p w14:paraId="67B20472">
      <w:pPr>
        <w:widowControl/>
        <w:spacing w:line="400" w:lineRule="exact"/>
        <w:ind w:firstLine="480" w:firstLineChars="200"/>
        <w:jc w:val="left"/>
        <w:rPr>
          <w:rFonts w:ascii="仿宋_GB2312" w:hAnsi="仿宋_GB2312" w:eastAsia="仿宋_GB2312" w:cs="仿宋_GB2312"/>
          <w:color w:val="000000"/>
          <w:kern w:val="0"/>
          <w:sz w:val="24"/>
          <w:szCs w:val="24"/>
          <w:shd w:val="clear" w:color="auto" w:fill="FFFFFF"/>
        </w:rPr>
      </w:pPr>
      <w:r>
        <w:rPr>
          <w:rFonts w:hint="eastAsia" w:ascii="Times New Roman" w:hAnsi="Times New Roman" w:eastAsia="仿宋_GB2312"/>
          <w:color w:val="000000"/>
          <w:kern w:val="0"/>
          <w:sz w:val="24"/>
          <w:szCs w:val="24"/>
          <w:shd w:val="clear" w:color="auto" w:fill="FFFFFF"/>
        </w:rPr>
        <w:t>省工信厅根据申报企业主营业务实际情况、自主技术及产品属性与销售占比、研</w:t>
      </w:r>
      <w:r>
        <w:rPr>
          <w:rFonts w:hint="eastAsia" w:ascii="仿宋_GB2312" w:hAnsi="仿宋_GB2312" w:eastAsia="仿宋_GB2312" w:cs="仿宋_GB2312"/>
          <w:color w:val="000000"/>
          <w:kern w:val="0"/>
          <w:sz w:val="24"/>
          <w:szCs w:val="24"/>
          <w:shd w:val="clear" w:color="auto" w:fill="FFFFFF"/>
        </w:rPr>
        <w:t>发队伍等情况和国家有关规定，确定企业所属类型、适用的申报条件。</w:t>
      </w:r>
    </w:p>
    <w:p w14:paraId="15D62F10">
      <w:pPr>
        <w:widowControl/>
        <w:spacing w:before="156" w:beforeLines="50" w:line="400" w:lineRule="exact"/>
        <w:ind w:firstLine="480" w:firstLineChars="200"/>
        <w:jc w:val="center"/>
        <w:rPr>
          <w:rFonts w:hint="eastAsia" w:ascii="黑体" w:hAnsi="黑体" w:eastAsia="黑体" w:cs="黑体"/>
          <w:color w:val="000000"/>
          <w:kern w:val="0"/>
          <w:sz w:val="24"/>
          <w:szCs w:val="24"/>
          <w:shd w:val="clear" w:color="auto" w:fill="FFFFFF"/>
        </w:rPr>
      </w:pPr>
      <w:r>
        <w:rPr>
          <w:rFonts w:hint="eastAsia" w:ascii="黑体" w:hAnsi="黑体" w:eastAsia="黑体" w:cs="黑体"/>
          <w:color w:val="000000"/>
          <w:kern w:val="0"/>
          <w:sz w:val="24"/>
          <w:szCs w:val="24"/>
          <w:shd w:val="clear" w:color="auto" w:fill="FFFFFF"/>
        </w:rPr>
        <w:t>两类企业申报省级企业技术中心时的限定性指标及其基本要求</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2505"/>
        <w:gridCol w:w="1730"/>
        <w:gridCol w:w="945"/>
        <w:gridCol w:w="1870"/>
        <w:gridCol w:w="915"/>
      </w:tblGrid>
      <w:tr w14:paraId="4C818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27645CDF">
            <w:pPr>
              <w:widowControl/>
              <w:snapToGrid w:val="0"/>
              <w:spacing w:line="400" w:lineRule="exact"/>
              <w:jc w:val="center"/>
              <w:rPr>
                <w:rFonts w:ascii="楷体" w:hAnsi="楷体" w:eastAsia="楷体" w:cs="楷体"/>
                <w:color w:val="000000"/>
                <w:kern w:val="0"/>
                <w:sz w:val="24"/>
                <w:szCs w:val="24"/>
                <w:shd w:val="clear" w:color="auto" w:fill="FFFFFF"/>
              </w:rPr>
            </w:pPr>
            <w:r>
              <w:rPr>
                <w:rFonts w:hint="eastAsia" w:ascii="楷体" w:hAnsi="楷体" w:eastAsia="楷体" w:cs="楷体"/>
                <w:color w:val="000000"/>
                <w:kern w:val="0"/>
                <w:sz w:val="24"/>
                <w:szCs w:val="24"/>
                <w:shd w:val="clear" w:color="auto" w:fill="FFFFFF"/>
              </w:rPr>
              <w:t>序号</w:t>
            </w:r>
          </w:p>
        </w:tc>
        <w:tc>
          <w:tcPr>
            <w:tcW w:w="2505" w:type="dxa"/>
            <w:tcBorders>
              <w:top w:val="single" w:color="auto" w:sz="4" w:space="0"/>
              <w:left w:val="single" w:color="auto" w:sz="4" w:space="0"/>
              <w:bottom w:val="single" w:color="auto" w:sz="4" w:space="0"/>
              <w:right w:val="single" w:color="auto" w:sz="4" w:space="0"/>
            </w:tcBorders>
            <w:vAlign w:val="center"/>
          </w:tcPr>
          <w:p w14:paraId="3229B467">
            <w:pPr>
              <w:widowControl/>
              <w:snapToGrid w:val="0"/>
              <w:spacing w:line="400" w:lineRule="exact"/>
              <w:jc w:val="center"/>
              <w:rPr>
                <w:rFonts w:ascii="楷体" w:hAnsi="楷体" w:eastAsia="楷体" w:cs="楷体"/>
                <w:color w:val="000000"/>
                <w:kern w:val="0"/>
                <w:sz w:val="24"/>
                <w:szCs w:val="24"/>
                <w:shd w:val="clear" w:color="auto" w:fill="FFFFFF"/>
              </w:rPr>
            </w:pPr>
            <w:r>
              <w:rPr>
                <w:rFonts w:hint="eastAsia" w:ascii="楷体" w:hAnsi="楷体" w:eastAsia="楷体" w:cs="楷体"/>
                <w:color w:val="000000"/>
                <w:kern w:val="0"/>
                <w:sz w:val="24"/>
                <w:szCs w:val="24"/>
                <w:shd w:val="clear" w:color="auto" w:fill="FFFFFF"/>
              </w:rPr>
              <w:t>限定性指标</w:t>
            </w:r>
          </w:p>
        </w:tc>
        <w:tc>
          <w:tcPr>
            <w:tcW w:w="2675" w:type="dxa"/>
            <w:gridSpan w:val="2"/>
            <w:tcBorders>
              <w:top w:val="single" w:color="auto" w:sz="4" w:space="0"/>
              <w:left w:val="single" w:color="auto" w:sz="4" w:space="0"/>
              <w:bottom w:val="single" w:color="auto" w:sz="4" w:space="0"/>
              <w:right w:val="single" w:color="auto" w:sz="4" w:space="0"/>
            </w:tcBorders>
            <w:vAlign w:val="center"/>
          </w:tcPr>
          <w:p w14:paraId="31D1D78D">
            <w:pPr>
              <w:widowControl/>
              <w:snapToGrid w:val="0"/>
              <w:spacing w:line="400" w:lineRule="exact"/>
              <w:jc w:val="center"/>
              <w:rPr>
                <w:rFonts w:ascii="楷体" w:hAnsi="楷体" w:eastAsia="楷体" w:cs="楷体"/>
                <w:color w:val="000000"/>
                <w:kern w:val="0"/>
                <w:sz w:val="24"/>
                <w:szCs w:val="24"/>
                <w:shd w:val="clear" w:color="auto" w:fill="FFFFFF"/>
              </w:rPr>
            </w:pPr>
            <w:r>
              <w:rPr>
                <w:rFonts w:hint="eastAsia" w:ascii="楷体" w:hAnsi="楷体" w:eastAsia="楷体" w:cs="楷体"/>
                <w:color w:val="000000"/>
                <w:kern w:val="0"/>
                <w:sz w:val="24"/>
                <w:szCs w:val="24"/>
                <w:shd w:val="clear" w:color="auto" w:fill="FFFFFF"/>
              </w:rPr>
              <w:t>生产制造型企业</w:t>
            </w:r>
          </w:p>
        </w:tc>
        <w:tc>
          <w:tcPr>
            <w:tcW w:w="2785" w:type="dxa"/>
            <w:gridSpan w:val="2"/>
            <w:tcBorders>
              <w:top w:val="single" w:color="auto" w:sz="4" w:space="0"/>
              <w:left w:val="single" w:color="auto" w:sz="4" w:space="0"/>
              <w:bottom w:val="single" w:color="auto" w:sz="4" w:space="0"/>
              <w:right w:val="single" w:color="auto" w:sz="4" w:space="0"/>
            </w:tcBorders>
            <w:vAlign w:val="center"/>
          </w:tcPr>
          <w:p w14:paraId="1B3AA4E3">
            <w:pPr>
              <w:widowControl/>
              <w:snapToGrid w:val="0"/>
              <w:spacing w:line="400" w:lineRule="exact"/>
              <w:jc w:val="center"/>
              <w:rPr>
                <w:rFonts w:ascii="楷体" w:hAnsi="楷体" w:eastAsia="楷体" w:cs="楷体"/>
                <w:color w:val="000000"/>
                <w:kern w:val="0"/>
                <w:sz w:val="24"/>
                <w:szCs w:val="24"/>
                <w:shd w:val="clear" w:color="auto" w:fill="FFFFFF"/>
              </w:rPr>
            </w:pPr>
            <w:r>
              <w:rPr>
                <w:rFonts w:hint="eastAsia" w:ascii="楷体" w:hAnsi="楷体" w:eastAsia="楷体" w:cs="楷体"/>
                <w:color w:val="000000"/>
                <w:kern w:val="0"/>
                <w:sz w:val="24"/>
                <w:szCs w:val="24"/>
                <w:shd w:val="clear" w:color="auto" w:fill="FFFFFF"/>
              </w:rPr>
              <w:t>研发设计型企业</w:t>
            </w:r>
          </w:p>
        </w:tc>
      </w:tr>
      <w:tr w14:paraId="0AAD4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4AA0C9FB">
            <w:pPr>
              <w:widowControl/>
              <w:snapToGrid w:val="0"/>
              <w:spacing w:line="320" w:lineRule="exact"/>
              <w:jc w:val="center"/>
              <w:rPr>
                <w:rFonts w:ascii="仿宋_GB2312" w:hAnsi="仿宋_GB2312" w:eastAsia="仿宋_GB2312" w:cs="仿宋_GB2312"/>
                <w:color w:val="000000"/>
                <w:kern w:val="0"/>
                <w:sz w:val="24"/>
                <w:szCs w:val="24"/>
                <w:shd w:val="clear" w:color="auto" w:fill="FFFFFF"/>
              </w:rPr>
            </w:pPr>
            <w:r>
              <w:rPr>
                <w:rFonts w:hint="eastAsia" w:ascii="仿宋_GB2312" w:hAnsi="仿宋_GB2312" w:eastAsia="仿宋_GB2312" w:cs="仿宋_GB2312"/>
                <w:color w:val="000000"/>
                <w:kern w:val="0"/>
                <w:sz w:val="24"/>
                <w:szCs w:val="24"/>
                <w:shd w:val="clear" w:color="auto" w:fill="FFFFFF"/>
              </w:rPr>
              <w:t>1</w:t>
            </w:r>
          </w:p>
        </w:tc>
        <w:tc>
          <w:tcPr>
            <w:tcW w:w="2505" w:type="dxa"/>
            <w:tcBorders>
              <w:top w:val="single" w:color="auto" w:sz="4" w:space="0"/>
              <w:left w:val="single" w:color="auto" w:sz="4" w:space="0"/>
              <w:bottom w:val="single" w:color="auto" w:sz="4" w:space="0"/>
              <w:right w:val="single" w:color="auto" w:sz="4" w:space="0"/>
            </w:tcBorders>
            <w:vAlign w:val="center"/>
          </w:tcPr>
          <w:p w14:paraId="6D249BEB">
            <w:pPr>
              <w:widowControl/>
              <w:snapToGrid w:val="0"/>
              <w:spacing w:line="320" w:lineRule="exact"/>
              <w:rPr>
                <w:rFonts w:ascii="仿宋_GB2312" w:hAnsi="仿宋_GB2312" w:eastAsia="仿宋_GB2312" w:cs="仿宋_GB2312"/>
                <w:color w:val="000000"/>
                <w:kern w:val="0"/>
                <w:sz w:val="24"/>
                <w:szCs w:val="24"/>
                <w:shd w:val="clear" w:color="auto" w:fill="FFFFFF"/>
              </w:rPr>
            </w:pPr>
            <w:r>
              <w:rPr>
                <w:rFonts w:hint="eastAsia" w:ascii="仿宋_GB2312" w:hAnsi="仿宋_GB2312" w:eastAsia="仿宋_GB2312" w:cs="仿宋_GB2312"/>
                <w:color w:val="000000"/>
                <w:kern w:val="0"/>
                <w:sz w:val="24"/>
                <w:szCs w:val="24"/>
                <w:shd w:val="clear" w:color="auto" w:fill="FFFFFF"/>
              </w:rPr>
              <w:t>主营业务收入</w:t>
            </w:r>
          </w:p>
        </w:tc>
        <w:tc>
          <w:tcPr>
            <w:tcW w:w="2675" w:type="dxa"/>
            <w:gridSpan w:val="2"/>
            <w:tcBorders>
              <w:top w:val="single" w:color="auto" w:sz="4" w:space="0"/>
              <w:left w:val="single" w:color="auto" w:sz="4" w:space="0"/>
              <w:bottom w:val="single" w:color="auto" w:sz="4" w:space="0"/>
              <w:right w:val="single" w:color="auto" w:sz="4" w:space="0"/>
            </w:tcBorders>
            <w:vAlign w:val="center"/>
          </w:tcPr>
          <w:p w14:paraId="544AA7C9">
            <w:pPr>
              <w:widowControl/>
              <w:snapToGrid w:val="0"/>
              <w:spacing w:line="400" w:lineRule="exact"/>
              <w:jc w:val="center"/>
              <w:rPr>
                <w:rFonts w:ascii="Times New Roman" w:hAnsi="Times New Roman" w:eastAsia="仿宋_GB2312"/>
                <w:color w:val="000000"/>
                <w:kern w:val="0"/>
                <w:sz w:val="24"/>
                <w:szCs w:val="24"/>
                <w:shd w:val="clear" w:color="auto" w:fill="FFFFFF"/>
              </w:rPr>
            </w:pPr>
            <w:r>
              <w:rPr>
                <w:rFonts w:ascii="Times New Roman" w:hAnsi="Times New Roman" w:eastAsia="东文宋体"/>
                <w:color w:val="000000"/>
                <w:sz w:val="24"/>
                <w:szCs w:val="24"/>
                <w:shd w:val="clear" w:color="auto" w:fill="FFFFFF"/>
              </w:rPr>
              <w:t>≥</w:t>
            </w:r>
            <w:r>
              <w:rPr>
                <w:rFonts w:ascii="Times New Roman" w:hAnsi="Times New Roman" w:eastAsia="仿宋_GB2312"/>
                <w:color w:val="000000"/>
                <w:kern w:val="0"/>
                <w:sz w:val="24"/>
                <w:szCs w:val="24"/>
                <w:shd w:val="clear" w:color="auto" w:fill="FFFFFF"/>
              </w:rPr>
              <w:t>6000</w:t>
            </w:r>
            <w:r>
              <w:rPr>
                <w:rFonts w:hint="eastAsia" w:ascii="Times New Roman" w:hAnsi="Times New Roman" w:eastAsia="仿宋_GB2312"/>
                <w:color w:val="000000"/>
                <w:kern w:val="0"/>
                <w:sz w:val="24"/>
                <w:szCs w:val="24"/>
                <w:shd w:val="clear" w:color="auto" w:fill="FFFFFF"/>
              </w:rPr>
              <w:t>万元</w:t>
            </w:r>
          </w:p>
        </w:tc>
        <w:tc>
          <w:tcPr>
            <w:tcW w:w="2785" w:type="dxa"/>
            <w:gridSpan w:val="2"/>
            <w:tcBorders>
              <w:top w:val="single" w:color="auto" w:sz="4" w:space="0"/>
              <w:left w:val="single" w:color="auto" w:sz="4" w:space="0"/>
              <w:bottom w:val="single" w:color="auto" w:sz="4" w:space="0"/>
              <w:right w:val="single" w:color="auto" w:sz="4" w:space="0"/>
            </w:tcBorders>
            <w:vAlign w:val="center"/>
          </w:tcPr>
          <w:p w14:paraId="2A43DE7B">
            <w:pPr>
              <w:widowControl/>
              <w:snapToGrid w:val="0"/>
              <w:spacing w:line="400" w:lineRule="exact"/>
              <w:jc w:val="center"/>
              <w:rPr>
                <w:rFonts w:ascii="Times New Roman" w:hAnsi="Times New Roman" w:eastAsia="仿宋_GB2312"/>
                <w:color w:val="000000"/>
                <w:kern w:val="0"/>
                <w:sz w:val="24"/>
                <w:szCs w:val="24"/>
                <w:shd w:val="clear" w:color="auto" w:fill="FFFFFF"/>
              </w:rPr>
            </w:pPr>
            <w:r>
              <w:rPr>
                <w:rFonts w:ascii="Times New Roman" w:hAnsi="Times New Roman" w:eastAsia="东文宋体"/>
                <w:color w:val="000000"/>
                <w:sz w:val="24"/>
                <w:szCs w:val="24"/>
                <w:shd w:val="clear" w:color="auto" w:fill="FFFFFF"/>
              </w:rPr>
              <w:t>≥</w:t>
            </w:r>
            <w:r>
              <w:rPr>
                <w:rFonts w:ascii="Times New Roman" w:hAnsi="Times New Roman" w:eastAsia="仿宋_GB2312"/>
                <w:color w:val="000000"/>
                <w:kern w:val="0"/>
                <w:sz w:val="24"/>
                <w:szCs w:val="24"/>
                <w:shd w:val="clear" w:color="auto" w:fill="FFFFFF"/>
              </w:rPr>
              <w:t>3000</w:t>
            </w:r>
            <w:r>
              <w:rPr>
                <w:rFonts w:hint="eastAsia" w:ascii="Times New Roman" w:hAnsi="Times New Roman" w:eastAsia="仿宋_GB2312"/>
                <w:color w:val="000000"/>
                <w:kern w:val="0"/>
                <w:sz w:val="24"/>
                <w:szCs w:val="24"/>
                <w:shd w:val="clear" w:color="auto" w:fill="FFFFFF"/>
              </w:rPr>
              <w:t>万元</w:t>
            </w:r>
          </w:p>
        </w:tc>
      </w:tr>
      <w:tr w14:paraId="1765E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6EF2C5C5">
            <w:pPr>
              <w:widowControl/>
              <w:snapToGrid w:val="0"/>
              <w:spacing w:line="320" w:lineRule="exact"/>
              <w:jc w:val="center"/>
              <w:rPr>
                <w:rFonts w:ascii="仿宋_GB2312" w:hAnsi="仿宋_GB2312" w:eastAsia="仿宋_GB2312" w:cs="仿宋_GB2312"/>
                <w:color w:val="000000"/>
                <w:kern w:val="0"/>
                <w:sz w:val="24"/>
                <w:szCs w:val="24"/>
                <w:shd w:val="clear" w:color="auto" w:fill="FFFFFF"/>
              </w:rPr>
            </w:pPr>
            <w:r>
              <w:rPr>
                <w:rFonts w:hint="eastAsia" w:ascii="仿宋_GB2312" w:hAnsi="仿宋_GB2312" w:eastAsia="仿宋_GB2312" w:cs="仿宋_GB2312"/>
                <w:color w:val="000000"/>
                <w:kern w:val="0"/>
                <w:sz w:val="24"/>
                <w:szCs w:val="24"/>
                <w:shd w:val="clear" w:color="auto" w:fill="FFFFFF"/>
              </w:rPr>
              <w:t>2</w:t>
            </w:r>
          </w:p>
        </w:tc>
        <w:tc>
          <w:tcPr>
            <w:tcW w:w="2505" w:type="dxa"/>
            <w:tcBorders>
              <w:top w:val="single" w:color="auto" w:sz="4" w:space="0"/>
              <w:left w:val="single" w:color="auto" w:sz="4" w:space="0"/>
              <w:bottom w:val="single" w:color="auto" w:sz="4" w:space="0"/>
              <w:right w:val="single" w:color="auto" w:sz="4" w:space="0"/>
            </w:tcBorders>
            <w:vAlign w:val="center"/>
          </w:tcPr>
          <w:p w14:paraId="21C115EB">
            <w:pPr>
              <w:widowControl/>
              <w:snapToGrid w:val="0"/>
              <w:spacing w:line="320" w:lineRule="exact"/>
              <w:rPr>
                <w:rFonts w:ascii="仿宋_GB2312" w:hAnsi="仿宋_GB2312" w:eastAsia="仿宋_GB2312" w:cs="仿宋_GB2312"/>
                <w:color w:val="000000"/>
                <w:kern w:val="0"/>
                <w:sz w:val="24"/>
                <w:szCs w:val="24"/>
                <w:shd w:val="clear" w:color="auto" w:fill="FFFFFF"/>
              </w:rPr>
            </w:pPr>
            <w:r>
              <w:rPr>
                <w:rFonts w:hint="eastAsia" w:ascii="仿宋_GB2312" w:hAnsi="仿宋_GB2312" w:eastAsia="仿宋_GB2312" w:cs="仿宋_GB2312"/>
                <w:color w:val="000000"/>
                <w:kern w:val="0"/>
                <w:sz w:val="24"/>
                <w:szCs w:val="24"/>
                <w:shd w:val="clear" w:color="auto" w:fill="FFFFFF"/>
              </w:rPr>
              <w:t>研发经费支出额</w:t>
            </w:r>
          </w:p>
        </w:tc>
        <w:tc>
          <w:tcPr>
            <w:tcW w:w="5460" w:type="dxa"/>
            <w:gridSpan w:val="4"/>
            <w:tcBorders>
              <w:top w:val="single" w:color="auto" w:sz="4" w:space="0"/>
              <w:left w:val="single" w:color="auto" w:sz="4" w:space="0"/>
              <w:bottom w:val="single" w:color="auto" w:sz="4" w:space="0"/>
              <w:right w:val="single" w:color="auto" w:sz="4" w:space="0"/>
            </w:tcBorders>
            <w:vAlign w:val="center"/>
          </w:tcPr>
          <w:p w14:paraId="7C327571">
            <w:pPr>
              <w:widowControl/>
              <w:snapToGrid w:val="0"/>
              <w:spacing w:line="400" w:lineRule="exact"/>
              <w:jc w:val="center"/>
              <w:rPr>
                <w:rFonts w:ascii="仿宋_GB2312" w:hAnsi="仿宋_GB2312" w:eastAsia="仿宋_GB2312" w:cs="仿宋_GB2312"/>
                <w:color w:val="000000"/>
                <w:kern w:val="0"/>
                <w:sz w:val="24"/>
                <w:szCs w:val="24"/>
                <w:shd w:val="clear" w:color="auto" w:fill="FFFFFF"/>
              </w:rPr>
            </w:pPr>
            <w:r>
              <w:rPr>
                <w:rFonts w:ascii="Times New Roman" w:hAnsi="Times New Roman" w:eastAsia="东文宋体"/>
                <w:color w:val="000000"/>
                <w:sz w:val="24"/>
                <w:szCs w:val="24"/>
                <w:shd w:val="clear" w:color="auto" w:fill="FFFFFF"/>
              </w:rPr>
              <w:t>≥</w:t>
            </w:r>
            <w:r>
              <w:rPr>
                <w:rFonts w:ascii="Times New Roman" w:hAnsi="Times New Roman" w:eastAsia="仿宋_GB2312"/>
                <w:color w:val="000000"/>
                <w:kern w:val="0"/>
                <w:sz w:val="24"/>
                <w:szCs w:val="24"/>
                <w:shd w:val="clear" w:color="auto" w:fill="FFFFFF"/>
              </w:rPr>
              <w:t>300</w:t>
            </w:r>
            <w:r>
              <w:rPr>
                <w:rFonts w:hint="eastAsia" w:ascii="Times New Roman" w:hAnsi="Times New Roman" w:eastAsia="仿宋_GB2312"/>
                <w:color w:val="000000"/>
                <w:kern w:val="0"/>
                <w:sz w:val="24"/>
                <w:szCs w:val="24"/>
                <w:shd w:val="clear" w:color="auto" w:fill="FFFFFF"/>
              </w:rPr>
              <w:t>万元</w:t>
            </w:r>
          </w:p>
        </w:tc>
      </w:tr>
      <w:tr w14:paraId="5B94B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7" w:type="dxa"/>
            <w:vMerge w:val="restart"/>
            <w:tcBorders>
              <w:top w:val="single" w:color="auto" w:sz="4" w:space="0"/>
              <w:left w:val="single" w:color="auto" w:sz="4" w:space="0"/>
              <w:bottom w:val="single" w:color="auto" w:sz="4" w:space="0"/>
              <w:right w:val="single" w:color="auto" w:sz="4" w:space="0"/>
            </w:tcBorders>
            <w:vAlign w:val="center"/>
          </w:tcPr>
          <w:p w14:paraId="018A630C">
            <w:pPr>
              <w:widowControl/>
              <w:snapToGrid w:val="0"/>
              <w:spacing w:line="320" w:lineRule="exact"/>
              <w:jc w:val="center"/>
              <w:rPr>
                <w:rFonts w:ascii="仿宋_GB2312" w:hAnsi="仿宋_GB2312" w:eastAsia="仿宋_GB2312" w:cs="仿宋_GB2312"/>
                <w:color w:val="000000"/>
                <w:kern w:val="0"/>
                <w:sz w:val="24"/>
                <w:szCs w:val="24"/>
                <w:shd w:val="clear" w:color="auto" w:fill="FFFFFF"/>
              </w:rPr>
            </w:pPr>
            <w:r>
              <w:rPr>
                <w:rFonts w:hint="eastAsia" w:ascii="仿宋_GB2312" w:hAnsi="仿宋_GB2312" w:eastAsia="仿宋_GB2312" w:cs="仿宋_GB2312"/>
                <w:color w:val="000000"/>
                <w:kern w:val="0"/>
                <w:sz w:val="24"/>
                <w:szCs w:val="24"/>
                <w:shd w:val="clear" w:color="auto" w:fill="FFFFFF"/>
              </w:rPr>
              <w:t>3</w:t>
            </w:r>
          </w:p>
        </w:tc>
        <w:tc>
          <w:tcPr>
            <w:tcW w:w="2505" w:type="dxa"/>
            <w:vMerge w:val="restart"/>
            <w:tcBorders>
              <w:top w:val="single" w:color="auto" w:sz="4" w:space="0"/>
              <w:left w:val="single" w:color="auto" w:sz="4" w:space="0"/>
              <w:bottom w:val="single" w:color="auto" w:sz="4" w:space="0"/>
              <w:right w:val="single" w:color="auto" w:sz="4" w:space="0"/>
            </w:tcBorders>
            <w:vAlign w:val="center"/>
          </w:tcPr>
          <w:p w14:paraId="28D3563D">
            <w:pPr>
              <w:widowControl/>
              <w:snapToGrid w:val="0"/>
              <w:spacing w:line="400" w:lineRule="exact"/>
              <w:jc w:val="left"/>
              <w:rPr>
                <w:rFonts w:ascii="仿宋_GB2312" w:hAnsi="仿宋_GB2312" w:eastAsia="仿宋_GB2312" w:cs="仿宋_GB2312"/>
                <w:color w:val="000000"/>
                <w:kern w:val="0"/>
                <w:sz w:val="24"/>
                <w:szCs w:val="24"/>
                <w:shd w:val="clear" w:color="auto" w:fill="FFFFFF"/>
              </w:rPr>
            </w:pPr>
            <w:r>
              <w:rPr>
                <w:rFonts w:hint="eastAsia" w:ascii="仿宋_GB2312" w:hAnsi="仿宋_GB2312" w:eastAsia="仿宋_GB2312" w:cs="仿宋_GB2312"/>
                <w:color w:val="000000"/>
                <w:kern w:val="0"/>
                <w:sz w:val="24"/>
                <w:szCs w:val="24"/>
                <w:shd w:val="clear" w:color="auto" w:fill="FFFFFF"/>
              </w:rPr>
              <w:t>研发经费支出额占</w:t>
            </w:r>
          </w:p>
          <w:p w14:paraId="20FB52BB">
            <w:pPr>
              <w:widowControl/>
              <w:snapToGrid w:val="0"/>
              <w:spacing w:line="400" w:lineRule="exact"/>
              <w:jc w:val="left"/>
              <w:rPr>
                <w:rFonts w:ascii="仿宋_GB2312" w:hAnsi="仿宋_GB2312" w:eastAsia="仿宋_GB2312" w:cs="仿宋_GB2312"/>
                <w:color w:val="000000"/>
                <w:kern w:val="0"/>
                <w:sz w:val="24"/>
                <w:szCs w:val="24"/>
                <w:shd w:val="clear" w:color="auto" w:fill="FFFFFF"/>
              </w:rPr>
            </w:pPr>
            <w:r>
              <w:rPr>
                <w:rFonts w:hint="eastAsia" w:ascii="仿宋_GB2312" w:hAnsi="仿宋_GB2312" w:eastAsia="仿宋_GB2312" w:cs="仿宋_GB2312"/>
                <w:color w:val="000000"/>
                <w:kern w:val="0"/>
                <w:sz w:val="24"/>
                <w:szCs w:val="24"/>
                <w:shd w:val="clear" w:color="auto" w:fill="FFFFFF"/>
              </w:rPr>
              <w:t>主营业务收入的比重</w:t>
            </w:r>
          </w:p>
        </w:tc>
        <w:tc>
          <w:tcPr>
            <w:tcW w:w="1730" w:type="dxa"/>
            <w:tcBorders>
              <w:top w:val="single" w:color="auto" w:sz="4" w:space="0"/>
              <w:left w:val="single" w:color="auto" w:sz="4" w:space="0"/>
              <w:bottom w:val="single" w:color="auto" w:sz="4" w:space="0"/>
              <w:right w:val="single" w:color="auto" w:sz="4" w:space="0"/>
            </w:tcBorders>
          </w:tcPr>
          <w:p w14:paraId="6B5749AF">
            <w:pPr>
              <w:widowControl/>
              <w:snapToGrid w:val="0"/>
              <w:spacing w:line="280" w:lineRule="exact"/>
              <w:jc w:val="center"/>
              <w:rPr>
                <w:rFonts w:ascii="楷体" w:hAnsi="楷体" w:eastAsia="楷体" w:cs="楷体"/>
                <w:color w:val="000000"/>
                <w:sz w:val="21"/>
                <w:szCs w:val="21"/>
                <w:shd w:val="clear" w:color="auto" w:fill="FFFFFF"/>
              </w:rPr>
            </w:pPr>
            <w:r>
              <w:rPr>
                <w:rFonts w:hint="eastAsia" w:ascii="楷体" w:hAnsi="楷体" w:eastAsia="楷体" w:cs="楷体"/>
                <w:color w:val="000000"/>
                <w:sz w:val="21"/>
                <w:szCs w:val="21"/>
                <w:shd w:val="clear" w:color="auto" w:fill="FFFFFF"/>
              </w:rPr>
              <w:t>主营收入范围</w:t>
            </w:r>
          </w:p>
          <w:p w14:paraId="3F848A22">
            <w:pPr>
              <w:widowControl/>
              <w:snapToGrid w:val="0"/>
              <w:spacing w:line="280" w:lineRule="exact"/>
              <w:jc w:val="center"/>
              <w:rPr>
                <w:rFonts w:ascii="楷体" w:hAnsi="楷体" w:eastAsia="楷体" w:cs="楷体"/>
                <w:color w:val="000000"/>
                <w:sz w:val="21"/>
                <w:szCs w:val="21"/>
                <w:shd w:val="clear" w:color="auto" w:fill="FFFFFF"/>
              </w:rPr>
            </w:pPr>
            <w:r>
              <w:rPr>
                <w:rFonts w:hint="eastAsia" w:ascii="楷体" w:hAnsi="楷体" w:eastAsia="楷体" w:cs="楷体"/>
                <w:color w:val="000000"/>
                <w:sz w:val="21"/>
                <w:szCs w:val="21"/>
                <w:shd w:val="clear" w:color="auto" w:fill="FFFFFF"/>
              </w:rPr>
              <w:t>（万元）</w:t>
            </w:r>
          </w:p>
        </w:tc>
        <w:tc>
          <w:tcPr>
            <w:tcW w:w="945" w:type="dxa"/>
            <w:tcBorders>
              <w:top w:val="single" w:color="auto" w:sz="4" w:space="0"/>
              <w:left w:val="single" w:color="auto" w:sz="4" w:space="0"/>
              <w:bottom w:val="single" w:color="auto" w:sz="4" w:space="0"/>
              <w:right w:val="single" w:color="auto" w:sz="4" w:space="0"/>
            </w:tcBorders>
          </w:tcPr>
          <w:p w14:paraId="292B7757">
            <w:pPr>
              <w:widowControl/>
              <w:snapToGrid w:val="0"/>
              <w:spacing w:line="280" w:lineRule="exact"/>
              <w:jc w:val="center"/>
              <w:rPr>
                <w:rFonts w:ascii="楷体" w:hAnsi="楷体" w:eastAsia="楷体" w:cs="楷体"/>
                <w:color w:val="000000"/>
                <w:sz w:val="21"/>
                <w:szCs w:val="21"/>
                <w:shd w:val="clear" w:color="auto" w:fill="FFFFFF"/>
              </w:rPr>
            </w:pPr>
            <w:r>
              <w:rPr>
                <w:rFonts w:hint="eastAsia" w:ascii="楷体" w:hAnsi="楷体" w:eastAsia="楷体" w:cs="楷体"/>
                <w:color w:val="000000"/>
                <w:sz w:val="21"/>
                <w:szCs w:val="21"/>
                <w:shd w:val="clear" w:color="auto" w:fill="FFFFFF"/>
              </w:rPr>
              <w:t>比重</w:t>
            </w:r>
          </w:p>
          <w:p w14:paraId="6EDA2280">
            <w:pPr>
              <w:widowControl/>
              <w:snapToGrid w:val="0"/>
              <w:spacing w:line="280" w:lineRule="exact"/>
              <w:jc w:val="center"/>
              <w:rPr>
                <w:rFonts w:ascii="楷体" w:hAnsi="楷体" w:eastAsia="楷体" w:cs="楷体"/>
                <w:color w:val="000000"/>
                <w:sz w:val="21"/>
                <w:szCs w:val="21"/>
                <w:shd w:val="clear" w:color="auto" w:fill="FFFFFF"/>
              </w:rPr>
            </w:pPr>
            <w:r>
              <w:rPr>
                <w:rFonts w:hint="eastAsia" w:ascii="楷体" w:hAnsi="楷体" w:eastAsia="楷体" w:cs="楷体"/>
                <w:color w:val="000000"/>
                <w:sz w:val="21"/>
                <w:szCs w:val="21"/>
                <w:shd w:val="clear" w:color="auto" w:fill="FFFFFF"/>
              </w:rPr>
              <w:t>（%）</w:t>
            </w:r>
          </w:p>
        </w:tc>
        <w:tc>
          <w:tcPr>
            <w:tcW w:w="1870" w:type="dxa"/>
            <w:tcBorders>
              <w:top w:val="single" w:color="auto" w:sz="4" w:space="0"/>
              <w:left w:val="single" w:color="auto" w:sz="4" w:space="0"/>
              <w:bottom w:val="single" w:color="auto" w:sz="4" w:space="0"/>
              <w:right w:val="single" w:color="auto" w:sz="4" w:space="0"/>
            </w:tcBorders>
          </w:tcPr>
          <w:p w14:paraId="5585F420">
            <w:pPr>
              <w:widowControl/>
              <w:snapToGrid w:val="0"/>
              <w:spacing w:line="280" w:lineRule="exact"/>
              <w:jc w:val="center"/>
              <w:rPr>
                <w:rFonts w:ascii="楷体" w:hAnsi="楷体" w:eastAsia="楷体" w:cs="楷体"/>
                <w:color w:val="000000"/>
                <w:sz w:val="21"/>
                <w:szCs w:val="21"/>
                <w:shd w:val="clear" w:color="auto" w:fill="FFFFFF"/>
              </w:rPr>
            </w:pPr>
            <w:r>
              <w:rPr>
                <w:rFonts w:hint="eastAsia" w:ascii="楷体" w:hAnsi="楷体" w:eastAsia="楷体" w:cs="楷体"/>
                <w:color w:val="000000"/>
                <w:sz w:val="21"/>
                <w:szCs w:val="21"/>
                <w:shd w:val="clear" w:color="auto" w:fill="FFFFFF"/>
              </w:rPr>
              <w:t>主营收入范围</w:t>
            </w:r>
          </w:p>
          <w:p w14:paraId="2B20E11C">
            <w:pPr>
              <w:widowControl/>
              <w:snapToGrid w:val="0"/>
              <w:spacing w:line="280" w:lineRule="exact"/>
              <w:jc w:val="center"/>
              <w:rPr>
                <w:rFonts w:ascii="楷体" w:hAnsi="楷体" w:eastAsia="楷体" w:cs="楷体"/>
                <w:color w:val="000000"/>
                <w:sz w:val="21"/>
                <w:szCs w:val="21"/>
                <w:shd w:val="clear" w:color="auto" w:fill="FFFFFF"/>
              </w:rPr>
            </w:pPr>
            <w:r>
              <w:rPr>
                <w:rFonts w:hint="eastAsia" w:ascii="楷体" w:hAnsi="楷体" w:eastAsia="楷体" w:cs="楷体"/>
                <w:color w:val="000000"/>
                <w:sz w:val="21"/>
                <w:szCs w:val="21"/>
                <w:shd w:val="clear" w:color="auto" w:fill="FFFFFF"/>
              </w:rPr>
              <w:t>（万元）</w:t>
            </w:r>
          </w:p>
        </w:tc>
        <w:tc>
          <w:tcPr>
            <w:tcW w:w="915" w:type="dxa"/>
            <w:tcBorders>
              <w:top w:val="single" w:color="auto" w:sz="4" w:space="0"/>
              <w:left w:val="single" w:color="auto" w:sz="4" w:space="0"/>
              <w:bottom w:val="single" w:color="auto" w:sz="4" w:space="0"/>
              <w:right w:val="single" w:color="auto" w:sz="4" w:space="0"/>
            </w:tcBorders>
          </w:tcPr>
          <w:p w14:paraId="783BF2D7">
            <w:pPr>
              <w:widowControl/>
              <w:snapToGrid w:val="0"/>
              <w:spacing w:line="280" w:lineRule="exact"/>
              <w:jc w:val="center"/>
              <w:rPr>
                <w:rFonts w:ascii="楷体" w:hAnsi="楷体" w:eastAsia="楷体" w:cs="楷体"/>
                <w:color w:val="000000"/>
                <w:sz w:val="21"/>
                <w:szCs w:val="21"/>
                <w:shd w:val="clear" w:color="auto" w:fill="FFFFFF"/>
              </w:rPr>
            </w:pPr>
            <w:r>
              <w:rPr>
                <w:rFonts w:hint="eastAsia" w:ascii="楷体" w:hAnsi="楷体" w:eastAsia="楷体" w:cs="楷体"/>
                <w:color w:val="000000"/>
                <w:sz w:val="21"/>
                <w:szCs w:val="21"/>
                <w:shd w:val="clear" w:color="auto" w:fill="FFFFFF"/>
              </w:rPr>
              <w:t>比重</w:t>
            </w:r>
          </w:p>
          <w:p w14:paraId="2237F49F">
            <w:pPr>
              <w:widowControl/>
              <w:snapToGrid w:val="0"/>
              <w:spacing w:line="280" w:lineRule="exact"/>
              <w:jc w:val="center"/>
              <w:rPr>
                <w:rFonts w:ascii="楷体" w:hAnsi="楷体" w:eastAsia="楷体" w:cs="楷体"/>
                <w:color w:val="000000"/>
                <w:sz w:val="21"/>
                <w:szCs w:val="21"/>
                <w:shd w:val="clear" w:color="auto" w:fill="FFFFFF"/>
              </w:rPr>
            </w:pPr>
            <w:r>
              <w:rPr>
                <w:rFonts w:hint="eastAsia" w:ascii="楷体" w:hAnsi="楷体" w:eastAsia="楷体" w:cs="楷体"/>
                <w:color w:val="000000"/>
                <w:sz w:val="21"/>
                <w:szCs w:val="21"/>
                <w:shd w:val="clear" w:color="auto" w:fill="FFFFFF"/>
              </w:rPr>
              <w:t>（%）</w:t>
            </w:r>
          </w:p>
        </w:tc>
      </w:tr>
      <w:tr w14:paraId="398A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3EB58F0">
            <w:pPr>
              <w:widowControl/>
              <w:jc w:val="left"/>
              <w:rPr>
                <w:rFonts w:ascii="仿宋_GB2312" w:hAnsi="仿宋_GB2312" w:eastAsia="仿宋_GB2312" w:cs="仿宋_GB2312"/>
                <w:color w:val="000000"/>
                <w:kern w:val="0"/>
                <w:sz w:val="24"/>
                <w:szCs w:val="24"/>
                <w:shd w:val="clear" w:color="auto" w:fill="FFFFFF"/>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6338EB5">
            <w:pPr>
              <w:widowControl/>
              <w:jc w:val="left"/>
              <w:rPr>
                <w:rFonts w:ascii="仿宋_GB2312" w:hAnsi="仿宋_GB2312" w:eastAsia="仿宋_GB2312" w:cs="仿宋_GB2312"/>
                <w:color w:val="000000"/>
                <w:kern w:val="0"/>
                <w:sz w:val="24"/>
                <w:szCs w:val="24"/>
                <w:shd w:val="clear" w:color="auto" w:fill="FFFFFF"/>
              </w:rPr>
            </w:pPr>
          </w:p>
        </w:tc>
        <w:tc>
          <w:tcPr>
            <w:tcW w:w="1730" w:type="dxa"/>
            <w:tcBorders>
              <w:top w:val="single" w:color="auto" w:sz="4" w:space="0"/>
              <w:left w:val="single" w:color="auto" w:sz="4" w:space="0"/>
              <w:bottom w:val="single" w:color="auto" w:sz="4" w:space="0"/>
              <w:right w:val="single" w:color="auto" w:sz="4" w:space="0"/>
            </w:tcBorders>
          </w:tcPr>
          <w:p w14:paraId="439980F8">
            <w:pPr>
              <w:widowControl/>
              <w:snapToGrid w:val="0"/>
              <w:spacing w:line="400" w:lineRule="exact"/>
              <w:jc w:val="center"/>
              <w:rPr>
                <w:rFonts w:ascii="Times New Roman" w:hAnsi="Times New Roman" w:eastAsia="宋体"/>
                <w:color w:val="000000"/>
                <w:sz w:val="21"/>
                <w:szCs w:val="21"/>
              </w:rPr>
            </w:pPr>
            <w:r>
              <w:rPr>
                <w:rFonts w:ascii="Times New Roman" w:hAnsi="Times New Roman" w:eastAsia="仿宋_GB2312"/>
                <w:color w:val="000000"/>
                <w:sz w:val="21"/>
                <w:szCs w:val="21"/>
                <w:shd w:val="clear" w:color="auto" w:fill="FFFFFF"/>
              </w:rPr>
              <w:t>[</w:t>
            </w:r>
            <w:r>
              <w:rPr>
                <w:rFonts w:ascii="Times New Roman" w:hAnsi="Times New Roman" w:eastAsia="仿宋_GB2312"/>
                <w:color w:val="000000"/>
                <w:sz w:val="21"/>
                <w:szCs w:val="21"/>
                <w:shd w:val="clear" w:color="auto" w:fill="FFFFFF"/>
                <w:lang w:val="en"/>
              </w:rPr>
              <w:t>6</w:t>
            </w:r>
            <w:r>
              <w:rPr>
                <w:rFonts w:ascii="Times New Roman" w:hAnsi="Times New Roman" w:eastAsia="仿宋_GB2312"/>
                <w:color w:val="000000"/>
                <w:sz w:val="21"/>
                <w:szCs w:val="21"/>
                <w:shd w:val="clear" w:color="auto" w:fill="FFFFFF"/>
              </w:rPr>
              <w:t>000</w:t>
            </w:r>
            <w:r>
              <w:rPr>
                <w:rFonts w:hint="eastAsia" w:ascii="Times New Roman" w:hAnsi="Times New Roman" w:eastAsia="仿宋_GB2312"/>
                <w:color w:val="000000"/>
                <w:sz w:val="21"/>
                <w:szCs w:val="21"/>
                <w:shd w:val="clear" w:color="auto" w:fill="FFFFFF"/>
              </w:rPr>
              <w:t>，</w:t>
            </w:r>
            <w:r>
              <w:rPr>
                <w:rFonts w:ascii="Times New Roman" w:hAnsi="Times New Roman" w:eastAsia="仿宋_GB2312"/>
                <w:color w:val="000000"/>
                <w:sz w:val="21"/>
                <w:szCs w:val="21"/>
                <w:shd w:val="clear" w:color="auto" w:fill="FFFFFF"/>
                <w:lang w:val="en"/>
              </w:rPr>
              <w:t>8</w:t>
            </w:r>
            <w:r>
              <w:rPr>
                <w:rFonts w:ascii="Times New Roman" w:hAnsi="Times New Roman" w:eastAsia="仿宋_GB2312"/>
                <w:color w:val="000000"/>
                <w:sz w:val="21"/>
                <w:szCs w:val="21"/>
                <w:shd w:val="clear" w:color="auto" w:fill="FFFFFF"/>
              </w:rPr>
              <w:t>000)</w:t>
            </w:r>
          </w:p>
        </w:tc>
        <w:tc>
          <w:tcPr>
            <w:tcW w:w="945" w:type="dxa"/>
            <w:tcBorders>
              <w:top w:val="single" w:color="auto" w:sz="4" w:space="0"/>
              <w:left w:val="single" w:color="auto" w:sz="4" w:space="0"/>
              <w:bottom w:val="single" w:color="auto" w:sz="4" w:space="0"/>
              <w:right w:val="single" w:color="auto" w:sz="4" w:space="0"/>
            </w:tcBorders>
          </w:tcPr>
          <w:p w14:paraId="3DAE66AB">
            <w:pPr>
              <w:widowControl/>
              <w:snapToGrid w:val="0"/>
              <w:spacing w:line="400" w:lineRule="exact"/>
              <w:jc w:val="center"/>
              <w:rPr>
                <w:rFonts w:ascii="Times New Roman" w:hAnsi="Times New Roman" w:eastAsia="宋体"/>
                <w:color w:val="000000"/>
                <w:sz w:val="21"/>
                <w:szCs w:val="21"/>
              </w:rPr>
            </w:pPr>
            <w:r>
              <w:rPr>
                <w:rFonts w:ascii="Times New Roman" w:hAnsi="Times New Roman" w:eastAsia="东文宋体"/>
                <w:color w:val="000000"/>
                <w:sz w:val="21"/>
                <w:szCs w:val="21"/>
                <w:shd w:val="clear" w:color="auto" w:fill="FFFFFF"/>
              </w:rPr>
              <w:t>≥</w:t>
            </w:r>
            <w:r>
              <w:rPr>
                <w:rFonts w:ascii="Times New Roman" w:hAnsi="Times New Roman" w:eastAsia="仿宋_GB2312"/>
                <w:color w:val="000000"/>
                <w:sz w:val="21"/>
                <w:szCs w:val="21"/>
                <w:shd w:val="clear" w:color="auto" w:fill="FFFFFF"/>
                <w:lang w:val="en"/>
              </w:rPr>
              <w:t>5</w:t>
            </w:r>
            <w:r>
              <w:rPr>
                <w:rFonts w:ascii="Times New Roman" w:hAnsi="Times New Roman" w:eastAsia="仿宋_GB2312"/>
                <w:color w:val="000000"/>
                <w:sz w:val="21"/>
                <w:szCs w:val="21"/>
                <w:shd w:val="clear" w:color="auto" w:fill="FFFFFF"/>
              </w:rPr>
              <w:t>.0</w:t>
            </w:r>
          </w:p>
        </w:tc>
        <w:tc>
          <w:tcPr>
            <w:tcW w:w="1870" w:type="dxa"/>
            <w:tcBorders>
              <w:top w:val="single" w:color="auto" w:sz="4" w:space="0"/>
              <w:left w:val="single" w:color="auto" w:sz="4" w:space="0"/>
              <w:bottom w:val="single" w:color="auto" w:sz="4" w:space="0"/>
              <w:right w:val="single" w:color="auto" w:sz="4" w:space="0"/>
            </w:tcBorders>
          </w:tcPr>
          <w:p w14:paraId="5555A84E">
            <w:pPr>
              <w:widowControl/>
              <w:snapToGrid w:val="0"/>
              <w:spacing w:line="400" w:lineRule="exact"/>
              <w:jc w:val="center"/>
              <w:rPr>
                <w:rFonts w:ascii="Times New Roman" w:hAnsi="Times New Roman" w:eastAsia="仿宋_GB2312"/>
                <w:color w:val="000000"/>
                <w:kern w:val="0"/>
                <w:sz w:val="21"/>
                <w:szCs w:val="21"/>
                <w:shd w:val="clear" w:color="auto" w:fill="FFFFFF"/>
              </w:rPr>
            </w:pPr>
            <w:r>
              <w:rPr>
                <w:rFonts w:ascii="Times New Roman" w:hAnsi="Times New Roman" w:eastAsia="仿宋_GB2312"/>
                <w:color w:val="000000"/>
                <w:sz w:val="21"/>
                <w:szCs w:val="21"/>
                <w:shd w:val="clear" w:color="auto" w:fill="FFFFFF"/>
              </w:rPr>
              <w:t>[3000</w:t>
            </w:r>
            <w:r>
              <w:rPr>
                <w:rFonts w:hint="eastAsia" w:ascii="Times New Roman" w:hAnsi="Times New Roman" w:eastAsia="仿宋_GB2312"/>
                <w:color w:val="000000"/>
                <w:sz w:val="21"/>
                <w:szCs w:val="21"/>
                <w:shd w:val="clear" w:color="auto" w:fill="FFFFFF"/>
              </w:rPr>
              <w:t>，</w:t>
            </w:r>
            <w:r>
              <w:rPr>
                <w:rFonts w:ascii="Times New Roman" w:hAnsi="Times New Roman" w:eastAsia="仿宋_GB2312"/>
                <w:color w:val="000000"/>
                <w:sz w:val="21"/>
                <w:szCs w:val="21"/>
                <w:shd w:val="clear" w:color="auto" w:fill="FFFFFF"/>
              </w:rPr>
              <w:t>5000)</w:t>
            </w:r>
          </w:p>
        </w:tc>
        <w:tc>
          <w:tcPr>
            <w:tcW w:w="915" w:type="dxa"/>
            <w:tcBorders>
              <w:top w:val="single" w:color="auto" w:sz="4" w:space="0"/>
              <w:left w:val="single" w:color="auto" w:sz="4" w:space="0"/>
              <w:bottom w:val="single" w:color="auto" w:sz="4" w:space="0"/>
              <w:right w:val="single" w:color="auto" w:sz="4" w:space="0"/>
            </w:tcBorders>
          </w:tcPr>
          <w:p w14:paraId="12BC3FD0">
            <w:pPr>
              <w:widowControl/>
              <w:snapToGrid w:val="0"/>
              <w:spacing w:line="400" w:lineRule="exact"/>
              <w:jc w:val="center"/>
              <w:rPr>
                <w:rFonts w:ascii="Times New Roman" w:hAnsi="Times New Roman" w:eastAsia="仿宋_GB2312"/>
                <w:color w:val="000000"/>
                <w:kern w:val="0"/>
                <w:sz w:val="21"/>
                <w:szCs w:val="21"/>
                <w:shd w:val="clear" w:color="auto" w:fill="FFFFFF"/>
              </w:rPr>
            </w:pPr>
            <w:r>
              <w:rPr>
                <w:rFonts w:ascii="Times New Roman" w:hAnsi="Times New Roman" w:eastAsia="东文宋体"/>
                <w:color w:val="000000"/>
                <w:sz w:val="21"/>
                <w:szCs w:val="21"/>
                <w:shd w:val="clear" w:color="auto" w:fill="FFFFFF"/>
              </w:rPr>
              <w:t>≥10</w:t>
            </w:r>
            <w:r>
              <w:rPr>
                <w:rFonts w:ascii="Times New Roman" w:hAnsi="Times New Roman" w:eastAsia="仿宋_GB2312"/>
                <w:color w:val="000000"/>
                <w:sz w:val="21"/>
                <w:szCs w:val="21"/>
                <w:shd w:val="clear" w:color="auto" w:fill="FFFFFF"/>
              </w:rPr>
              <w:t>.0</w:t>
            </w:r>
          </w:p>
        </w:tc>
      </w:tr>
      <w:tr w14:paraId="2DD0B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56F24BC">
            <w:pPr>
              <w:widowControl/>
              <w:jc w:val="left"/>
              <w:rPr>
                <w:rFonts w:ascii="仿宋_GB2312" w:hAnsi="仿宋_GB2312" w:eastAsia="仿宋_GB2312" w:cs="仿宋_GB2312"/>
                <w:color w:val="000000"/>
                <w:kern w:val="0"/>
                <w:sz w:val="24"/>
                <w:szCs w:val="24"/>
                <w:shd w:val="clear" w:color="auto" w:fill="FFFFFF"/>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8546F4E">
            <w:pPr>
              <w:widowControl/>
              <w:jc w:val="left"/>
              <w:rPr>
                <w:rFonts w:ascii="仿宋_GB2312" w:hAnsi="仿宋_GB2312" w:eastAsia="仿宋_GB2312" w:cs="仿宋_GB2312"/>
                <w:color w:val="000000"/>
                <w:kern w:val="0"/>
                <w:sz w:val="24"/>
                <w:szCs w:val="24"/>
                <w:shd w:val="clear" w:color="auto" w:fill="FFFFFF"/>
              </w:rPr>
            </w:pPr>
          </w:p>
        </w:tc>
        <w:tc>
          <w:tcPr>
            <w:tcW w:w="1730" w:type="dxa"/>
            <w:tcBorders>
              <w:top w:val="single" w:color="auto" w:sz="4" w:space="0"/>
              <w:left w:val="single" w:color="auto" w:sz="4" w:space="0"/>
              <w:bottom w:val="single" w:color="auto" w:sz="4" w:space="0"/>
              <w:right w:val="single" w:color="auto" w:sz="4" w:space="0"/>
            </w:tcBorders>
          </w:tcPr>
          <w:p w14:paraId="7BA6B944">
            <w:pPr>
              <w:widowControl/>
              <w:snapToGrid w:val="0"/>
              <w:spacing w:line="400" w:lineRule="exact"/>
              <w:jc w:val="center"/>
              <w:rPr>
                <w:rFonts w:ascii="Times New Roman" w:hAnsi="Times New Roman" w:eastAsia="宋体"/>
                <w:color w:val="000000"/>
                <w:sz w:val="21"/>
                <w:szCs w:val="21"/>
              </w:rPr>
            </w:pPr>
            <w:r>
              <w:rPr>
                <w:rFonts w:ascii="Times New Roman" w:hAnsi="Times New Roman" w:eastAsia="仿宋_GB2312"/>
                <w:color w:val="000000"/>
                <w:sz w:val="21"/>
                <w:szCs w:val="21"/>
                <w:shd w:val="clear" w:color="auto" w:fill="FFFFFF"/>
              </w:rPr>
              <w:t>[8000</w:t>
            </w:r>
            <w:r>
              <w:rPr>
                <w:rFonts w:hint="eastAsia" w:ascii="Times New Roman" w:hAnsi="Times New Roman" w:eastAsia="仿宋_GB2312"/>
                <w:color w:val="000000"/>
                <w:sz w:val="21"/>
                <w:szCs w:val="21"/>
                <w:shd w:val="clear" w:color="auto" w:fill="FFFFFF"/>
              </w:rPr>
              <w:t>，</w:t>
            </w:r>
            <w:r>
              <w:rPr>
                <w:rFonts w:ascii="Times New Roman" w:hAnsi="Times New Roman" w:eastAsia="仿宋_GB2312"/>
                <w:color w:val="000000"/>
                <w:sz w:val="21"/>
                <w:szCs w:val="21"/>
                <w:shd w:val="clear" w:color="auto" w:fill="FFFFFF"/>
              </w:rPr>
              <w:t>1</w:t>
            </w:r>
            <w:r>
              <w:rPr>
                <w:rFonts w:ascii="Times New Roman" w:hAnsi="Times New Roman" w:eastAsia="仿宋_GB2312"/>
                <w:color w:val="000000"/>
                <w:sz w:val="21"/>
                <w:szCs w:val="21"/>
                <w:shd w:val="clear" w:color="auto" w:fill="FFFFFF"/>
                <w:lang w:val="en"/>
              </w:rPr>
              <w:t>2</w:t>
            </w:r>
            <w:r>
              <w:rPr>
                <w:rFonts w:ascii="Times New Roman" w:hAnsi="Times New Roman" w:eastAsia="仿宋_GB2312"/>
                <w:color w:val="000000"/>
                <w:sz w:val="21"/>
                <w:szCs w:val="21"/>
                <w:shd w:val="clear" w:color="auto" w:fill="FFFFFF"/>
              </w:rPr>
              <w:t>000)</w:t>
            </w:r>
          </w:p>
        </w:tc>
        <w:tc>
          <w:tcPr>
            <w:tcW w:w="945" w:type="dxa"/>
            <w:tcBorders>
              <w:top w:val="single" w:color="auto" w:sz="4" w:space="0"/>
              <w:left w:val="single" w:color="auto" w:sz="4" w:space="0"/>
              <w:bottom w:val="single" w:color="auto" w:sz="4" w:space="0"/>
              <w:right w:val="single" w:color="auto" w:sz="4" w:space="0"/>
            </w:tcBorders>
          </w:tcPr>
          <w:p w14:paraId="0E5C8A63">
            <w:pPr>
              <w:widowControl/>
              <w:snapToGrid w:val="0"/>
              <w:spacing w:line="400" w:lineRule="exact"/>
              <w:jc w:val="center"/>
              <w:rPr>
                <w:rFonts w:ascii="Times New Roman" w:hAnsi="Times New Roman" w:eastAsia="宋体"/>
                <w:color w:val="000000"/>
                <w:sz w:val="21"/>
                <w:szCs w:val="21"/>
              </w:rPr>
            </w:pPr>
            <w:r>
              <w:rPr>
                <w:rFonts w:ascii="Times New Roman" w:hAnsi="Times New Roman" w:eastAsia="东文宋体"/>
                <w:color w:val="000000"/>
                <w:sz w:val="21"/>
                <w:szCs w:val="21"/>
                <w:shd w:val="clear" w:color="auto" w:fill="FFFFFF"/>
              </w:rPr>
              <w:t>≥</w:t>
            </w:r>
            <w:r>
              <w:rPr>
                <w:rFonts w:ascii="Times New Roman" w:hAnsi="Times New Roman" w:eastAsia="仿宋_GB2312"/>
                <w:color w:val="000000"/>
                <w:sz w:val="21"/>
                <w:szCs w:val="21"/>
                <w:shd w:val="clear" w:color="auto" w:fill="FFFFFF"/>
              </w:rPr>
              <w:t>4.0</w:t>
            </w:r>
          </w:p>
        </w:tc>
        <w:tc>
          <w:tcPr>
            <w:tcW w:w="1870" w:type="dxa"/>
            <w:tcBorders>
              <w:top w:val="single" w:color="auto" w:sz="4" w:space="0"/>
              <w:left w:val="single" w:color="auto" w:sz="4" w:space="0"/>
              <w:bottom w:val="single" w:color="auto" w:sz="4" w:space="0"/>
              <w:right w:val="single" w:color="auto" w:sz="4" w:space="0"/>
            </w:tcBorders>
          </w:tcPr>
          <w:p w14:paraId="6FE14755">
            <w:pPr>
              <w:widowControl/>
              <w:snapToGrid w:val="0"/>
              <w:spacing w:line="400" w:lineRule="exact"/>
              <w:jc w:val="center"/>
              <w:rPr>
                <w:rFonts w:ascii="Times New Roman" w:hAnsi="Times New Roman"/>
                <w:color w:val="000000"/>
                <w:sz w:val="21"/>
                <w:szCs w:val="21"/>
              </w:rPr>
            </w:pPr>
            <w:r>
              <w:rPr>
                <w:rFonts w:ascii="Times New Roman" w:hAnsi="Times New Roman" w:eastAsia="仿宋_GB2312"/>
                <w:color w:val="000000"/>
                <w:sz w:val="21"/>
                <w:szCs w:val="21"/>
                <w:shd w:val="clear" w:color="auto" w:fill="FFFFFF"/>
              </w:rPr>
              <w:t>[5000</w:t>
            </w:r>
            <w:r>
              <w:rPr>
                <w:rFonts w:hint="eastAsia" w:ascii="Times New Roman" w:hAnsi="Times New Roman" w:eastAsia="仿宋_GB2312"/>
                <w:color w:val="000000"/>
                <w:sz w:val="21"/>
                <w:szCs w:val="21"/>
                <w:shd w:val="clear" w:color="auto" w:fill="FFFFFF"/>
              </w:rPr>
              <w:t>，</w:t>
            </w:r>
            <w:r>
              <w:rPr>
                <w:rFonts w:ascii="Times New Roman" w:hAnsi="Times New Roman" w:eastAsia="仿宋_GB2312"/>
                <w:color w:val="000000"/>
                <w:sz w:val="21"/>
                <w:szCs w:val="21"/>
                <w:shd w:val="clear" w:color="auto" w:fill="FFFFFF"/>
                <w:lang w:val="en"/>
              </w:rPr>
              <w:t>8</w:t>
            </w:r>
            <w:r>
              <w:rPr>
                <w:rFonts w:ascii="Times New Roman" w:hAnsi="Times New Roman" w:eastAsia="仿宋_GB2312"/>
                <w:color w:val="000000"/>
                <w:sz w:val="21"/>
                <w:szCs w:val="21"/>
                <w:shd w:val="clear" w:color="auto" w:fill="FFFFFF"/>
              </w:rPr>
              <w:t>000)</w:t>
            </w:r>
          </w:p>
        </w:tc>
        <w:tc>
          <w:tcPr>
            <w:tcW w:w="915" w:type="dxa"/>
            <w:tcBorders>
              <w:top w:val="single" w:color="auto" w:sz="4" w:space="0"/>
              <w:left w:val="single" w:color="auto" w:sz="4" w:space="0"/>
              <w:bottom w:val="single" w:color="auto" w:sz="4" w:space="0"/>
              <w:right w:val="single" w:color="auto" w:sz="4" w:space="0"/>
            </w:tcBorders>
          </w:tcPr>
          <w:p w14:paraId="68AA06C8">
            <w:pPr>
              <w:widowControl/>
              <w:snapToGrid w:val="0"/>
              <w:spacing w:line="400" w:lineRule="exact"/>
              <w:jc w:val="center"/>
              <w:rPr>
                <w:rFonts w:ascii="Times New Roman" w:hAnsi="Times New Roman"/>
                <w:color w:val="000000"/>
                <w:sz w:val="21"/>
                <w:szCs w:val="21"/>
                <w:lang w:val="en"/>
              </w:rPr>
            </w:pPr>
            <w:r>
              <w:rPr>
                <w:rFonts w:ascii="Times New Roman" w:hAnsi="Times New Roman" w:eastAsia="东文宋体"/>
                <w:color w:val="000000"/>
                <w:sz w:val="21"/>
                <w:szCs w:val="21"/>
                <w:shd w:val="clear" w:color="auto" w:fill="FFFFFF"/>
              </w:rPr>
              <w:t>≥</w:t>
            </w:r>
            <w:r>
              <w:rPr>
                <w:rFonts w:ascii="Times New Roman" w:hAnsi="Times New Roman" w:eastAsia="东文宋体"/>
                <w:color w:val="000000"/>
                <w:sz w:val="21"/>
                <w:szCs w:val="21"/>
                <w:shd w:val="clear" w:color="auto" w:fill="FFFFFF"/>
                <w:lang w:val="en"/>
              </w:rPr>
              <w:t>6</w:t>
            </w:r>
            <w:r>
              <w:rPr>
                <w:rFonts w:ascii="Times New Roman" w:hAnsi="Times New Roman" w:eastAsia="东文宋体"/>
                <w:color w:val="000000"/>
                <w:sz w:val="21"/>
                <w:szCs w:val="21"/>
                <w:shd w:val="clear" w:color="auto" w:fill="FFFFFF"/>
              </w:rPr>
              <w:t>.</w:t>
            </w:r>
            <w:r>
              <w:rPr>
                <w:rFonts w:ascii="Times New Roman" w:hAnsi="Times New Roman" w:eastAsia="仿宋_GB2312"/>
                <w:color w:val="000000"/>
                <w:sz w:val="21"/>
                <w:szCs w:val="21"/>
                <w:shd w:val="clear" w:color="auto" w:fill="FFFFFF"/>
                <w:lang w:val="en"/>
              </w:rPr>
              <w:t>5</w:t>
            </w:r>
          </w:p>
        </w:tc>
      </w:tr>
      <w:tr w14:paraId="478E3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3F87F0C">
            <w:pPr>
              <w:widowControl/>
              <w:jc w:val="left"/>
              <w:rPr>
                <w:rFonts w:ascii="仿宋_GB2312" w:hAnsi="仿宋_GB2312" w:eastAsia="仿宋_GB2312" w:cs="仿宋_GB2312"/>
                <w:color w:val="000000"/>
                <w:kern w:val="0"/>
                <w:sz w:val="24"/>
                <w:szCs w:val="24"/>
                <w:shd w:val="clear" w:color="auto" w:fill="FFFFFF"/>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F5EA378">
            <w:pPr>
              <w:widowControl/>
              <w:jc w:val="left"/>
              <w:rPr>
                <w:rFonts w:ascii="仿宋_GB2312" w:hAnsi="仿宋_GB2312" w:eastAsia="仿宋_GB2312" w:cs="仿宋_GB2312"/>
                <w:color w:val="000000"/>
                <w:kern w:val="0"/>
                <w:sz w:val="24"/>
                <w:szCs w:val="24"/>
                <w:shd w:val="clear" w:color="auto" w:fill="FFFFFF"/>
              </w:rPr>
            </w:pPr>
          </w:p>
        </w:tc>
        <w:tc>
          <w:tcPr>
            <w:tcW w:w="1730" w:type="dxa"/>
            <w:tcBorders>
              <w:top w:val="single" w:color="auto" w:sz="4" w:space="0"/>
              <w:left w:val="single" w:color="auto" w:sz="4" w:space="0"/>
              <w:bottom w:val="single" w:color="auto" w:sz="4" w:space="0"/>
              <w:right w:val="single" w:color="auto" w:sz="4" w:space="0"/>
            </w:tcBorders>
          </w:tcPr>
          <w:p w14:paraId="521E72EB">
            <w:pPr>
              <w:widowControl/>
              <w:snapToGrid w:val="0"/>
              <w:spacing w:line="400" w:lineRule="exact"/>
              <w:jc w:val="center"/>
              <w:rPr>
                <w:rFonts w:ascii="Times New Roman" w:hAnsi="Times New Roman" w:eastAsia="宋体"/>
                <w:color w:val="000000"/>
                <w:sz w:val="21"/>
                <w:szCs w:val="21"/>
              </w:rPr>
            </w:pPr>
            <w:r>
              <w:rPr>
                <w:rFonts w:ascii="Times New Roman" w:hAnsi="Times New Roman" w:eastAsia="仿宋_GB2312"/>
                <w:color w:val="000000"/>
                <w:sz w:val="21"/>
                <w:szCs w:val="21"/>
                <w:shd w:val="clear" w:color="auto" w:fill="FFFFFF"/>
              </w:rPr>
              <w:t>[1</w:t>
            </w:r>
            <w:r>
              <w:rPr>
                <w:rFonts w:ascii="Times New Roman" w:hAnsi="Times New Roman" w:eastAsia="仿宋_GB2312"/>
                <w:color w:val="000000"/>
                <w:sz w:val="21"/>
                <w:szCs w:val="21"/>
                <w:shd w:val="clear" w:color="auto" w:fill="FFFFFF"/>
                <w:lang w:val="en"/>
              </w:rPr>
              <w:t>2</w:t>
            </w:r>
            <w:r>
              <w:rPr>
                <w:rFonts w:ascii="Times New Roman" w:hAnsi="Times New Roman" w:eastAsia="仿宋_GB2312"/>
                <w:color w:val="000000"/>
                <w:sz w:val="21"/>
                <w:szCs w:val="21"/>
                <w:shd w:val="clear" w:color="auto" w:fill="FFFFFF"/>
              </w:rPr>
              <w:t>000</w:t>
            </w:r>
            <w:r>
              <w:rPr>
                <w:rFonts w:hint="eastAsia" w:ascii="Times New Roman" w:hAnsi="Times New Roman" w:eastAsia="仿宋_GB2312"/>
                <w:color w:val="000000"/>
                <w:sz w:val="21"/>
                <w:szCs w:val="21"/>
                <w:shd w:val="clear" w:color="auto" w:fill="FFFFFF"/>
              </w:rPr>
              <w:t>，</w:t>
            </w:r>
            <w:r>
              <w:rPr>
                <w:rFonts w:ascii="Times New Roman" w:hAnsi="Times New Roman" w:eastAsia="仿宋_GB2312"/>
                <w:color w:val="000000"/>
                <w:sz w:val="21"/>
                <w:szCs w:val="21"/>
                <w:shd w:val="clear" w:color="auto" w:fill="FFFFFF"/>
              </w:rPr>
              <w:t>15000)</w:t>
            </w:r>
          </w:p>
        </w:tc>
        <w:tc>
          <w:tcPr>
            <w:tcW w:w="945" w:type="dxa"/>
            <w:tcBorders>
              <w:top w:val="single" w:color="auto" w:sz="4" w:space="0"/>
              <w:left w:val="single" w:color="auto" w:sz="4" w:space="0"/>
              <w:bottom w:val="single" w:color="auto" w:sz="4" w:space="0"/>
              <w:right w:val="single" w:color="auto" w:sz="4" w:space="0"/>
            </w:tcBorders>
          </w:tcPr>
          <w:p w14:paraId="28D466D5">
            <w:pPr>
              <w:widowControl/>
              <w:snapToGrid w:val="0"/>
              <w:spacing w:line="400" w:lineRule="exact"/>
              <w:jc w:val="center"/>
              <w:rPr>
                <w:rFonts w:ascii="Times New Roman" w:hAnsi="Times New Roman" w:eastAsia="宋体"/>
                <w:color w:val="000000"/>
                <w:sz w:val="21"/>
                <w:szCs w:val="21"/>
              </w:rPr>
            </w:pPr>
            <w:r>
              <w:rPr>
                <w:rFonts w:ascii="Times New Roman" w:hAnsi="Times New Roman" w:eastAsia="东文宋体"/>
                <w:color w:val="000000"/>
                <w:sz w:val="21"/>
                <w:szCs w:val="21"/>
                <w:shd w:val="clear" w:color="auto" w:fill="FFFFFF"/>
              </w:rPr>
              <w:t>≥</w:t>
            </w:r>
            <w:r>
              <w:rPr>
                <w:rFonts w:ascii="Times New Roman" w:hAnsi="Times New Roman" w:eastAsia="仿宋_GB2312"/>
                <w:color w:val="000000"/>
                <w:sz w:val="21"/>
                <w:szCs w:val="21"/>
                <w:shd w:val="clear" w:color="auto" w:fill="FFFFFF"/>
              </w:rPr>
              <w:t>3.</w:t>
            </w:r>
            <w:r>
              <w:rPr>
                <w:rFonts w:ascii="Times New Roman" w:hAnsi="Times New Roman" w:eastAsia="仿宋_GB2312"/>
                <w:color w:val="000000"/>
                <w:sz w:val="21"/>
                <w:szCs w:val="21"/>
                <w:shd w:val="clear" w:color="auto" w:fill="FFFFFF"/>
                <w:lang w:val="en"/>
              </w:rPr>
              <w:t>0</w:t>
            </w:r>
          </w:p>
        </w:tc>
        <w:tc>
          <w:tcPr>
            <w:tcW w:w="1870" w:type="dxa"/>
            <w:tcBorders>
              <w:top w:val="single" w:color="auto" w:sz="4" w:space="0"/>
              <w:left w:val="single" w:color="auto" w:sz="4" w:space="0"/>
              <w:bottom w:val="single" w:color="auto" w:sz="4" w:space="0"/>
              <w:right w:val="single" w:color="auto" w:sz="4" w:space="0"/>
            </w:tcBorders>
          </w:tcPr>
          <w:p w14:paraId="64B94D07">
            <w:pPr>
              <w:widowControl/>
              <w:snapToGrid w:val="0"/>
              <w:spacing w:line="400" w:lineRule="exact"/>
              <w:jc w:val="center"/>
              <w:rPr>
                <w:rFonts w:ascii="Times New Roman" w:hAnsi="Times New Roman"/>
                <w:color w:val="000000"/>
                <w:sz w:val="21"/>
                <w:szCs w:val="21"/>
              </w:rPr>
            </w:pPr>
            <w:r>
              <w:rPr>
                <w:rFonts w:ascii="Times New Roman" w:hAnsi="Times New Roman" w:eastAsia="仿宋_GB2312"/>
                <w:color w:val="000000"/>
                <w:sz w:val="21"/>
                <w:szCs w:val="21"/>
                <w:shd w:val="clear" w:color="auto" w:fill="FFFFFF"/>
              </w:rPr>
              <w:t>[</w:t>
            </w:r>
            <w:r>
              <w:rPr>
                <w:rFonts w:ascii="Times New Roman" w:hAnsi="Times New Roman" w:eastAsia="仿宋_GB2312"/>
                <w:color w:val="000000"/>
                <w:sz w:val="21"/>
                <w:szCs w:val="21"/>
                <w:shd w:val="clear" w:color="auto" w:fill="FFFFFF"/>
                <w:lang w:val="en"/>
              </w:rPr>
              <w:t>8</w:t>
            </w:r>
            <w:r>
              <w:rPr>
                <w:rFonts w:ascii="Times New Roman" w:hAnsi="Times New Roman" w:eastAsia="仿宋_GB2312"/>
                <w:color w:val="000000"/>
                <w:sz w:val="21"/>
                <w:szCs w:val="21"/>
                <w:shd w:val="clear" w:color="auto" w:fill="FFFFFF"/>
              </w:rPr>
              <w:t>000</w:t>
            </w:r>
            <w:r>
              <w:rPr>
                <w:rFonts w:hint="eastAsia" w:ascii="Times New Roman" w:hAnsi="Times New Roman" w:eastAsia="仿宋_GB2312"/>
                <w:color w:val="000000"/>
                <w:sz w:val="21"/>
                <w:szCs w:val="21"/>
                <w:shd w:val="clear" w:color="auto" w:fill="FFFFFF"/>
              </w:rPr>
              <w:t>，</w:t>
            </w:r>
            <w:r>
              <w:rPr>
                <w:rFonts w:ascii="Times New Roman" w:hAnsi="Times New Roman" w:eastAsia="仿宋_GB2312"/>
                <w:color w:val="000000"/>
                <w:sz w:val="21"/>
                <w:szCs w:val="21"/>
                <w:shd w:val="clear" w:color="auto" w:fill="FFFFFF"/>
              </w:rPr>
              <w:t>1</w:t>
            </w:r>
            <w:r>
              <w:rPr>
                <w:rFonts w:ascii="Times New Roman" w:hAnsi="Times New Roman" w:eastAsia="仿宋_GB2312"/>
                <w:color w:val="000000"/>
                <w:sz w:val="21"/>
                <w:szCs w:val="21"/>
                <w:shd w:val="clear" w:color="auto" w:fill="FFFFFF"/>
                <w:lang w:val="en"/>
              </w:rPr>
              <w:t>2</w:t>
            </w:r>
            <w:r>
              <w:rPr>
                <w:rFonts w:ascii="Times New Roman" w:hAnsi="Times New Roman" w:eastAsia="仿宋_GB2312"/>
                <w:color w:val="000000"/>
                <w:sz w:val="21"/>
                <w:szCs w:val="21"/>
                <w:shd w:val="clear" w:color="auto" w:fill="FFFFFF"/>
              </w:rPr>
              <w:t>000)</w:t>
            </w:r>
          </w:p>
        </w:tc>
        <w:tc>
          <w:tcPr>
            <w:tcW w:w="915" w:type="dxa"/>
            <w:tcBorders>
              <w:top w:val="single" w:color="auto" w:sz="4" w:space="0"/>
              <w:left w:val="single" w:color="auto" w:sz="4" w:space="0"/>
              <w:bottom w:val="single" w:color="auto" w:sz="4" w:space="0"/>
              <w:right w:val="single" w:color="auto" w:sz="4" w:space="0"/>
            </w:tcBorders>
          </w:tcPr>
          <w:p w14:paraId="6C086275">
            <w:pPr>
              <w:widowControl/>
              <w:snapToGrid w:val="0"/>
              <w:spacing w:line="400" w:lineRule="exact"/>
              <w:jc w:val="center"/>
              <w:rPr>
                <w:rFonts w:ascii="Times New Roman" w:hAnsi="Times New Roman" w:eastAsia="仿宋_GB2312"/>
                <w:color w:val="000000"/>
                <w:sz w:val="21"/>
                <w:szCs w:val="21"/>
                <w:lang w:val="en"/>
              </w:rPr>
            </w:pPr>
            <w:r>
              <w:rPr>
                <w:rFonts w:ascii="Times New Roman" w:hAnsi="Times New Roman" w:eastAsia="东文宋体"/>
                <w:color w:val="000000"/>
                <w:sz w:val="21"/>
                <w:szCs w:val="21"/>
                <w:shd w:val="clear" w:color="auto" w:fill="FFFFFF"/>
              </w:rPr>
              <w:t>≥</w:t>
            </w:r>
            <w:r>
              <w:rPr>
                <w:rFonts w:ascii="Times New Roman" w:hAnsi="Times New Roman" w:eastAsia="东文宋体"/>
                <w:color w:val="000000"/>
                <w:sz w:val="21"/>
                <w:szCs w:val="21"/>
                <w:shd w:val="clear" w:color="auto" w:fill="FFFFFF"/>
                <w:lang w:val="en"/>
              </w:rPr>
              <w:t>4</w:t>
            </w:r>
            <w:r>
              <w:rPr>
                <w:rFonts w:ascii="Times New Roman" w:hAnsi="Times New Roman" w:eastAsia="仿宋_GB2312"/>
                <w:color w:val="000000"/>
                <w:sz w:val="21"/>
                <w:szCs w:val="21"/>
                <w:shd w:val="clear" w:color="auto" w:fill="FFFFFF"/>
              </w:rPr>
              <w:t>.</w:t>
            </w:r>
            <w:r>
              <w:rPr>
                <w:rFonts w:ascii="Times New Roman" w:hAnsi="Times New Roman" w:eastAsia="仿宋_GB2312"/>
                <w:color w:val="000000"/>
                <w:sz w:val="21"/>
                <w:szCs w:val="21"/>
                <w:shd w:val="clear" w:color="auto" w:fill="FFFFFF"/>
                <w:lang w:val="en"/>
              </w:rPr>
              <w:t>5</w:t>
            </w:r>
          </w:p>
        </w:tc>
      </w:tr>
      <w:tr w14:paraId="285ED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F97D76A">
            <w:pPr>
              <w:widowControl/>
              <w:jc w:val="left"/>
              <w:rPr>
                <w:rFonts w:ascii="仿宋_GB2312" w:hAnsi="仿宋_GB2312" w:eastAsia="仿宋_GB2312" w:cs="仿宋_GB2312"/>
                <w:color w:val="000000"/>
                <w:kern w:val="0"/>
                <w:sz w:val="24"/>
                <w:szCs w:val="24"/>
                <w:shd w:val="clear" w:color="auto" w:fill="FFFFFF"/>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A79E037">
            <w:pPr>
              <w:widowControl/>
              <w:jc w:val="left"/>
              <w:rPr>
                <w:rFonts w:ascii="仿宋_GB2312" w:hAnsi="仿宋_GB2312" w:eastAsia="仿宋_GB2312" w:cs="仿宋_GB2312"/>
                <w:color w:val="000000"/>
                <w:kern w:val="0"/>
                <w:sz w:val="24"/>
                <w:szCs w:val="24"/>
                <w:shd w:val="clear" w:color="auto" w:fill="FFFFFF"/>
              </w:rPr>
            </w:pPr>
          </w:p>
        </w:tc>
        <w:tc>
          <w:tcPr>
            <w:tcW w:w="1730" w:type="dxa"/>
            <w:tcBorders>
              <w:top w:val="single" w:color="auto" w:sz="4" w:space="0"/>
              <w:left w:val="single" w:color="auto" w:sz="4" w:space="0"/>
              <w:bottom w:val="single" w:color="auto" w:sz="4" w:space="0"/>
              <w:right w:val="single" w:color="auto" w:sz="4" w:space="0"/>
            </w:tcBorders>
          </w:tcPr>
          <w:p w14:paraId="22759E4A">
            <w:pPr>
              <w:widowControl/>
              <w:snapToGrid w:val="0"/>
              <w:spacing w:line="400" w:lineRule="exact"/>
              <w:jc w:val="center"/>
              <w:rPr>
                <w:rFonts w:ascii="Times New Roman" w:hAnsi="Times New Roman" w:eastAsia="宋体"/>
                <w:color w:val="000000"/>
                <w:sz w:val="21"/>
                <w:szCs w:val="21"/>
              </w:rPr>
            </w:pPr>
            <w:r>
              <w:rPr>
                <w:rFonts w:ascii="Times New Roman" w:hAnsi="Times New Roman" w:eastAsia="仿宋_GB2312"/>
                <w:color w:val="000000"/>
                <w:sz w:val="21"/>
                <w:szCs w:val="21"/>
                <w:shd w:val="clear" w:color="auto" w:fill="FFFFFF"/>
              </w:rPr>
              <w:t>[15000</w:t>
            </w:r>
            <w:r>
              <w:rPr>
                <w:rFonts w:hint="eastAsia" w:ascii="Times New Roman" w:hAnsi="Times New Roman" w:eastAsia="仿宋_GB2312"/>
                <w:color w:val="000000"/>
                <w:sz w:val="21"/>
                <w:szCs w:val="21"/>
                <w:shd w:val="clear" w:color="auto" w:fill="FFFFFF"/>
              </w:rPr>
              <w:t>，</w:t>
            </w:r>
            <w:r>
              <w:rPr>
                <w:rFonts w:ascii="Times New Roman" w:hAnsi="Times New Roman" w:eastAsia="仿宋_GB2312"/>
                <w:color w:val="000000"/>
                <w:sz w:val="21"/>
                <w:szCs w:val="21"/>
                <w:shd w:val="clear" w:color="auto" w:fill="FFFFFF"/>
              </w:rPr>
              <w:t>20000)</w:t>
            </w:r>
          </w:p>
        </w:tc>
        <w:tc>
          <w:tcPr>
            <w:tcW w:w="945" w:type="dxa"/>
            <w:tcBorders>
              <w:top w:val="single" w:color="auto" w:sz="4" w:space="0"/>
              <w:left w:val="single" w:color="auto" w:sz="4" w:space="0"/>
              <w:bottom w:val="single" w:color="auto" w:sz="4" w:space="0"/>
              <w:right w:val="single" w:color="auto" w:sz="4" w:space="0"/>
            </w:tcBorders>
          </w:tcPr>
          <w:p w14:paraId="25B10AA8">
            <w:pPr>
              <w:widowControl/>
              <w:snapToGrid w:val="0"/>
              <w:spacing w:line="400" w:lineRule="exact"/>
              <w:jc w:val="center"/>
              <w:rPr>
                <w:rFonts w:ascii="Times New Roman" w:hAnsi="Times New Roman" w:eastAsia="宋体"/>
                <w:color w:val="000000"/>
                <w:sz w:val="21"/>
                <w:szCs w:val="21"/>
                <w:lang w:val="en"/>
              </w:rPr>
            </w:pPr>
            <w:r>
              <w:rPr>
                <w:rFonts w:ascii="Times New Roman" w:hAnsi="Times New Roman" w:eastAsia="东文宋体"/>
                <w:color w:val="000000"/>
                <w:sz w:val="21"/>
                <w:szCs w:val="21"/>
                <w:shd w:val="clear" w:color="auto" w:fill="FFFFFF"/>
              </w:rPr>
              <w:t>≥</w:t>
            </w:r>
            <w:r>
              <w:rPr>
                <w:rFonts w:ascii="Times New Roman" w:hAnsi="Times New Roman" w:eastAsia="仿宋_GB2312"/>
                <w:color w:val="000000"/>
                <w:sz w:val="21"/>
                <w:szCs w:val="21"/>
                <w:shd w:val="clear" w:color="auto" w:fill="FFFFFF"/>
                <w:lang w:val="en"/>
              </w:rPr>
              <w:t>2.5</w:t>
            </w:r>
          </w:p>
        </w:tc>
        <w:tc>
          <w:tcPr>
            <w:tcW w:w="1870" w:type="dxa"/>
            <w:tcBorders>
              <w:top w:val="single" w:color="auto" w:sz="4" w:space="0"/>
              <w:left w:val="single" w:color="auto" w:sz="4" w:space="0"/>
              <w:bottom w:val="single" w:color="auto" w:sz="4" w:space="0"/>
              <w:right w:val="single" w:color="auto" w:sz="4" w:space="0"/>
            </w:tcBorders>
          </w:tcPr>
          <w:p w14:paraId="07BB7517">
            <w:pPr>
              <w:widowControl/>
              <w:snapToGrid w:val="0"/>
              <w:spacing w:line="400" w:lineRule="exact"/>
              <w:jc w:val="center"/>
              <w:rPr>
                <w:rFonts w:ascii="Times New Roman" w:hAnsi="Times New Roman" w:eastAsia="宋体"/>
                <w:color w:val="000000"/>
                <w:sz w:val="21"/>
                <w:szCs w:val="21"/>
              </w:rPr>
            </w:pPr>
            <w:r>
              <w:rPr>
                <w:rFonts w:ascii="Times New Roman" w:hAnsi="Times New Roman" w:eastAsia="仿宋_GB2312"/>
                <w:color w:val="000000"/>
                <w:sz w:val="21"/>
                <w:szCs w:val="21"/>
                <w:shd w:val="clear" w:color="auto" w:fill="FFFFFF"/>
              </w:rPr>
              <w:t>[1</w:t>
            </w:r>
            <w:r>
              <w:rPr>
                <w:rFonts w:ascii="Times New Roman" w:hAnsi="Times New Roman" w:eastAsia="仿宋_GB2312"/>
                <w:color w:val="000000"/>
                <w:sz w:val="21"/>
                <w:szCs w:val="21"/>
                <w:shd w:val="clear" w:color="auto" w:fill="FFFFFF"/>
                <w:lang w:val="en"/>
              </w:rPr>
              <w:t>2</w:t>
            </w:r>
            <w:r>
              <w:rPr>
                <w:rFonts w:ascii="Times New Roman" w:hAnsi="Times New Roman" w:eastAsia="仿宋_GB2312"/>
                <w:color w:val="000000"/>
                <w:sz w:val="21"/>
                <w:szCs w:val="21"/>
                <w:shd w:val="clear" w:color="auto" w:fill="FFFFFF"/>
              </w:rPr>
              <w:t>000</w:t>
            </w:r>
            <w:r>
              <w:rPr>
                <w:rFonts w:hint="eastAsia" w:ascii="Times New Roman" w:hAnsi="Times New Roman" w:eastAsia="仿宋_GB2312"/>
                <w:color w:val="000000"/>
                <w:sz w:val="21"/>
                <w:szCs w:val="21"/>
                <w:shd w:val="clear" w:color="auto" w:fill="FFFFFF"/>
              </w:rPr>
              <w:t>，</w:t>
            </w:r>
            <w:r>
              <w:rPr>
                <w:rFonts w:ascii="Times New Roman" w:hAnsi="Times New Roman" w:eastAsia="仿宋_GB2312"/>
                <w:color w:val="000000"/>
                <w:sz w:val="21"/>
                <w:szCs w:val="21"/>
                <w:shd w:val="clear" w:color="auto" w:fill="FFFFFF"/>
                <w:lang w:val="en"/>
              </w:rPr>
              <w:t>15</w:t>
            </w:r>
            <w:r>
              <w:rPr>
                <w:rFonts w:ascii="Times New Roman" w:hAnsi="Times New Roman" w:eastAsia="仿宋_GB2312"/>
                <w:color w:val="000000"/>
                <w:sz w:val="21"/>
                <w:szCs w:val="21"/>
                <w:shd w:val="clear" w:color="auto" w:fill="FFFFFF"/>
              </w:rPr>
              <w:t>000)</w:t>
            </w:r>
          </w:p>
        </w:tc>
        <w:tc>
          <w:tcPr>
            <w:tcW w:w="915" w:type="dxa"/>
            <w:tcBorders>
              <w:top w:val="single" w:color="auto" w:sz="4" w:space="0"/>
              <w:left w:val="single" w:color="auto" w:sz="4" w:space="0"/>
              <w:bottom w:val="single" w:color="auto" w:sz="4" w:space="0"/>
              <w:right w:val="single" w:color="auto" w:sz="4" w:space="0"/>
            </w:tcBorders>
          </w:tcPr>
          <w:p w14:paraId="4A32891D">
            <w:pPr>
              <w:widowControl/>
              <w:snapToGrid w:val="0"/>
              <w:spacing w:line="400" w:lineRule="exact"/>
              <w:jc w:val="center"/>
              <w:rPr>
                <w:rFonts w:ascii="Times New Roman" w:hAnsi="Times New Roman" w:eastAsia="宋体"/>
                <w:color w:val="000000"/>
                <w:sz w:val="21"/>
                <w:szCs w:val="21"/>
                <w:lang w:val="en"/>
              </w:rPr>
            </w:pPr>
            <w:r>
              <w:rPr>
                <w:rFonts w:ascii="Times New Roman" w:hAnsi="Times New Roman" w:eastAsia="东文宋体"/>
                <w:color w:val="000000"/>
                <w:sz w:val="21"/>
                <w:szCs w:val="21"/>
                <w:shd w:val="clear" w:color="auto" w:fill="FFFFFF"/>
              </w:rPr>
              <w:t>≥</w:t>
            </w:r>
            <w:r>
              <w:rPr>
                <w:rFonts w:ascii="Times New Roman" w:hAnsi="Times New Roman" w:eastAsia="仿宋_GB2312"/>
                <w:color w:val="000000"/>
                <w:sz w:val="21"/>
                <w:szCs w:val="21"/>
                <w:shd w:val="clear" w:color="auto" w:fill="FFFFFF"/>
              </w:rPr>
              <w:t>3.</w:t>
            </w:r>
            <w:r>
              <w:rPr>
                <w:rFonts w:ascii="Times New Roman" w:hAnsi="Times New Roman" w:eastAsia="仿宋_GB2312"/>
                <w:color w:val="000000"/>
                <w:sz w:val="21"/>
                <w:szCs w:val="21"/>
                <w:shd w:val="clear" w:color="auto" w:fill="FFFFFF"/>
                <w:lang w:val="en"/>
              </w:rPr>
              <w:t>5</w:t>
            </w:r>
          </w:p>
        </w:tc>
      </w:tr>
      <w:tr w14:paraId="13CA0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F2371CC">
            <w:pPr>
              <w:widowControl/>
              <w:jc w:val="left"/>
              <w:rPr>
                <w:rFonts w:ascii="仿宋_GB2312" w:hAnsi="仿宋_GB2312" w:eastAsia="仿宋_GB2312" w:cs="仿宋_GB2312"/>
                <w:color w:val="000000"/>
                <w:kern w:val="0"/>
                <w:sz w:val="24"/>
                <w:szCs w:val="24"/>
                <w:shd w:val="clear" w:color="auto" w:fill="FFFFFF"/>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C5B1DBF">
            <w:pPr>
              <w:widowControl/>
              <w:jc w:val="left"/>
              <w:rPr>
                <w:rFonts w:ascii="仿宋_GB2312" w:hAnsi="仿宋_GB2312" w:eastAsia="仿宋_GB2312" w:cs="仿宋_GB2312"/>
                <w:color w:val="000000"/>
                <w:kern w:val="0"/>
                <w:sz w:val="24"/>
                <w:szCs w:val="24"/>
                <w:shd w:val="clear" w:color="auto" w:fill="FFFFFF"/>
              </w:rPr>
            </w:pPr>
          </w:p>
        </w:tc>
        <w:tc>
          <w:tcPr>
            <w:tcW w:w="1730" w:type="dxa"/>
            <w:tcBorders>
              <w:top w:val="single" w:color="auto" w:sz="4" w:space="0"/>
              <w:left w:val="single" w:color="auto" w:sz="4" w:space="0"/>
              <w:bottom w:val="single" w:color="auto" w:sz="4" w:space="0"/>
              <w:right w:val="single" w:color="auto" w:sz="4" w:space="0"/>
            </w:tcBorders>
            <w:vAlign w:val="center"/>
          </w:tcPr>
          <w:p w14:paraId="1B1C22F7">
            <w:pPr>
              <w:widowControl/>
              <w:snapToGrid w:val="0"/>
              <w:spacing w:line="400" w:lineRule="exact"/>
              <w:jc w:val="center"/>
              <w:rPr>
                <w:rFonts w:ascii="Times New Roman" w:hAnsi="Times New Roman" w:eastAsia="仿宋_GB2312"/>
                <w:color w:val="000000"/>
                <w:sz w:val="21"/>
                <w:szCs w:val="21"/>
                <w:shd w:val="clear" w:color="auto" w:fill="FFFFFF"/>
              </w:rPr>
            </w:pPr>
            <w:r>
              <w:rPr>
                <w:rFonts w:hint="eastAsia" w:ascii="Times New Roman" w:hAnsi="Times New Roman" w:eastAsia="仿宋_GB2312"/>
                <w:color w:val="000000"/>
                <w:sz w:val="21"/>
                <w:szCs w:val="21"/>
                <w:shd w:val="clear" w:color="auto" w:fill="FFFFFF"/>
              </w:rPr>
              <w:t>≥</w:t>
            </w:r>
            <w:r>
              <w:rPr>
                <w:rFonts w:ascii="Times New Roman" w:hAnsi="Times New Roman" w:eastAsia="仿宋_GB2312"/>
                <w:color w:val="000000"/>
                <w:sz w:val="21"/>
                <w:szCs w:val="21"/>
                <w:shd w:val="clear" w:color="auto" w:fill="FFFFFF"/>
              </w:rPr>
              <w:t>20000</w:t>
            </w:r>
          </w:p>
        </w:tc>
        <w:tc>
          <w:tcPr>
            <w:tcW w:w="945" w:type="dxa"/>
            <w:tcBorders>
              <w:top w:val="single" w:color="auto" w:sz="4" w:space="0"/>
              <w:left w:val="single" w:color="auto" w:sz="4" w:space="0"/>
              <w:bottom w:val="single" w:color="auto" w:sz="4" w:space="0"/>
              <w:right w:val="single" w:color="auto" w:sz="4" w:space="0"/>
            </w:tcBorders>
            <w:vAlign w:val="center"/>
          </w:tcPr>
          <w:p w14:paraId="40E0F369">
            <w:pPr>
              <w:widowControl/>
              <w:snapToGrid w:val="0"/>
              <w:spacing w:line="400" w:lineRule="exact"/>
              <w:jc w:val="center"/>
              <w:rPr>
                <w:rFonts w:ascii="Times New Roman" w:hAnsi="Times New Roman" w:eastAsia="仿宋_GB2312"/>
                <w:color w:val="000000"/>
                <w:sz w:val="21"/>
                <w:szCs w:val="21"/>
                <w:shd w:val="clear" w:color="auto" w:fill="FFFFFF"/>
              </w:rPr>
            </w:pPr>
            <w:r>
              <w:rPr>
                <w:rFonts w:ascii="Times New Roman" w:hAnsi="Times New Roman" w:eastAsia="东文宋体"/>
                <w:color w:val="000000"/>
                <w:sz w:val="21"/>
                <w:szCs w:val="21"/>
                <w:shd w:val="clear" w:color="auto" w:fill="FFFFFF"/>
              </w:rPr>
              <w:t>≥2</w:t>
            </w:r>
            <w:r>
              <w:rPr>
                <w:rFonts w:ascii="Times New Roman" w:hAnsi="Times New Roman" w:eastAsia="仿宋_GB2312"/>
                <w:color w:val="000000"/>
                <w:sz w:val="21"/>
                <w:szCs w:val="21"/>
                <w:shd w:val="clear" w:color="auto" w:fill="FFFFFF"/>
              </w:rPr>
              <w:t>.0</w:t>
            </w:r>
          </w:p>
        </w:tc>
        <w:tc>
          <w:tcPr>
            <w:tcW w:w="1870" w:type="dxa"/>
            <w:tcBorders>
              <w:top w:val="single" w:color="auto" w:sz="4" w:space="0"/>
              <w:left w:val="single" w:color="auto" w:sz="4" w:space="0"/>
              <w:bottom w:val="single" w:color="auto" w:sz="4" w:space="0"/>
              <w:right w:val="single" w:color="auto" w:sz="4" w:space="0"/>
            </w:tcBorders>
          </w:tcPr>
          <w:p w14:paraId="2F24A26E">
            <w:pPr>
              <w:widowControl/>
              <w:snapToGrid w:val="0"/>
              <w:spacing w:line="400" w:lineRule="exact"/>
              <w:jc w:val="center"/>
              <w:rPr>
                <w:rFonts w:ascii="Times New Roman" w:hAnsi="Times New Roman" w:eastAsia="仿宋_GB2312"/>
                <w:color w:val="000000"/>
                <w:sz w:val="21"/>
                <w:szCs w:val="21"/>
                <w:shd w:val="clear" w:color="auto" w:fill="FFFFFF"/>
              </w:rPr>
            </w:pPr>
            <w:r>
              <w:rPr>
                <w:rFonts w:hint="eastAsia" w:ascii="Times New Roman" w:hAnsi="Times New Roman" w:eastAsia="仿宋_GB2312"/>
                <w:color w:val="000000"/>
                <w:sz w:val="21"/>
                <w:szCs w:val="21"/>
                <w:shd w:val="clear" w:color="auto" w:fill="FFFFFF"/>
              </w:rPr>
              <w:t>≥</w:t>
            </w:r>
            <w:r>
              <w:rPr>
                <w:rFonts w:ascii="Times New Roman" w:hAnsi="Times New Roman" w:eastAsia="仿宋_GB2312"/>
                <w:color w:val="000000"/>
                <w:sz w:val="21"/>
                <w:szCs w:val="21"/>
                <w:shd w:val="clear" w:color="auto" w:fill="FFFFFF"/>
                <w:lang w:val="en"/>
              </w:rPr>
              <w:t>15</w:t>
            </w:r>
            <w:r>
              <w:rPr>
                <w:rFonts w:ascii="Times New Roman" w:hAnsi="Times New Roman" w:eastAsia="仿宋_GB2312"/>
                <w:color w:val="000000"/>
                <w:sz w:val="21"/>
                <w:szCs w:val="21"/>
                <w:shd w:val="clear" w:color="auto" w:fill="FFFFFF"/>
              </w:rPr>
              <w:t>000</w:t>
            </w:r>
          </w:p>
        </w:tc>
        <w:tc>
          <w:tcPr>
            <w:tcW w:w="915" w:type="dxa"/>
            <w:tcBorders>
              <w:top w:val="single" w:color="auto" w:sz="4" w:space="0"/>
              <w:left w:val="single" w:color="auto" w:sz="4" w:space="0"/>
              <w:bottom w:val="single" w:color="auto" w:sz="4" w:space="0"/>
              <w:right w:val="single" w:color="auto" w:sz="4" w:space="0"/>
            </w:tcBorders>
          </w:tcPr>
          <w:p w14:paraId="72DF60DF">
            <w:pPr>
              <w:widowControl/>
              <w:snapToGrid w:val="0"/>
              <w:spacing w:line="400" w:lineRule="exact"/>
              <w:jc w:val="center"/>
              <w:rPr>
                <w:rFonts w:ascii="Times New Roman" w:hAnsi="Times New Roman" w:eastAsia="仿宋_GB2312"/>
                <w:color w:val="000000"/>
                <w:sz w:val="21"/>
                <w:szCs w:val="21"/>
                <w:shd w:val="clear" w:color="auto" w:fill="FFFFFF"/>
                <w:lang w:val="en"/>
              </w:rPr>
            </w:pPr>
            <w:r>
              <w:rPr>
                <w:rFonts w:ascii="Times New Roman" w:hAnsi="Times New Roman" w:eastAsia="东文宋体"/>
                <w:color w:val="000000"/>
                <w:sz w:val="21"/>
                <w:szCs w:val="21"/>
                <w:shd w:val="clear" w:color="auto" w:fill="FFFFFF"/>
              </w:rPr>
              <w:t>≥</w:t>
            </w:r>
            <w:r>
              <w:rPr>
                <w:rFonts w:ascii="Times New Roman" w:hAnsi="Times New Roman" w:eastAsia="东文宋体"/>
                <w:color w:val="000000"/>
                <w:sz w:val="21"/>
                <w:szCs w:val="21"/>
                <w:shd w:val="clear" w:color="auto" w:fill="FFFFFF"/>
                <w:lang w:val="en"/>
              </w:rPr>
              <w:t>3</w:t>
            </w:r>
            <w:r>
              <w:rPr>
                <w:rFonts w:ascii="Times New Roman" w:hAnsi="Times New Roman" w:eastAsia="仿宋_GB2312"/>
                <w:color w:val="000000"/>
                <w:sz w:val="21"/>
                <w:szCs w:val="21"/>
                <w:shd w:val="clear" w:color="auto" w:fill="FFFFFF"/>
              </w:rPr>
              <w:t>.</w:t>
            </w:r>
            <w:r>
              <w:rPr>
                <w:rFonts w:ascii="Times New Roman" w:hAnsi="Times New Roman" w:eastAsia="仿宋_GB2312"/>
                <w:color w:val="000000"/>
                <w:sz w:val="21"/>
                <w:szCs w:val="21"/>
                <w:shd w:val="clear" w:color="auto" w:fill="FFFFFF"/>
                <w:lang w:val="en"/>
              </w:rPr>
              <w:t>0</w:t>
            </w:r>
          </w:p>
        </w:tc>
      </w:tr>
      <w:tr w14:paraId="2F90C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368715CC">
            <w:pPr>
              <w:widowControl/>
              <w:snapToGrid w:val="0"/>
              <w:spacing w:line="320" w:lineRule="exact"/>
              <w:jc w:val="center"/>
              <w:rPr>
                <w:rFonts w:ascii="仿宋_GB2312" w:hAnsi="仿宋_GB2312" w:eastAsia="仿宋_GB2312" w:cs="仿宋_GB2312"/>
                <w:color w:val="000000"/>
                <w:kern w:val="0"/>
                <w:sz w:val="24"/>
                <w:szCs w:val="24"/>
                <w:shd w:val="clear" w:color="auto" w:fill="FFFFFF"/>
              </w:rPr>
            </w:pPr>
            <w:r>
              <w:rPr>
                <w:rFonts w:hint="eastAsia" w:ascii="仿宋_GB2312" w:hAnsi="仿宋_GB2312" w:eastAsia="仿宋_GB2312" w:cs="仿宋_GB2312"/>
                <w:color w:val="000000"/>
                <w:kern w:val="0"/>
                <w:sz w:val="24"/>
                <w:szCs w:val="24"/>
                <w:shd w:val="clear" w:color="auto" w:fill="FFFFFF"/>
              </w:rPr>
              <w:t>4</w:t>
            </w:r>
          </w:p>
        </w:tc>
        <w:tc>
          <w:tcPr>
            <w:tcW w:w="2505" w:type="dxa"/>
            <w:tcBorders>
              <w:top w:val="single" w:color="auto" w:sz="4" w:space="0"/>
              <w:left w:val="single" w:color="auto" w:sz="4" w:space="0"/>
              <w:bottom w:val="single" w:color="auto" w:sz="4" w:space="0"/>
              <w:right w:val="single" w:color="auto" w:sz="4" w:space="0"/>
            </w:tcBorders>
            <w:vAlign w:val="center"/>
          </w:tcPr>
          <w:p w14:paraId="41D2AC2F">
            <w:pPr>
              <w:widowControl/>
              <w:snapToGrid w:val="0"/>
              <w:spacing w:line="320" w:lineRule="exact"/>
              <w:rPr>
                <w:rFonts w:ascii="仿宋_GB2312" w:hAnsi="仿宋_GB2312" w:eastAsia="仿宋_GB2312" w:cs="仿宋_GB2312"/>
                <w:color w:val="000000"/>
                <w:kern w:val="0"/>
                <w:sz w:val="24"/>
                <w:szCs w:val="24"/>
                <w:shd w:val="clear" w:color="auto" w:fill="FFFFFF"/>
              </w:rPr>
            </w:pPr>
            <w:r>
              <w:rPr>
                <w:rFonts w:hint="eastAsia" w:ascii="仿宋_GB2312" w:hAnsi="仿宋_GB2312" w:eastAsia="仿宋_GB2312" w:cs="仿宋_GB2312"/>
                <w:color w:val="000000"/>
                <w:kern w:val="0"/>
                <w:sz w:val="24"/>
                <w:szCs w:val="24"/>
                <w:shd w:val="clear" w:color="auto" w:fill="FFFFFF"/>
              </w:rPr>
              <w:t>企业研发团队</w:t>
            </w:r>
          </w:p>
        </w:tc>
        <w:tc>
          <w:tcPr>
            <w:tcW w:w="2675" w:type="dxa"/>
            <w:gridSpan w:val="2"/>
            <w:tcBorders>
              <w:top w:val="single" w:color="auto" w:sz="4" w:space="0"/>
              <w:left w:val="single" w:color="auto" w:sz="4" w:space="0"/>
              <w:bottom w:val="single" w:color="auto" w:sz="4" w:space="0"/>
              <w:right w:val="single" w:color="auto" w:sz="4" w:space="0"/>
            </w:tcBorders>
            <w:vAlign w:val="center"/>
          </w:tcPr>
          <w:p w14:paraId="3CFE7F51">
            <w:pPr>
              <w:widowControl/>
              <w:snapToGrid w:val="0"/>
              <w:spacing w:line="280" w:lineRule="exact"/>
              <w:rPr>
                <w:rFonts w:ascii="Times New Roman" w:hAnsi="Times New Roman" w:eastAsia="仿宋_GB2312"/>
                <w:color w:val="000000"/>
                <w:kern w:val="0"/>
                <w:sz w:val="21"/>
                <w:szCs w:val="21"/>
                <w:shd w:val="clear" w:color="auto" w:fill="FFFFFF"/>
              </w:rPr>
            </w:pPr>
            <w:r>
              <w:rPr>
                <w:rFonts w:hint="eastAsia" w:ascii="Times New Roman" w:hAnsi="Times New Roman" w:eastAsia="仿宋_GB2312"/>
                <w:color w:val="000000"/>
                <w:kern w:val="0"/>
                <w:sz w:val="21"/>
                <w:szCs w:val="21"/>
                <w:shd w:val="clear" w:color="auto" w:fill="FFFFFF"/>
              </w:rPr>
              <w:t>研发人员不少于</w:t>
            </w:r>
            <w:r>
              <w:rPr>
                <w:rFonts w:ascii="Times New Roman" w:hAnsi="Times New Roman" w:eastAsia="仿宋_GB2312"/>
                <w:color w:val="000000"/>
                <w:kern w:val="0"/>
                <w:sz w:val="21"/>
                <w:szCs w:val="21"/>
                <w:shd w:val="clear" w:color="auto" w:fill="FFFFFF"/>
              </w:rPr>
              <w:t>30</w:t>
            </w:r>
            <w:r>
              <w:rPr>
                <w:rFonts w:hint="eastAsia" w:ascii="Times New Roman" w:hAnsi="Times New Roman" w:eastAsia="仿宋_GB2312"/>
                <w:color w:val="000000"/>
                <w:kern w:val="0"/>
                <w:sz w:val="21"/>
                <w:szCs w:val="21"/>
                <w:shd w:val="clear" w:color="auto" w:fill="FFFFFF"/>
              </w:rPr>
              <w:t>人</w:t>
            </w:r>
          </w:p>
        </w:tc>
        <w:tc>
          <w:tcPr>
            <w:tcW w:w="2785" w:type="dxa"/>
            <w:gridSpan w:val="2"/>
            <w:tcBorders>
              <w:top w:val="single" w:color="auto" w:sz="4" w:space="0"/>
              <w:left w:val="single" w:color="auto" w:sz="4" w:space="0"/>
              <w:bottom w:val="single" w:color="auto" w:sz="4" w:space="0"/>
              <w:right w:val="single" w:color="auto" w:sz="4" w:space="0"/>
            </w:tcBorders>
            <w:vAlign w:val="center"/>
          </w:tcPr>
          <w:p w14:paraId="27D06225">
            <w:pPr>
              <w:widowControl/>
              <w:snapToGrid w:val="0"/>
              <w:spacing w:line="280" w:lineRule="exact"/>
              <w:rPr>
                <w:rFonts w:ascii="Times New Roman" w:hAnsi="Times New Roman" w:eastAsia="仿宋_GB2312"/>
                <w:color w:val="000000"/>
                <w:kern w:val="0"/>
                <w:sz w:val="21"/>
                <w:szCs w:val="21"/>
                <w:shd w:val="clear" w:color="auto" w:fill="FFFFFF"/>
              </w:rPr>
            </w:pPr>
            <w:r>
              <w:rPr>
                <w:rFonts w:hint="eastAsia" w:ascii="Times New Roman" w:hAnsi="Times New Roman" w:eastAsia="仿宋_GB2312"/>
                <w:color w:val="000000"/>
                <w:kern w:val="0"/>
                <w:sz w:val="21"/>
                <w:szCs w:val="21"/>
                <w:shd w:val="clear" w:color="auto" w:fill="FFFFFF"/>
              </w:rPr>
              <w:t>研发人员占企业职工总人数的比重不低于</w:t>
            </w:r>
            <w:r>
              <w:rPr>
                <w:rFonts w:ascii="Times New Roman" w:hAnsi="Times New Roman" w:eastAsia="仿宋_GB2312"/>
                <w:color w:val="000000"/>
                <w:kern w:val="0"/>
                <w:sz w:val="21"/>
                <w:szCs w:val="21"/>
                <w:shd w:val="clear" w:color="auto" w:fill="FFFFFF"/>
              </w:rPr>
              <w:t>20%</w:t>
            </w:r>
          </w:p>
        </w:tc>
      </w:tr>
      <w:tr w14:paraId="29340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3AB1909A">
            <w:pPr>
              <w:widowControl/>
              <w:snapToGrid w:val="0"/>
              <w:spacing w:line="320" w:lineRule="exact"/>
              <w:jc w:val="center"/>
              <w:rPr>
                <w:rFonts w:ascii="仿宋_GB2312" w:hAnsi="仿宋_GB2312" w:eastAsia="仿宋_GB2312" w:cs="仿宋_GB2312"/>
                <w:color w:val="000000"/>
                <w:kern w:val="0"/>
                <w:sz w:val="24"/>
                <w:szCs w:val="24"/>
                <w:shd w:val="clear" w:color="auto" w:fill="FFFFFF"/>
              </w:rPr>
            </w:pPr>
            <w:r>
              <w:rPr>
                <w:rFonts w:hint="eastAsia" w:ascii="仿宋_GB2312" w:hAnsi="仿宋_GB2312" w:eastAsia="仿宋_GB2312" w:cs="仿宋_GB2312"/>
                <w:color w:val="000000"/>
                <w:kern w:val="0"/>
                <w:sz w:val="24"/>
                <w:szCs w:val="24"/>
                <w:shd w:val="clear" w:color="auto" w:fill="FFFFFF"/>
              </w:rPr>
              <w:t>5</w:t>
            </w:r>
          </w:p>
        </w:tc>
        <w:tc>
          <w:tcPr>
            <w:tcW w:w="2505" w:type="dxa"/>
            <w:tcBorders>
              <w:top w:val="single" w:color="auto" w:sz="4" w:space="0"/>
              <w:left w:val="single" w:color="auto" w:sz="4" w:space="0"/>
              <w:bottom w:val="single" w:color="auto" w:sz="4" w:space="0"/>
              <w:right w:val="single" w:color="auto" w:sz="4" w:space="0"/>
            </w:tcBorders>
            <w:vAlign w:val="center"/>
          </w:tcPr>
          <w:p w14:paraId="2BA1F28E">
            <w:pPr>
              <w:widowControl/>
              <w:snapToGrid w:val="0"/>
              <w:spacing w:line="320" w:lineRule="exact"/>
              <w:rPr>
                <w:rFonts w:ascii="仿宋_GB2312" w:hAnsi="仿宋_GB2312" w:eastAsia="仿宋_GB2312" w:cs="仿宋_GB2312"/>
                <w:color w:val="000000"/>
                <w:kern w:val="0"/>
                <w:sz w:val="24"/>
                <w:szCs w:val="24"/>
                <w:shd w:val="clear" w:color="auto" w:fill="FFFFFF"/>
              </w:rPr>
            </w:pPr>
            <w:r>
              <w:rPr>
                <w:rFonts w:hint="eastAsia" w:ascii="仿宋_GB2312" w:hAnsi="仿宋_GB2312" w:eastAsia="仿宋_GB2312" w:cs="仿宋_GB2312"/>
                <w:color w:val="000000"/>
                <w:kern w:val="0"/>
                <w:sz w:val="24"/>
                <w:szCs w:val="24"/>
                <w:shd w:val="clear" w:color="auto" w:fill="FFFFFF"/>
              </w:rPr>
              <w:t>研究、开发、设计、试验等条件</w:t>
            </w:r>
          </w:p>
        </w:tc>
        <w:tc>
          <w:tcPr>
            <w:tcW w:w="2675" w:type="dxa"/>
            <w:gridSpan w:val="2"/>
            <w:tcBorders>
              <w:top w:val="single" w:color="auto" w:sz="4" w:space="0"/>
              <w:left w:val="single" w:color="auto" w:sz="4" w:space="0"/>
              <w:bottom w:val="single" w:color="auto" w:sz="4" w:space="0"/>
              <w:right w:val="single" w:color="auto" w:sz="4" w:space="0"/>
            </w:tcBorders>
            <w:vAlign w:val="center"/>
          </w:tcPr>
          <w:p w14:paraId="23BE2EF7">
            <w:pPr>
              <w:widowControl/>
              <w:snapToGrid w:val="0"/>
              <w:spacing w:line="280" w:lineRule="exact"/>
              <w:rPr>
                <w:rFonts w:ascii="Times New Roman" w:hAnsi="Times New Roman" w:eastAsia="仿宋_GB2312"/>
                <w:color w:val="000000"/>
                <w:kern w:val="0"/>
                <w:sz w:val="21"/>
                <w:szCs w:val="21"/>
                <w:shd w:val="clear" w:color="auto" w:fill="FFFFFF"/>
              </w:rPr>
            </w:pPr>
            <w:r>
              <w:rPr>
                <w:rFonts w:hint="eastAsia" w:ascii="Times New Roman" w:hAnsi="Times New Roman" w:eastAsia="仿宋_GB2312"/>
                <w:color w:val="000000"/>
                <w:sz w:val="21"/>
                <w:szCs w:val="21"/>
                <w:shd w:val="clear" w:color="auto" w:fill="FFFFFF"/>
              </w:rPr>
              <w:t>企业自购且当前在用的技术开发仪器设备的原值总额不低于</w:t>
            </w:r>
            <w:r>
              <w:rPr>
                <w:rFonts w:ascii="Times New Roman" w:hAnsi="Times New Roman" w:eastAsia="仿宋_GB2312"/>
                <w:color w:val="000000"/>
                <w:sz w:val="21"/>
                <w:szCs w:val="21"/>
                <w:shd w:val="clear" w:color="auto" w:fill="FFFFFF"/>
              </w:rPr>
              <w:t>300</w:t>
            </w:r>
            <w:r>
              <w:rPr>
                <w:rFonts w:hint="eastAsia" w:ascii="Times New Roman" w:hAnsi="Times New Roman" w:eastAsia="仿宋_GB2312"/>
                <w:color w:val="000000"/>
                <w:sz w:val="21"/>
                <w:szCs w:val="21"/>
                <w:shd w:val="clear" w:color="auto" w:fill="FFFFFF"/>
              </w:rPr>
              <w:t>万元</w:t>
            </w:r>
          </w:p>
        </w:tc>
        <w:tc>
          <w:tcPr>
            <w:tcW w:w="2785" w:type="dxa"/>
            <w:gridSpan w:val="2"/>
            <w:tcBorders>
              <w:top w:val="single" w:color="auto" w:sz="4" w:space="0"/>
              <w:left w:val="single" w:color="auto" w:sz="4" w:space="0"/>
              <w:bottom w:val="single" w:color="auto" w:sz="4" w:space="0"/>
              <w:right w:val="single" w:color="auto" w:sz="4" w:space="0"/>
            </w:tcBorders>
            <w:vAlign w:val="center"/>
          </w:tcPr>
          <w:p w14:paraId="7A2F7E7A">
            <w:pPr>
              <w:widowControl/>
              <w:snapToGrid w:val="0"/>
              <w:spacing w:line="280" w:lineRule="exact"/>
              <w:rPr>
                <w:rFonts w:ascii="Times New Roman" w:hAnsi="Times New Roman" w:eastAsia="仿宋_GB2312"/>
                <w:color w:val="000000"/>
                <w:kern w:val="0"/>
                <w:sz w:val="21"/>
                <w:szCs w:val="21"/>
                <w:shd w:val="clear" w:color="auto" w:fill="FFFFFF"/>
              </w:rPr>
            </w:pPr>
            <w:r>
              <w:rPr>
                <w:rFonts w:hint="eastAsia" w:ascii="Times New Roman" w:hAnsi="Times New Roman" w:eastAsia="仿宋_GB2312"/>
                <w:color w:val="000000"/>
                <w:sz w:val="21"/>
                <w:szCs w:val="21"/>
                <w:shd w:val="clear" w:color="auto" w:fill="FFFFFF"/>
              </w:rPr>
              <w:t>具备</w:t>
            </w:r>
            <w:r>
              <w:rPr>
                <w:rFonts w:hint="eastAsia" w:ascii="Times New Roman" w:hAnsi="Times New Roman" w:eastAsia="仿宋_GB2312"/>
                <w:color w:val="000000"/>
                <w:kern w:val="0"/>
                <w:sz w:val="21"/>
                <w:szCs w:val="21"/>
                <w:shd w:val="clear" w:color="auto" w:fill="FFFFFF"/>
              </w:rPr>
              <w:t>了</w:t>
            </w:r>
            <w:r>
              <w:rPr>
                <w:rFonts w:hint="eastAsia" w:ascii="Times New Roman" w:hAnsi="Times New Roman" w:eastAsia="仿宋_GB2312"/>
                <w:color w:val="000000"/>
                <w:sz w:val="21"/>
                <w:szCs w:val="21"/>
                <w:shd w:val="clear" w:color="auto" w:fill="FFFFFF"/>
              </w:rPr>
              <w:t>研发设计条件，企业自购且当前在用的技术开发仪器设备的原值总额不低于</w:t>
            </w:r>
            <w:r>
              <w:rPr>
                <w:rFonts w:ascii="Times New Roman" w:hAnsi="Times New Roman" w:eastAsia="仿宋_GB2312"/>
                <w:color w:val="000000"/>
                <w:sz w:val="21"/>
                <w:szCs w:val="21"/>
                <w:shd w:val="clear" w:color="auto" w:fill="FFFFFF"/>
                <w:lang w:val="en"/>
              </w:rPr>
              <w:t>5</w:t>
            </w:r>
            <w:r>
              <w:rPr>
                <w:rFonts w:ascii="Times New Roman" w:hAnsi="Times New Roman" w:eastAsia="仿宋_GB2312"/>
                <w:color w:val="000000"/>
                <w:sz w:val="21"/>
                <w:szCs w:val="21"/>
                <w:shd w:val="clear" w:color="auto" w:fill="FFFFFF"/>
              </w:rPr>
              <w:t>0</w:t>
            </w:r>
            <w:r>
              <w:rPr>
                <w:rFonts w:hint="eastAsia" w:ascii="Times New Roman" w:hAnsi="Times New Roman" w:eastAsia="仿宋_GB2312"/>
                <w:color w:val="000000"/>
                <w:sz w:val="21"/>
                <w:szCs w:val="21"/>
                <w:shd w:val="clear" w:color="auto" w:fill="FFFFFF"/>
              </w:rPr>
              <w:t>万元</w:t>
            </w:r>
          </w:p>
        </w:tc>
      </w:tr>
      <w:tr w14:paraId="51F0B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515329E2">
            <w:pPr>
              <w:widowControl/>
              <w:snapToGrid w:val="0"/>
              <w:spacing w:line="320" w:lineRule="exact"/>
              <w:jc w:val="center"/>
              <w:rPr>
                <w:rFonts w:ascii="仿宋_GB2312" w:hAnsi="仿宋_GB2312" w:eastAsia="仿宋_GB2312" w:cs="仿宋_GB2312"/>
                <w:color w:val="000000"/>
                <w:kern w:val="0"/>
                <w:sz w:val="24"/>
                <w:szCs w:val="24"/>
                <w:shd w:val="clear" w:color="auto" w:fill="FFFFFF"/>
              </w:rPr>
            </w:pPr>
            <w:r>
              <w:rPr>
                <w:rFonts w:hint="eastAsia" w:ascii="仿宋_GB2312" w:hAnsi="仿宋_GB2312" w:eastAsia="仿宋_GB2312" w:cs="仿宋_GB2312"/>
                <w:color w:val="000000"/>
                <w:kern w:val="0"/>
                <w:sz w:val="24"/>
                <w:szCs w:val="24"/>
                <w:shd w:val="clear" w:color="auto" w:fill="FFFFFF"/>
              </w:rPr>
              <w:t>6</w:t>
            </w:r>
          </w:p>
        </w:tc>
        <w:tc>
          <w:tcPr>
            <w:tcW w:w="2505" w:type="dxa"/>
            <w:tcBorders>
              <w:top w:val="single" w:color="auto" w:sz="4" w:space="0"/>
              <w:left w:val="single" w:color="auto" w:sz="4" w:space="0"/>
              <w:bottom w:val="single" w:color="auto" w:sz="4" w:space="0"/>
              <w:right w:val="single" w:color="auto" w:sz="4" w:space="0"/>
            </w:tcBorders>
            <w:vAlign w:val="center"/>
          </w:tcPr>
          <w:p w14:paraId="15D4AB0C">
            <w:pPr>
              <w:widowControl/>
              <w:snapToGrid w:val="0"/>
              <w:spacing w:line="400" w:lineRule="exact"/>
              <w:rPr>
                <w:rFonts w:ascii="仿宋_GB2312" w:hAnsi="仿宋_GB2312" w:eastAsia="仿宋_GB2312" w:cs="仿宋_GB2312"/>
                <w:color w:val="000000"/>
                <w:kern w:val="0"/>
                <w:sz w:val="24"/>
                <w:szCs w:val="24"/>
                <w:shd w:val="clear" w:color="auto" w:fill="FFFFFF"/>
              </w:rPr>
            </w:pPr>
            <w:r>
              <w:rPr>
                <w:rFonts w:hint="eastAsia" w:ascii="仿宋_GB2312" w:hAnsi="仿宋_GB2312" w:eastAsia="仿宋_GB2312" w:cs="仿宋_GB2312"/>
                <w:color w:val="000000"/>
                <w:kern w:val="0"/>
                <w:sz w:val="24"/>
                <w:szCs w:val="24"/>
                <w:shd w:val="clear" w:color="auto" w:fill="FFFFFF"/>
              </w:rPr>
              <w:t>通过自主研发获得了</w:t>
            </w:r>
          </w:p>
          <w:p w14:paraId="6D0BA3D0">
            <w:pPr>
              <w:widowControl/>
              <w:snapToGrid w:val="0"/>
              <w:spacing w:line="400" w:lineRule="exact"/>
              <w:rPr>
                <w:rFonts w:ascii="仿宋_GB2312" w:hAnsi="仿宋_GB2312" w:eastAsia="仿宋_GB2312" w:cs="仿宋_GB2312"/>
                <w:color w:val="000000"/>
                <w:kern w:val="0"/>
                <w:sz w:val="24"/>
                <w:szCs w:val="24"/>
                <w:shd w:val="clear" w:color="auto" w:fill="FFFFFF"/>
              </w:rPr>
            </w:pPr>
            <w:r>
              <w:rPr>
                <w:rFonts w:hint="eastAsia" w:ascii="仿宋_GB2312" w:hAnsi="仿宋_GB2312" w:eastAsia="仿宋_GB2312" w:cs="仿宋_GB2312"/>
                <w:color w:val="000000"/>
                <w:kern w:val="0"/>
                <w:sz w:val="24"/>
                <w:szCs w:val="24"/>
                <w:shd w:val="clear" w:color="auto" w:fill="FFFFFF"/>
              </w:rPr>
              <w:t>授权的知识产权</w:t>
            </w:r>
          </w:p>
        </w:tc>
        <w:tc>
          <w:tcPr>
            <w:tcW w:w="2675" w:type="dxa"/>
            <w:gridSpan w:val="2"/>
            <w:tcBorders>
              <w:top w:val="single" w:color="auto" w:sz="4" w:space="0"/>
              <w:left w:val="single" w:color="auto" w:sz="4" w:space="0"/>
              <w:bottom w:val="single" w:color="auto" w:sz="4" w:space="0"/>
              <w:right w:val="single" w:color="auto" w:sz="4" w:space="0"/>
            </w:tcBorders>
            <w:vAlign w:val="center"/>
          </w:tcPr>
          <w:p w14:paraId="5B514FA7">
            <w:pPr>
              <w:widowControl/>
              <w:snapToGrid w:val="0"/>
              <w:spacing w:line="280" w:lineRule="exact"/>
              <w:rPr>
                <w:rFonts w:ascii="Times New Roman" w:hAnsi="Times New Roman" w:eastAsia="仿宋_GB2312"/>
                <w:color w:val="000000"/>
                <w:kern w:val="0"/>
                <w:sz w:val="21"/>
                <w:szCs w:val="21"/>
                <w:shd w:val="clear" w:color="auto" w:fill="FFFFFF"/>
              </w:rPr>
            </w:pPr>
            <w:r>
              <w:rPr>
                <w:rFonts w:hint="eastAsia" w:ascii="Times New Roman" w:hAnsi="Times New Roman" w:eastAsia="仿宋_GB2312"/>
                <w:color w:val="000000"/>
                <w:kern w:val="0"/>
                <w:sz w:val="21"/>
                <w:szCs w:val="21"/>
                <w:shd w:val="clear" w:color="auto" w:fill="FFFFFF"/>
              </w:rPr>
              <w:t>有效发明专利授权证书不少于</w:t>
            </w:r>
            <w:r>
              <w:rPr>
                <w:rFonts w:ascii="Times New Roman" w:hAnsi="Times New Roman" w:eastAsia="仿宋_GB2312"/>
                <w:color w:val="000000"/>
                <w:kern w:val="0"/>
                <w:sz w:val="21"/>
                <w:szCs w:val="21"/>
                <w:shd w:val="clear" w:color="auto" w:fill="FFFFFF"/>
              </w:rPr>
              <w:t>1</w:t>
            </w:r>
            <w:r>
              <w:rPr>
                <w:rFonts w:hint="eastAsia" w:ascii="Times New Roman" w:hAnsi="Times New Roman" w:eastAsia="仿宋_GB2312"/>
                <w:color w:val="000000"/>
                <w:kern w:val="0"/>
                <w:sz w:val="21"/>
                <w:szCs w:val="21"/>
                <w:shd w:val="clear" w:color="auto" w:fill="FFFFFF"/>
              </w:rPr>
              <w:t>件</w:t>
            </w:r>
          </w:p>
        </w:tc>
        <w:tc>
          <w:tcPr>
            <w:tcW w:w="2785" w:type="dxa"/>
            <w:gridSpan w:val="2"/>
            <w:tcBorders>
              <w:top w:val="single" w:color="auto" w:sz="4" w:space="0"/>
              <w:left w:val="single" w:color="auto" w:sz="4" w:space="0"/>
              <w:bottom w:val="single" w:color="auto" w:sz="4" w:space="0"/>
              <w:right w:val="single" w:color="auto" w:sz="4" w:space="0"/>
            </w:tcBorders>
            <w:vAlign w:val="center"/>
          </w:tcPr>
          <w:p w14:paraId="58A40269">
            <w:pPr>
              <w:widowControl/>
              <w:snapToGrid w:val="0"/>
              <w:spacing w:line="280" w:lineRule="exact"/>
              <w:rPr>
                <w:rFonts w:ascii="Times New Roman" w:hAnsi="Times New Roman" w:eastAsia="仿宋_GB2312"/>
                <w:color w:val="000000"/>
                <w:kern w:val="0"/>
                <w:sz w:val="21"/>
                <w:szCs w:val="21"/>
                <w:shd w:val="clear" w:color="auto" w:fill="FFFFFF"/>
              </w:rPr>
            </w:pPr>
            <w:r>
              <w:rPr>
                <w:rFonts w:hint="eastAsia" w:ascii="Times New Roman" w:hAnsi="Times New Roman" w:eastAsia="仿宋_GB2312"/>
                <w:color w:val="000000"/>
                <w:kern w:val="0"/>
                <w:sz w:val="21"/>
                <w:szCs w:val="21"/>
                <w:shd w:val="clear" w:color="auto" w:fill="FFFFFF"/>
              </w:rPr>
              <w:t>有效发明专利授权证书不少于</w:t>
            </w:r>
            <w:r>
              <w:rPr>
                <w:rFonts w:ascii="Times New Roman" w:hAnsi="Times New Roman" w:eastAsia="仿宋_GB2312"/>
                <w:color w:val="000000"/>
                <w:kern w:val="0"/>
                <w:sz w:val="21"/>
                <w:szCs w:val="21"/>
                <w:shd w:val="clear" w:color="auto" w:fill="FFFFFF"/>
              </w:rPr>
              <w:t>1</w:t>
            </w:r>
            <w:r>
              <w:rPr>
                <w:rFonts w:hint="eastAsia" w:ascii="Times New Roman" w:hAnsi="Times New Roman" w:eastAsia="仿宋_GB2312"/>
                <w:color w:val="000000"/>
                <w:kern w:val="0"/>
                <w:sz w:val="21"/>
                <w:szCs w:val="21"/>
                <w:shd w:val="clear" w:color="auto" w:fill="FFFFFF"/>
              </w:rPr>
              <w:t>件，或软件著作权证书不少于</w:t>
            </w:r>
            <w:r>
              <w:rPr>
                <w:rFonts w:ascii="Times New Roman" w:hAnsi="Times New Roman" w:eastAsia="仿宋_GB2312"/>
                <w:color w:val="000000"/>
                <w:kern w:val="0"/>
                <w:sz w:val="21"/>
                <w:szCs w:val="21"/>
                <w:shd w:val="clear" w:color="auto" w:fill="FFFFFF"/>
              </w:rPr>
              <w:t>20</w:t>
            </w:r>
            <w:r>
              <w:rPr>
                <w:rFonts w:hint="eastAsia" w:ascii="Times New Roman" w:hAnsi="Times New Roman" w:eastAsia="仿宋_GB2312"/>
                <w:color w:val="000000"/>
                <w:kern w:val="0"/>
                <w:sz w:val="21"/>
                <w:szCs w:val="21"/>
                <w:shd w:val="clear" w:color="auto" w:fill="FFFFFF"/>
              </w:rPr>
              <w:t>件</w:t>
            </w:r>
          </w:p>
        </w:tc>
      </w:tr>
      <w:tr w14:paraId="63F6B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5351C17B">
            <w:pPr>
              <w:widowControl/>
              <w:snapToGrid w:val="0"/>
              <w:spacing w:line="320" w:lineRule="exact"/>
              <w:jc w:val="center"/>
              <w:rPr>
                <w:rFonts w:ascii="仿宋_GB2312" w:hAnsi="仿宋_GB2312" w:eastAsia="仿宋_GB2312" w:cs="仿宋_GB2312"/>
                <w:color w:val="000000"/>
                <w:kern w:val="0"/>
                <w:sz w:val="24"/>
                <w:szCs w:val="24"/>
                <w:shd w:val="clear" w:color="auto" w:fill="FFFFFF"/>
              </w:rPr>
            </w:pPr>
            <w:r>
              <w:rPr>
                <w:rFonts w:hint="eastAsia" w:ascii="仿宋_GB2312" w:hAnsi="仿宋_GB2312" w:eastAsia="仿宋_GB2312" w:cs="仿宋_GB2312"/>
                <w:color w:val="000000"/>
                <w:kern w:val="0"/>
                <w:sz w:val="24"/>
                <w:szCs w:val="24"/>
                <w:shd w:val="clear" w:color="auto" w:fill="FFFFFF"/>
              </w:rPr>
              <w:t>7</w:t>
            </w:r>
          </w:p>
        </w:tc>
        <w:tc>
          <w:tcPr>
            <w:tcW w:w="2505" w:type="dxa"/>
            <w:tcBorders>
              <w:top w:val="single" w:color="auto" w:sz="4" w:space="0"/>
              <w:left w:val="single" w:color="auto" w:sz="4" w:space="0"/>
              <w:bottom w:val="single" w:color="auto" w:sz="4" w:space="0"/>
              <w:right w:val="single" w:color="auto" w:sz="4" w:space="0"/>
            </w:tcBorders>
            <w:vAlign w:val="center"/>
          </w:tcPr>
          <w:p w14:paraId="69560752">
            <w:pPr>
              <w:widowControl/>
              <w:snapToGrid w:val="0"/>
              <w:spacing w:line="400" w:lineRule="exact"/>
              <w:rPr>
                <w:rFonts w:ascii="仿宋_GB2312" w:hAnsi="仿宋_GB2312" w:eastAsia="仿宋_GB2312" w:cs="仿宋_GB2312"/>
                <w:color w:val="000000"/>
                <w:kern w:val="0"/>
                <w:sz w:val="24"/>
                <w:szCs w:val="24"/>
                <w:shd w:val="clear" w:color="auto" w:fill="FFFFFF"/>
              </w:rPr>
            </w:pPr>
            <w:r>
              <w:rPr>
                <w:rFonts w:hint="eastAsia" w:ascii="仿宋_GB2312" w:hAnsi="仿宋_GB2312" w:eastAsia="仿宋_GB2312" w:cs="仿宋_GB2312"/>
                <w:color w:val="000000"/>
                <w:kern w:val="0"/>
                <w:sz w:val="24"/>
                <w:szCs w:val="24"/>
                <w:shd w:val="clear" w:color="auto" w:fill="FFFFFF"/>
              </w:rPr>
              <w:t>技术创新管理制度</w:t>
            </w:r>
          </w:p>
        </w:tc>
        <w:tc>
          <w:tcPr>
            <w:tcW w:w="5460" w:type="dxa"/>
            <w:gridSpan w:val="4"/>
            <w:tcBorders>
              <w:top w:val="single" w:color="auto" w:sz="4" w:space="0"/>
              <w:left w:val="single" w:color="auto" w:sz="4" w:space="0"/>
              <w:bottom w:val="single" w:color="auto" w:sz="4" w:space="0"/>
              <w:right w:val="single" w:color="auto" w:sz="4" w:space="0"/>
            </w:tcBorders>
            <w:vAlign w:val="center"/>
          </w:tcPr>
          <w:p w14:paraId="490C09E8">
            <w:pPr>
              <w:widowControl/>
              <w:snapToGrid w:val="0"/>
              <w:spacing w:line="320" w:lineRule="exact"/>
              <w:rPr>
                <w:rFonts w:ascii="Times New Roman" w:hAnsi="Times New Roman" w:eastAsia="仿宋_GB2312" w:cs="宋体"/>
                <w:color w:val="000000"/>
                <w:kern w:val="0"/>
                <w:sz w:val="21"/>
                <w:szCs w:val="21"/>
                <w:shd w:val="clear" w:color="auto" w:fill="FFFFFF"/>
              </w:rPr>
            </w:pPr>
            <w:r>
              <w:rPr>
                <w:rFonts w:hint="eastAsia" w:ascii="仿宋_GB2312" w:hAnsi="仿宋_GB2312" w:eastAsia="仿宋_GB2312" w:cs="仿宋_GB2312"/>
                <w:color w:val="000000"/>
                <w:sz w:val="21"/>
                <w:szCs w:val="21"/>
              </w:rPr>
              <w:t>建立了比较健全的研发经费、研发项目、知识产权、产品质量、研发队伍建设、产学研合作等六方面的管理制度</w:t>
            </w:r>
          </w:p>
        </w:tc>
      </w:tr>
    </w:tbl>
    <w:p w14:paraId="073AB02E">
      <w:pPr>
        <w:widowControl/>
        <w:spacing w:line="400" w:lineRule="exact"/>
        <w:ind w:firstLine="420" w:firstLineChars="200"/>
        <w:jc w:val="left"/>
        <w:rPr>
          <w:rFonts w:hint="eastAsia" w:ascii="Times New Roman" w:hAnsi="Times New Roman" w:eastAsia="仿宋"/>
          <w:color w:val="000000"/>
          <w:kern w:val="0"/>
          <w:sz w:val="28"/>
          <w:szCs w:val="28"/>
          <w:shd w:val="clear" w:color="auto" w:fill="FFFFFF"/>
        </w:rPr>
      </w:pPr>
      <w:r>
        <w:rPr>
          <w:rFonts w:hint="eastAsia" w:ascii="黑体" w:hAnsi="黑体" w:eastAsia="黑体" w:cs="黑体"/>
          <w:color w:val="000000"/>
          <w:sz w:val="21"/>
          <w:szCs w:val="21"/>
          <w:shd w:val="clear" w:color="auto" w:fill="FFFFFF"/>
          <w:lang w:val="en"/>
        </w:rPr>
        <w:t>注：</w:t>
      </w:r>
      <w:r>
        <w:rPr>
          <w:rFonts w:hint="eastAsia" w:ascii="仿宋_GB2312" w:hAnsi="仿宋_GB2312" w:eastAsia="仿宋_GB2312" w:cs="仿宋_GB2312"/>
          <w:color w:val="000000"/>
          <w:sz w:val="21"/>
          <w:szCs w:val="21"/>
          <w:shd w:val="clear" w:color="auto" w:fill="FFFFFF"/>
          <w:lang w:val="en"/>
        </w:rPr>
        <w:t>序号</w:t>
      </w:r>
      <w:r>
        <w:rPr>
          <w:rFonts w:hint="eastAsia" w:ascii="仿宋_GB2312" w:hAnsi="仿宋_GB2312" w:eastAsia="仿宋_GB2312" w:cs="仿宋_GB2312"/>
          <w:color w:val="000000"/>
          <w:sz w:val="21"/>
          <w:szCs w:val="21"/>
          <w:shd w:val="clear" w:color="auto" w:fill="FFFFFF"/>
        </w:rPr>
        <w:t>第1-4</w:t>
      </w:r>
      <w:r>
        <w:rPr>
          <w:rFonts w:hint="eastAsia" w:ascii="仿宋_GB2312" w:hAnsi="仿宋_GB2312" w:eastAsia="仿宋_GB2312" w:cs="仿宋_GB2312"/>
          <w:color w:val="000000"/>
          <w:sz w:val="21"/>
          <w:szCs w:val="21"/>
          <w:shd w:val="clear" w:color="auto" w:fill="FFFFFF"/>
          <w:lang w:val="en"/>
        </w:rPr>
        <w:t>项是对</w:t>
      </w:r>
      <w:r>
        <w:rPr>
          <w:rFonts w:hint="eastAsia" w:ascii="Times New Roman" w:hAnsi="Times New Roman" w:eastAsia="仿宋_GB2312"/>
          <w:color w:val="000000"/>
          <w:sz w:val="21"/>
          <w:szCs w:val="21"/>
          <w:shd w:val="clear" w:color="auto" w:fill="FFFFFF"/>
        </w:rPr>
        <w:t>企业</w:t>
      </w:r>
      <w:r>
        <w:rPr>
          <w:rFonts w:hint="eastAsia" w:ascii="仿宋_GB2312" w:hAnsi="仿宋_GB2312" w:eastAsia="仿宋_GB2312" w:cs="仿宋_GB2312"/>
          <w:color w:val="000000"/>
          <w:sz w:val="21"/>
          <w:szCs w:val="21"/>
          <w:shd w:val="clear" w:color="auto" w:fill="FFFFFF"/>
        </w:rPr>
        <w:t>上年度（末）数据的要求；第5、6项</w:t>
      </w:r>
      <w:r>
        <w:rPr>
          <w:rFonts w:hint="eastAsia" w:ascii="仿宋_GB2312" w:hAnsi="仿宋_GB2312" w:eastAsia="仿宋_GB2312" w:cs="仿宋_GB2312"/>
          <w:color w:val="000000"/>
          <w:sz w:val="21"/>
          <w:szCs w:val="21"/>
          <w:shd w:val="clear" w:color="auto" w:fill="FFFFFF"/>
          <w:lang w:val="en"/>
        </w:rPr>
        <w:t>统计</w:t>
      </w:r>
      <w:r>
        <w:rPr>
          <w:rFonts w:hint="eastAsia" w:ascii="仿宋_GB2312" w:hAnsi="仿宋_GB2312" w:eastAsia="仿宋_GB2312" w:cs="仿宋_GB2312"/>
          <w:color w:val="000000"/>
          <w:sz w:val="21"/>
          <w:szCs w:val="21"/>
          <w:shd w:val="clear" w:color="auto" w:fill="FFFFFF"/>
        </w:rPr>
        <w:t>至申报截止日。</w:t>
      </w:r>
    </w:p>
    <w:p w14:paraId="6198ACA5">
      <w:pPr>
        <w:ind w:firstLine="560" w:firstLineChars="200"/>
        <w:jc w:val="left"/>
        <w:rPr>
          <w:rFonts w:ascii="Times New Roman" w:hAnsi="Times New Roman" w:eastAsia="黑体"/>
          <w:color w:val="000000"/>
          <w:sz w:val="28"/>
          <w:szCs w:val="28"/>
        </w:rPr>
      </w:pPr>
      <w:r>
        <w:rPr>
          <w:rFonts w:hint="eastAsia" w:ascii="Times New Roman" w:hAnsi="Times New Roman" w:eastAsia="黑体"/>
          <w:color w:val="000000"/>
          <w:sz w:val="28"/>
          <w:szCs w:val="28"/>
        </w:rPr>
        <w:t>三、非限定性指标得分计算规则</w:t>
      </w:r>
    </w:p>
    <w:p w14:paraId="7494354A">
      <w:pPr>
        <w:jc w:val="left"/>
        <w:rPr>
          <w:rFonts w:ascii="Times New Roman" w:hAnsi="Times New Roman" w:eastAsia="黑体"/>
          <w:color w:val="000000"/>
          <w:szCs w:val="32"/>
        </w:rPr>
      </w:pPr>
    </w:p>
    <w:p w14:paraId="15A79585">
      <w:pPr>
        <w:snapToGrid w:val="0"/>
        <w:jc w:val="center"/>
        <w:rPr>
          <w:rFonts w:ascii="Times New Roman" w:hAnsi="Times New Roman" w:eastAsia="方正黑体_GBK"/>
          <w:b/>
          <w:color w:val="000000"/>
          <w:sz w:val="24"/>
          <w:szCs w:val="24"/>
        </w:rPr>
      </w:pPr>
      <w:r>
        <w:rPr>
          <w:rFonts w:hint="eastAsia" w:ascii="Times New Roman" w:hAnsi="Times New Roman" w:eastAsia="方正黑体_GBK"/>
          <w:color w:val="000000"/>
          <w:kern w:val="0"/>
          <w:sz w:val="24"/>
          <w:szCs w:val="24"/>
        </w:rPr>
        <w:t>分段线性插值算法示意图</w:t>
      </w:r>
    </w:p>
    <w:p w14:paraId="695984B7">
      <w:pPr>
        <w:snapToGrid w:val="0"/>
        <w:spacing w:line="400" w:lineRule="exact"/>
        <w:ind w:firstLine="641"/>
        <w:rPr>
          <w:rFonts w:ascii="仿宋_GB2312" w:hAnsi="仿宋_GB2312" w:eastAsia="仿宋_GB2312" w:cs="仿宋_GB2312"/>
          <w:color w:val="000000"/>
          <w:kern w:val="0"/>
          <w:sz w:val="24"/>
          <w:szCs w:val="24"/>
        </w:rPr>
      </w:pPr>
    </w:p>
    <w:p w14:paraId="2E580622">
      <w:pPr>
        <w:snapToGrid w:val="0"/>
        <w:spacing w:line="360" w:lineRule="exact"/>
        <w:ind w:firstLine="640" w:firstLineChars="200"/>
        <w:rPr>
          <w:rFonts w:hint="eastAsia" w:ascii="Times New Roman" w:hAnsi="Times New Roman" w:eastAsia="仿宋_GB2312"/>
          <w:color w:val="000000"/>
          <w:kern w:val="0"/>
          <w:sz w:val="24"/>
          <w:szCs w:val="24"/>
        </w:rPr>
      </w:pPr>
      <w:r>
        <w:rPr>
          <w:rFonts w:hint="eastAsia"/>
        </w:rPr>
        <w:drawing>
          <wp:anchor distT="0" distB="0" distL="114300" distR="114300" simplePos="0" relativeHeight="251659264" behindDoc="0" locked="0" layoutInCell="1" allowOverlap="1">
            <wp:simplePos x="0" y="0"/>
            <wp:positionH relativeFrom="column">
              <wp:posOffset>1002030</wp:posOffset>
            </wp:positionH>
            <wp:positionV relativeFrom="paragraph">
              <wp:posOffset>115570</wp:posOffset>
            </wp:positionV>
            <wp:extent cx="4058285" cy="2313940"/>
            <wp:effectExtent l="0" t="0" r="0" b="0"/>
            <wp:wrapTopAndBottom/>
            <wp:docPr id="1" name="图片 1" descr="15691626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69162627(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058285" cy="2313940"/>
                    </a:xfrm>
                    <a:prstGeom prst="rect">
                      <a:avLst/>
                    </a:prstGeom>
                    <a:noFill/>
                  </pic:spPr>
                </pic:pic>
              </a:graphicData>
            </a:graphic>
          </wp:anchor>
        </w:drawing>
      </w:r>
      <w:r>
        <w:rPr>
          <w:rFonts w:ascii="Times New Roman" w:hAnsi="Times New Roman" w:eastAsia="仿宋_GB2312"/>
          <w:color w:val="000000"/>
          <w:kern w:val="0"/>
          <w:sz w:val="24"/>
          <w:szCs w:val="24"/>
        </w:rPr>
        <w:t>1</w:t>
      </w:r>
      <w:r>
        <w:rPr>
          <w:rFonts w:hint="eastAsia" w:ascii="Times New Roman" w:hAnsi="Times New Roman" w:eastAsia="仿宋_GB2312"/>
          <w:color w:val="000000"/>
          <w:sz w:val="24"/>
          <w:szCs w:val="24"/>
        </w:rPr>
        <w:t>．</w:t>
      </w:r>
      <w:r>
        <w:rPr>
          <w:rFonts w:hint="eastAsia" w:ascii="Times New Roman" w:hAnsi="Times New Roman" w:eastAsia="仿宋_GB2312"/>
          <w:color w:val="000000"/>
          <w:kern w:val="0"/>
          <w:sz w:val="24"/>
          <w:szCs w:val="24"/>
        </w:rPr>
        <w:t>指标数值大于或等于满分要求时，指标得分为满分，即指标得分等于指标体系表中的权重；</w:t>
      </w:r>
    </w:p>
    <w:p w14:paraId="1EE0F48E">
      <w:pPr>
        <w:snapToGrid w:val="0"/>
        <w:spacing w:line="360" w:lineRule="exact"/>
        <w:ind w:firstLine="480" w:firstLineChars="200"/>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w:t>
      </w:r>
      <w:r>
        <w:rPr>
          <w:rFonts w:hint="eastAsia" w:ascii="Times New Roman" w:hAnsi="Times New Roman" w:eastAsia="仿宋_GB2312"/>
          <w:color w:val="000000"/>
          <w:sz w:val="24"/>
          <w:szCs w:val="24"/>
        </w:rPr>
        <w:t>．</w:t>
      </w:r>
      <w:r>
        <w:rPr>
          <w:rFonts w:hint="eastAsia" w:ascii="Times New Roman" w:hAnsi="Times New Roman" w:eastAsia="仿宋_GB2312"/>
          <w:color w:val="000000"/>
          <w:kern w:val="0"/>
          <w:sz w:val="24"/>
          <w:szCs w:val="24"/>
        </w:rPr>
        <w:t>指标数值等于基本要求时，指标得分为权重的</w:t>
      </w:r>
      <w:r>
        <w:rPr>
          <w:rFonts w:ascii="Times New Roman" w:hAnsi="Times New Roman" w:eastAsia="仿宋_GB2312"/>
          <w:color w:val="000000"/>
          <w:kern w:val="0"/>
          <w:sz w:val="24"/>
          <w:szCs w:val="24"/>
        </w:rPr>
        <w:t>60%</w:t>
      </w:r>
      <w:r>
        <w:rPr>
          <w:rFonts w:hint="eastAsia" w:ascii="Times New Roman" w:hAnsi="Times New Roman" w:eastAsia="仿宋_GB2312"/>
          <w:color w:val="000000"/>
          <w:kern w:val="0"/>
          <w:sz w:val="24"/>
          <w:szCs w:val="24"/>
        </w:rPr>
        <w:t>；</w:t>
      </w:r>
    </w:p>
    <w:p w14:paraId="5CA4AEFF">
      <w:pPr>
        <w:snapToGrid w:val="0"/>
        <w:spacing w:line="360" w:lineRule="exact"/>
        <w:ind w:firstLine="480" w:firstLineChars="200"/>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w:t>
      </w:r>
      <w:r>
        <w:rPr>
          <w:rFonts w:hint="eastAsia" w:ascii="Times New Roman" w:hAnsi="Times New Roman" w:eastAsia="仿宋_GB2312"/>
          <w:color w:val="000000"/>
          <w:sz w:val="24"/>
          <w:szCs w:val="24"/>
        </w:rPr>
        <w:t>．</w:t>
      </w:r>
      <w:r>
        <w:rPr>
          <w:rFonts w:hint="eastAsia" w:ascii="Times New Roman" w:hAnsi="Times New Roman" w:eastAsia="仿宋_GB2312"/>
          <w:color w:val="000000"/>
          <w:kern w:val="0"/>
          <w:sz w:val="24"/>
          <w:szCs w:val="24"/>
        </w:rPr>
        <w:t>指标数值低于</w:t>
      </w:r>
      <w:r>
        <w:rPr>
          <w:rFonts w:ascii="Times New Roman" w:hAnsi="Times New Roman" w:eastAsia="仿宋_GB2312"/>
          <w:color w:val="000000"/>
          <w:kern w:val="0"/>
          <w:sz w:val="24"/>
          <w:szCs w:val="24"/>
        </w:rPr>
        <w:t>0</w:t>
      </w:r>
      <w:r>
        <w:rPr>
          <w:rFonts w:hint="eastAsia" w:ascii="Times New Roman" w:hAnsi="Times New Roman" w:eastAsia="仿宋_GB2312"/>
          <w:color w:val="000000"/>
          <w:kern w:val="0"/>
          <w:sz w:val="24"/>
          <w:szCs w:val="24"/>
        </w:rPr>
        <w:t>时，指标得分为</w:t>
      </w:r>
      <w:r>
        <w:rPr>
          <w:rFonts w:ascii="Times New Roman" w:hAnsi="Times New Roman" w:eastAsia="仿宋_GB2312"/>
          <w:color w:val="000000"/>
          <w:kern w:val="0"/>
          <w:sz w:val="24"/>
          <w:szCs w:val="24"/>
        </w:rPr>
        <w:t>0</w:t>
      </w:r>
      <w:r>
        <w:rPr>
          <w:rFonts w:hint="eastAsia" w:ascii="Times New Roman" w:hAnsi="Times New Roman" w:eastAsia="仿宋_GB2312"/>
          <w:color w:val="000000"/>
          <w:kern w:val="0"/>
          <w:sz w:val="24"/>
          <w:szCs w:val="24"/>
        </w:rPr>
        <w:t>；</w:t>
      </w:r>
    </w:p>
    <w:p w14:paraId="782C11FD">
      <w:pPr>
        <w:snapToGrid w:val="0"/>
        <w:spacing w:line="360" w:lineRule="exact"/>
        <w:ind w:firstLine="480" w:firstLineChars="200"/>
        <w:rPr>
          <w:rFonts w:ascii="Times New Roman" w:hAnsi="Times New Roman" w:eastAsia="方正仿宋_GBK"/>
          <w:color w:val="000000"/>
          <w:kern w:val="0"/>
          <w:szCs w:val="32"/>
        </w:rPr>
      </w:pPr>
      <w:r>
        <w:rPr>
          <w:rFonts w:ascii="Times New Roman" w:hAnsi="Times New Roman" w:eastAsia="仿宋_GB2312"/>
          <w:color w:val="000000"/>
          <w:kern w:val="0"/>
          <w:sz w:val="24"/>
          <w:szCs w:val="24"/>
        </w:rPr>
        <w:t>4</w:t>
      </w:r>
      <w:r>
        <w:rPr>
          <w:rFonts w:hint="eastAsia" w:ascii="Times New Roman" w:hAnsi="Times New Roman" w:eastAsia="仿宋_GB2312"/>
          <w:color w:val="000000"/>
          <w:sz w:val="24"/>
          <w:szCs w:val="24"/>
        </w:rPr>
        <w:t>．</w:t>
      </w:r>
      <w:r>
        <w:rPr>
          <w:rFonts w:hint="eastAsia" w:ascii="Times New Roman" w:hAnsi="Times New Roman" w:eastAsia="仿宋_GB2312"/>
          <w:color w:val="000000"/>
          <w:kern w:val="0"/>
          <w:sz w:val="24"/>
          <w:szCs w:val="24"/>
        </w:rPr>
        <w:t>指标数值处于</w:t>
      </w:r>
      <w:r>
        <w:rPr>
          <w:rFonts w:ascii="Times New Roman" w:hAnsi="Times New Roman" w:eastAsia="仿宋_GB2312"/>
          <w:color w:val="000000"/>
          <w:kern w:val="0"/>
          <w:sz w:val="24"/>
          <w:szCs w:val="24"/>
        </w:rPr>
        <w:t>0</w:t>
      </w:r>
      <w:r>
        <w:rPr>
          <w:rFonts w:hint="eastAsia" w:ascii="Times New Roman" w:hAnsi="Times New Roman" w:eastAsia="仿宋_GB2312"/>
          <w:color w:val="000000"/>
          <w:kern w:val="0"/>
          <w:sz w:val="24"/>
          <w:szCs w:val="24"/>
        </w:rPr>
        <w:t>和基本要求之间时，指标得分按线性插值的方法计算，具体计算公式为</w:t>
      </w:r>
      <w:r>
        <w:rPr>
          <w:rFonts w:hint="eastAsia" w:ascii="Times New Roman" w:hAnsi="Times New Roman" w:eastAsia="仿宋"/>
          <w:color w:val="000000"/>
          <w:kern w:val="0"/>
          <w:sz w:val="24"/>
          <w:szCs w:val="24"/>
        </w:rPr>
        <w:t>：</w:t>
      </w:r>
    </w:p>
    <w:p w14:paraId="4F213208">
      <w:pPr>
        <w:snapToGrid w:val="0"/>
        <w:jc w:val="center"/>
        <w:rPr>
          <w:rFonts w:ascii="Times New Roman" w:hAnsi="Times New Roman" w:eastAsia="宋体"/>
          <w:color w:val="000000"/>
          <w:kern w:val="0"/>
          <w:sz w:val="24"/>
          <w:szCs w:val="24"/>
        </w:rPr>
      </w:pPr>
      <w:r>
        <w:rPr>
          <w:rFonts w:ascii="Times New Roman" w:hAnsi="Times New Roman"/>
        </w:rPr>
        <w:pict>
          <v:shape id="_x0000_i1025" o:spt="75" type="#_x0000_t75" style="height:60.75pt;width:190.5pt;" filled="f" o:preferrelative="t" stroked="f" coordsize="21600,21600" equationxml="&lt;">
            <v:path/>
            <v:fill on="f" focussize="0,0"/>
            <v:stroke on="f" joinstyle="miter"/>
            <v:imagedata r:id="rId5" chromakey="#FFFFFF" o:title=""/>
            <o:lock v:ext="edit" aspectratio="t"/>
            <w10:wrap type="none"/>
            <w10:anchorlock/>
          </v:shape>
        </w:pict>
      </w:r>
    </w:p>
    <w:p w14:paraId="698CCF3B">
      <w:pPr>
        <w:widowControl/>
        <w:snapToGrid w:val="0"/>
        <w:spacing w:line="360" w:lineRule="exact"/>
        <w:ind w:firstLine="480" w:firstLineChars="200"/>
        <w:rPr>
          <w:rFonts w:ascii="Times New Roman" w:hAnsi="Times New Roman" w:eastAsia="方正仿宋_GBK"/>
          <w:color w:val="000000"/>
          <w:kern w:val="0"/>
          <w:sz w:val="24"/>
          <w:szCs w:val="24"/>
        </w:rPr>
      </w:pPr>
      <w:r>
        <w:rPr>
          <w:rFonts w:hint="eastAsia" w:ascii="仿宋_GB2312" w:hAnsi="仿宋_GB2312" w:eastAsia="仿宋_GB2312" w:cs="仿宋_GB2312"/>
          <w:color w:val="000000"/>
          <w:kern w:val="0"/>
          <w:sz w:val="24"/>
          <w:szCs w:val="24"/>
        </w:rPr>
        <w:t>5</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kern w:val="0"/>
          <w:sz w:val="24"/>
          <w:szCs w:val="24"/>
        </w:rPr>
        <w:t>指标数值处于基本要求和满分要求之间时，指标得分按线性插值的方法计算，具体计算公式为：</w:t>
      </w:r>
    </w:p>
    <w:p w14:paraId="2696E4C7">
      <w:pPr>
        <w:snapToGrid w:val="0"/>
        <w:jc w:val="center"/>
        <w:rPr>
          <w:rFonts w:ascii="Times New Roman" w:hAnsi="Times New Roman" w:eastAsia="宋体"/>
          <w:color w:val="000000"/>
          <w:kern w:val="0"/>
          <w:sz w:val="28"/>
          <w:szCs w:val="28"/>
        </w:rPr>
      </w:pPr>
      <w:r>
        <w:pict>
          <v:shape id="_x0000_i1026" o:spt="75" type="#_x0000_t75" style="height:60.75pt;width:331.5pt;" filled="f" o:preferrelative="t" stroked="f" coordsize="21600,21600" equationxml="&lt;">
            <v:path/>
            <v:fill on="f" focussize="0,0"/>
            <v:stroke on="f" joinstyle="miter"/>
            <v:imagedata r:id="rId6" chromakey="#FFFFFF" o:title=""/>
            <o:lock v:ext="edit" aspectratio="t"/>
            <w10:wrap type="none"/>
            <w10:anchorlock/>
          </v:shape>
        </w:pict>
      </w:r>
    </w:p>
    <w:p w14:paraId="4CCCEBAB">
      <w:pPr>
        <w:snapToGrid w:val="0"/>
        <w:spacing w:line="540" w:lineRule="exact"/>
        <w:rPr>
          <w:rFonts w:ascii="Times New Roman" w:hAnsi="Times New Roman" w:eastAsia="黑体"/>
          <w:color w:val="000000"/>
          <w:szCs w:val="32"/>
        </w:rPr>
      </w:pPr>
      <w:r>
        <w:rPr>
          <w:rFonts w:ascii="Times New Roman" w:hAnsi="Times New Roman" w:eastAsia="仿宋"/>
          <w:color w:val="000000"/>
          <w:sz w:val="28"/>
          <w:szCs w:val="28"/>
          <w:shd w:val="clear" w:color="auto" w:fill="FFFFFF"/>
        </w:rPr>
        <w:br w:type="page"/>
      </w:r>
      <w:r>
        <w:rPr>
          <w:rFonts w:hint="eastAsia" w:ascii="Times New Roman" w:hAnsi="Times New Roman" w:eastAsia="黑体"/>
          <w:color w:val="000000"/>
          <w:szCs w:val="32"/>
        </w:rPr>
        <w:t>附件</w:t>
      </w:r>
      <w:r>
        <w:rPr>
          <w:rFonts w:ascii="Times New Roman" w:hAnsi="Times New Roman" w:eastAsia="黑体"/>
          <w:color w:val="000000"/>
          <w:szCs w:val="32"/>
        </w:rPr>
        <w:t>5</w:t>
      </w:r>
    </w:p>
    <w:p w14:paraId="5AAC7503">
      <w:pPr>
        <w:snapToGrid w:val="0"/>
        <w:spacing w:line="540" w:lineRule="exact"/>
        <w:rPr>
          <w:rFonts w:ascii="Times New Roman" w:hAnsi="Times New Roman" w:eastAsia="黑体"/>
          <w:color w:val="000000"/>
          <w:szCs w:val="32"/>
        </w:rPr>
      </w:pPr>
    </w:p>
    <w:p w14:paraId="33431848">
      <w:pPr>
        <w:snapToGrid w:val="0"/>
        <w:spacing w:line="590" w:lineRule="exact"/>
        <w:jc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rPr>
        <w:t>《湖南省省级企业技术中心</w:t>
      </w:r>
    </w:p>
    <w:p w14:paraId="39460B1A">
      <w:pPr>
        <w:snapToGrid w:val="0"/>
        <w:spacing w:line="590" w:lineRule="exact"/>
        <w:jc w:val="center"/>
        <w:rPr>
          <w:rFonts w:hint="eastAsia"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rPr>
        <w:t>三年度技术创新工作总结》提纲</w:t>
      </w:r>
    </w:p>
    <w:p w14:paraId="54ADD9E4">
      <w:pPr>
        <w:autoSpaceDE w:val="0"/>
        <w:autoSpaceDN w:val="0"/>
        <w:adjustRightInd w:val="0"/>
        <w:snapToGrid w:val="0"/>
        <w:spacing w:line="590" w:lineRule="exact"/>
        <w:ind w:firstLine="640"/>
        <w:rPr>
          <w:rFonts w:hint="eastAsia" w:ascii="Times New Roman" w:hAnsi="Times New Roman" w:eastAsia="黑体"/>
          <w:color w:val="000000"/>
          <w:kern w:val="0"/>
          <w:szCs w:val="32"/>
        </w:rPr>
      </w:pPr>
    </w:p>
    <w:p w14:paraId="012B61EA">
      <w:pPr>
        <w:overflowPunct w:val="0"/>
        <w:snapToGrid w:val="0"/>
        <w:spacing w:line="480" w:lineRule="exact"/>
        <w:ind w:firstLine="640"/>
        <w:rPr>
          <w:rFonts w:ascii="仿宋" w:hAnsi="仿宋" w:eastAsia="仿宋" w:cs="仿宋"/>
          <w:color w:val="000000"/>
          <w:sz w:val="28"/>
          <w:szCs w:val="28"/>
        </w:rPr>
      </w:pPr>
      <w:r>
        <w:rPr>
          <w:rFonts w:hint="eastAsia" w:ascii="仿宋" w:hAnsi="仿宋" w:eastAsia="仿宋" w:cs="仿宋"/>
          <w:color w:val="000000"/>
          <w:sz w:val="28"/>
          <w:szCs w:val="28"/>
        </w:rPr>
        <w:t>省级企业技术中心在其资质有效期的最后一年年底，全面总结和报告近三个年度内企业技术创新工作情况。</w:t>
      </w:r>
    </w:p>
    <w:p w14:paraId="693E67D2">
      <w:pPr>
        <w:overflowPunct w:val="0"/>
        <w:snapToGrid w:val="0"/>
        <w:spacing w:line="480" w:lineRule="exact"/>
        <w:ind w:firstLine="640"/>
        <w:rPr>
          <w:rFonts w:hint="eastAsia" w:ascii="仿宋" w:hAnsi="仿宋" w:eastAsia="仿宋" w:cs="仿宋"/>
          <w:color w:val="000000"/>
          <w:sz w:val="28"/>
          <w:szCs w:val="28"/>
        </w:rPr>
      </w:pPr>
      <w:r>
        <w:rPr>
          <w:rFonts w:hint="eastAsia" w:ascii="仿宋" w:hAnsi="仿宋" w:eastAsia="仿宋" w:cs="仿宋"/>
          <w:color w:val="000000"/>
          <w:sz w:val="28"/>
          <w:szCs w:val="28"/>
        </w:rPr>
        <w:t>主要包括如下方面的内容：</w:t>
      </w:r>
    </w:p>
    <w:p w14:paraId="1A01436B">
      <w:pPr>
        <w:overflowPunct w:val="0"/>
        <w:snapToGrid w:val="0"/>
        <w:spacing w:line="480" w:lineRule="exact"/>
        <w:ind w:firstLine="640"/>
        <w:rPr>
          <w:rFonts w:hint="eastAsia" w:ascii="仿宋" w:hAnsi="仿宋" w:eastAsia="仿宋" w:cs="仿宋"/>
          <w:color w:val="000000"/>
          <w:sz w:val="28"/>
          <w:szCs w:val="28"/>
        </w:rPr>
      </w:pPr>
      <w:r>
        <w:rPr>
          <w:rFonts w:hint="eastAsia" w:ascii="仿宋" w:hAnsi="仿宋" w:eastAsia="仿宋" w:cs="仿宋"/>
          <w:color w:val="000000"/>
          <w:sz w:val="28"/>
          <w:szCs w:val="28"/>
        </w:rPr>
        <w:t>1. 企业近三个年度生产经营情况（含营业收入和利润总额、产品销售收入和利润、新产品销售收入及利润、上缴税金等）；简要分析说明企业所在产业创新趋势和特点，以及企业在该领域中的地位和竞争优势。</w:t>
      </w:r>
    </w:p>
    <w:p w14:paraId="7BA9ACEF">
      <w:pPr>
        <w:overflowPunct w:val="0"/>
        <w:snapToGrid w:val="0"/>
        <w:spacing w:line="480" w:lineRule="exact"/>
        <w:ind w:firstLine="640"/>
        <w:rPr>
          <w:rFonts w:hint="eastAsia" w:ascii="仿宋" w:hAnsi="仿宋" w:eastAsia="仿宋" w:cs="仿宋"/>
          <w:color w:val="000000"/>
          <w:sz w:val="28"/>
          <w:szCs w:val="28"/>
        </w:rPr>
      </w:pPr>
      <w:r>
        <w:rPr>
          <w:rFonts w:hint="eastAsia" w:ascii="仿宋" w:hAnsi="仿宋" w:eastAsia="仿宋" w:cs="仿宋"/>
          <w:color w:val="000000"/>
          <w:sz w:val="28"/>
          <w:szCs w:val="28"/>
        </w:rPr>
        <w:t>2. 企业技术创新体系建设情况，包括企业技术创新体系基本情况、技术中心组织建设、技术中心创新机制建设、产学研合作创新机制建设、国际化创新合作网络建设、企业技术创新基础设施建设等。</w:t>
      </w:r>
    </w:p>
    <w:p w14:paraId="38A0DD2D">
      <w:pPr>
        <w:overflowPunct w:val="0"/>
        <w:snapToGrid w:val="0"/>
        <w:spacing w:line="480" w:lineRule="exact"/>
        <w:ind w:firstLine="640"/>
        <w:rPr>
          <w:rFonts w:hint="eastAsia" w:ascii="仿宋" w:hAnsi="仿宋" w:eastAsia="仿宋" w:cs="仿宋"/>
          <w:color w:val="000000"/>
          <w:sz w:val="28"/>
          <w:szCs w:val="28"/>
        </w:rPr>
      </w:pPr>
      <w:r>
        <w:rPr>
          <w:rFonts w:hint="eastAsia" w:ascii="仿宋" w:hAnsi="仿宋" w:eastAsia="仿宋" w:cs="仿宋"/>
          <w:color w:val="000000"/>
          <w:sz w:val="28"/>
          <w:szCs w:val="28"/>
        </w:rPr>
        <w:t>3. 企业近三个年度技术创新活动开展情况，包括重点创新项目的组织实施、关键核心技术和产品开发等。</w:t>
      </w:r>
    </w:p>
    <w:p w14:paraId="40E43611">
      <w:pPr>
        <w:overflowPunct w:val="0"/>
        <w:snapToGrid w:val="0"/>
        <w:spacing w:line="480" w:lineRule="exact"/>
        <w:ind w:firstLine="640"/>
        <w:rPr>
          <w:rFonts w:hint="eastAsia" w:ascii="仿宋" w:hAnsi="仿宋" w:eastAsia="仿宋" w:cs="仿宋"/>
          <w:color w:val="000000"/>
          <w:sz w:val="28"/>
          <w:szCs w:val="28"/>
        </w:rPr>
      </w:pPr>
      <w:r>
        <w:rPr>
          <w:rFonts w:hint="eastAsia" w:ascii="仿宋" w:hAnsi="仿宋" w:eastAsia="仿宋" w:cs="仿宋"/>
          <w:color w:val="000000"/>
          <w:sz w:val="28"/>
          <w:szCs w:val="28"/>
        </w:rPr>
        <w:t>4. 企业技术中心近三个年度取得的主要创新成果、形成的核心技术及自主知识产权情况，重点介绍相关技术成果对企业核心产品研发、核心竞争力提升的支撑作用，以及取得的经济社会效益。</w:t>
      </w:r>
    </w:p>
    <w:p w14:paraId="4754EF95">
      <w:pPr>
        <w:overflowPunct w:val="0"/>
        <w:snapToGrid w:val="0"/>
        <w:spacing w:line="480" w:lineRule="exact"/>
        <w:ind w:firstLine="64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5. 其他有特色的工作情况。                                                                                                                                                                    </w:t>
      </w:r>
    </w:p>
    <w:p w14:paraId="205CFBBF">
      <w:pPr>
        <w:rPr>
          <w:rFonts w:hint="eastAsia" w:ascii="Times New Roman" w:hAnsi="Times New Roman" w:eastAsia="黑体"/>
          <w:color w:val="000000"/>
          <w:szCs w:val="32"/>
        </w:rPr>
      </w:pPr>
      <w:r>
        <w:rPr>
          <w:rFonts w:ascii="Times New Roman" w:hAnsi="Times New Roman" w:eastAsia="黑体"/>
          <w:color w:val="000000"/>
          <w:szCs w:val="32"/>
        </w:rPr>
        <w:br w:type="page"/>
      </w:r>
      <w:r>
        <w:rPr>
          <w:rFonts w:hint="eastAsia" w:ascii="Times New Roman" w:hAnsi="Times New Roman" w:eastAsia="黑体"/>
          <w:color w:val="000000"/>
          <w:szCs w:val="32"/>
        </w:rPr>
        <w:t>附件</w:t>
      </w:r>
      <w:r>
        <w:rPr>
          <w:rFonts w:ascii="Times New Roman" w:hAnsi="Times New Roman" w:eastAsia="黑体"/>
          <w:color w:val="000000"/>
          <w:szCs w:val="32"/>
        </w:rPr>
        <w:t>6</w:t>
      </w:r>
    </w:p>
    <w:p w14:paraId="6ACD6BFF">
      <w:pPr>
        <w:jc w:val="center"/>
        <w:rPr>
          <w:rFonts w:ascii="方正小标宋简体" w:hAnsi="黑体" w:eastAsia="方正小标宋简体"/>
          <w:color w:val="000000"/>
          <w:sz w:val="40"/>
          <w:szCs w:val="40"/>
        </w:rPr>
      </w:pPr>
      <w:r>
        <w:rPr>
          <w:rFonts w:hint="eastAsia" w:ascii="方正小标宋简体" w:hAnsi="黑体" w:eastAsia="方正小标宋简体"/>
          <w:color w:val="000000"/>
          <w:sz w:val="40"/>
          <w:szCs w:val="40"/>
        </w:rPr>
        <w:t>湖南省省级企业技术中心复核评价数据表</w:t>
      </w:r>
    </w:p>
    <w:tbl>
      <w:tblPr>
        <w:tblStyle w:val="6"/>
        <w:tblW w:w="956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51"/>
        <w:gridCol w:w="1207"/>
        <w:gridCol w:w="3471"/>
        <w:gridCol w:w="924"/>
        <w:gridCol w:w="207"/>
        <w:gridCol w:w="468"/>
        <w:gridCol w:w="2435"/>
      </w:tblGrid>
      <w:tr w14:paraId="686E67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2058" w:type="dxa"/>
            <w:gridSpan w:val="2"/>
            <w:tcBorders>
              <w:top w:val="single" w:color="auto" w:sz="6" w:space="0"/>
              <w:left w:val="single" w:color="auto" w:sz="4" w:space="0"/>
              <w:bottom w:val="single" w:color="auto" w:sz="6" w:space="0"/>
              <w:right w:val="single" w:color="auto" w:sz="6" w:space="0"/>
            </w:tcBorders>
            <w:vAlign w:val="center"/>
          </w:tcPr>
          <w:p w14:paraId="40C1C0FC">
            <w:pPr>
              <w:spacing w:line="320" w:lineRule="exact"/>
              <w:jc w:val="center"/>
              <w:rPr>
                <w:rFonts w:eastAsia="方正仿宋简体"/>
                <w:color w:val="000000"/>
                <w:sz w:val="21"/>
                <w:szCs w:val="21"/>
              </w:rPr>
            </w:pPr>
            <w:r>
              <w:rPr>
                <w:rFonts w:hint="eastAsia" w:eastAsia="方正仿宋简体"/>
                <w:color w:val="000000"/>
                <w:sz w:val="21"/>
                <w:szCs w:val="21"/>
              </w:rPr>
              <w:t>企业名称（盖章）</w:t>
            </w:r>
          </w:p>
        </w:tc>
        <w:tc>
          <w:tcPr>
            <w:tcW w:w="7505" w:type="dxa"/>
            <w:gridSpan w:val="5"/>
            <w:tcBorders>
              <w:top w:val="single" w:color="auto" w:sz="6" w:space="0"/>
              <w:left w:val="single" w:color="auto" w:sz="6" w:space="0"/>
              <w:bottom w:val="single" w:color="auto" w:sz="6" w:space="0"/>
              <w:right w:val="single" w:color="auto" w:sz="4" w:space="0"/>
            </w:tcBorders>
            <w:vAlign w:val="center"/>
          </w:tcPr>
          <w:p w14:paraId="639C5FD8">
            <w:pPr>
              <w:spacing w:line="320" w:lineRule="exact"/>
              <w:jc w:val="center"/>
              <w:rPr>
                <w:rFonts w:eastAsia="仿宋_GB2312"/>
                <w:color w:val="000000"/>
                <w:sz w:val="21"/>
                <w:szCs w:val="21"/>
              </w:rPr>
            </w:pPr>
          </w:p>
        </w:tc>
      </w:tr>
      <w:tr w14:paraId="112CDF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2" w:hRule="atLeast"/>
          <w:jc w:val="center"/>
        </w:trPr>
        <w:tc>
          <w:tcPr>
            <w:tcW w:w="2058" w:type="dxa"/>
            <w:gridSpan w:val="2"/>
            <w:tcBorders>
              <w:top w:val="single" w:color="auto" w:sz="6" w:space="0"/>
              <w:left w:val="single" w:color="auto" w:sz="4" w:space="0"/>
              <w:bottom w:val="single" w:color="auto" w:sz="6" w:space="0"/>
              <w:right w:val="single" w:color="auto" w:sz="6" w:space="0"/>
            </w:tcBorders>
            <w:vAlign w:val="center"/>
          </w:tcPr>
          <w:p w14:paraId="3241FC05">
            <w:pPr>
              <w:spacing w:line="320" w:lineRule="exact"/>
              <w:jc w:val="center"/>
              <w:rPr>
                <w:rFonts w:eastAsia="方正仿宋简体"/>
                <w:color w:val="000000"/>
                <w:sz w:val="21"/>
                <w:szCs w:val="21"/>
              </w:rPr>
            </w:pPr>
            <w:r>
              <w:rPr>
                <w:rFonts w:hint="eastAsia" w:eastAsia="方正仿宋简体"/>
                <w:color w:val="000000"/>
                <w:sz w:val="21"/>
                <w:szCs w:val="21"/>
              </w:rPr>
              <w:t>主营业务</w:t>
            </w:r>
          </w:p>
          <w:p w14:paraId="63EB12CB">
            <w:pPr>
              <w:spacing w:line="320" w:lineRule="exact"/>
              <w:jc w:val="center"/>
              <w:rPr>
                <w:rFonts w:eastAsia="方正仿宋简体"/>
                <w:color w:val="000000"/>
                <w:sz w:val="21"/>
                <w:szCs w:val="21"/>
              </w:rPr>
            </w:pPr>
            <w:r>
              <w:rPr>
                <w:rFonts w:hint="eastAsia" w:eastAsia="方正仿宋简体"/>
                <w:color w:val="000000"/>
                <w:sz w:val="21"/>
                <w:szCs w:val="21"/>
              </w:rPr>
              <w:t>所属行业、产业</w:t>
            </w:r>
          </w:p>
        </w:tc>
        <w:tc>
          <w:tcPr>
            <w:tcW w:w="7505" w:type="dxa"/>
            <w:gridSpan w:val="5"/>
            <w:tcBorders>
              <w:top w:val="single" w:color="auto" w:sz="6" w:space="0"/>
              <w:left w:val="single" w:color="auto" w:sz="6" w:space="0"/>
              <w:bottom w:val="single" w:color="auto" w:sz="6" w:space="0"/>
              <w:right w:val="single" w:color="auto" w:sz="4" w:space="0"/>
            </w:tcBorders>
            <w:vAlign w:val="center"/>
          </w:tcPr>
          <w:p w14:paraId="09F6CCA3">
            <w:pPr>
              <w:numPr>
                <w:ilvl w:val="0"/>
                <w:numId w:val="1"/>
              </w:numPr>
              <w:spacing w:line="320" w:lineRule="exact"/>
              <w:rPr>
                <w:rFonts w:eastAsia="仿宋_GB2312"/>
                <w:color w:val="7F7F7F"/>
                <w:sz w:val="21"/>
                <w:szCs w:val="21"/>
              </w:rPr>
            </w:pPr>
            <w:r>
              <w:rPr>
                <w:rFonts w:hint="eastAsia" w:eastAsia="仿宋_GB2312"/>
                <w:color w:val="7F7F7F"/>
                <w:sz w:val="21"/>
                <w:szCs w:val="21"/>
              </w:rPr>
              <w:t>所属国民经济行业代码及名称：</w:t>
            </w:r>
          </w:p>
          <w:p w14:paraId="05F48FF2">
            <w:pPr>
              <w:numPr>
                <w:ilvl w:val="0"/>
                <w:numId w:val="1"/>
              </w:numPr>
              <w:spacing w:line="320" w:lineRule="exact"/>
              <w:rPr>
                <w:rFonts w:hint="eastAsia" w:eastAsia="仿宋_GB2312"/>
                <w:color w:val="A5A5A5"/>
                <w:sz w:val="21"/>
                <w:szCs w:val="21"/>
              </w:rPr>
            </w:pPr>
            <w:r>
              <w:rPr>
                <w:rFonts w:hint="eastAsia" w:eastAsia="仿宋_GB2312"/>
                <w:color w:val="7F7F7F"/>
                <w:sz w:val="21"/>
                <w:szCs w:val="21"/>
              </w:rPr>
              <w:t>所属湖南省产业集群（产业链）名称：</w:t>
            </w:r>
          </w:p>
          <w:p w14:paraId="5492DDAF">
            <w:pPr>
              <w:numPr>
                <w:ilvl w:val="0"/>
                <w:numId w:val="1"/>
              </w:numPr>
              <w:spacing w:line="320" w:lineRule="exact"/>
              <w:rPr>
                <w:rFonts w:eastAsia="仿宋_GB2312"/>
                <w:color w:val="A5A5A5"/>
                <w:sz w:val="21"/>
                <w:szCs w:val="21"/>
              </w:rPr>
            </w:pPr>
            <w:r>
              <w:rPr>
                <w:rFonts w:hint="eastAsia" w:eastAsia="仿宋_GB2312"/>
                <w:color w:val="7F7F7F"/>
                <w:sz w:val="21"/>
                <w:szCs w:val="21"/>
              </w:rPr>
              <w:t>企业类型：生产制造型 / 研发设计型</w:t>
            </w:r>
          </w:p>
        </w:tc>
      </w:tr>
      <w:tr w14:paraId="0F84F6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2058" w:type="dxa"/>
            <w:gridSpan w:val="2"/>
            <w:tcBorders>
              <w:top w:val="single" w:color="auto" w:sz="6" w:space="0"/>
              <w:left w:val="single" w:color="auto" w:sz="4" w:space="0"/>
              <w:bottom w:val="single" w:color="auto" w:sz="6" w:space="0"/>
              <w:right w:val="single" w:color="auto" w:sz="6" w:space="0"/>
            </w:tcBorders>
            <w:vAlign w:val="center"/>
          </w:tcPr>
          <w:p w14:paraId="06BC7C5E">
            <w:pPr>
              <w:spacing w:line="320" w:lineRule="exact"/>
              <w:jc w:val="center"/>
              <w:rPr>
                <w:rFonts w:eastAsia="方正仿宋简体"/>
                <w:color w:val="000000"/>
                <w:sz w:val="21"/>
                <w:szCs w:val="21"/>
              </w:rPr>
            </w:pPr>
            <w:r>
              <w:rPr>
                <w:rFonts w:hint="eastAsia" w:eastAsia="方正仿宋简体"/>
                <w:color w:val="000000"/>
                <w:sz w:val="21"/>
                <w:szCs w:val="21"/>
              </w:rPr>
              <w:t>通信地址</w:t>
            </w:r>
          </w:p>
        </w:tc>
        <w:tc>
          <w:tcPr>
            <w:tcW w:w="3471" w:type="dxa"/>
            <w:tcBorders>
              <w:top w:val="single" w:color="auto" w:sz="6" w:space="0"/>
              <w:left w:val="single" w:color="auto" w:sz="6" w:space="0"/>
              <w:bottom w:val="single" w:color="auto" w:sz="6" w:space="0"/>
              <w:right w:val="single" w:color="auto" w:sz="6" w:space="0"/>
            </w:tcBorders>
            <w:vAlign w:val="center"/>
          </w:tcPr>
          <w:p w14:paraId="37014C5C">
            <w:pPr>
              <w:spacing w:line="320" w:lineRule="exact"/>
              <w:jc w:val="center"/>
              <w:rPr>
                <w:rFonts w:eastAsia="仿宋_GB2312"/>
                <w:color w:val="000000"/>
                <w:sz w:val="21"/>
                <w:szCs w:val="21"/>
              </w:rPr>
            </w:pPr>
          </w:p>
        </w:tc>
        <w:tc>
          <w:tcPr>
            <w:tcW w:w="1131" w:type="dxa"/>
            <w:gridSpan w:val="2"/>
            <w:tcBorders>
              <w:top w:val="single" w:color="auto" w:sz="6" w:space="0"/>
              <w:left w:val="single" w:color="auto" w:sz="6" w:space="0"/>
              <w:bottom w:val="single" w:color="auto" w:sz="6" w:space="0"/>
              <w:right w:val="single" w:color="auto" w:sz="6" w:space="0"/>
            </w:tcBorders>
            <w:vAlign w:val="center"/>
          </w:tcPr>
          <w:p w14:paraId="7F6A1F7A">
            <w:pPr>
              <w:spacing w:line="320" w:lineRule="exact"/>
              <w:jc w:val="center"/>
              <w:rPr>
                <w:rFonts w:eastAsia="方正仿宋简体"/>
                <w:color w:val="000000"/>
                <w:sz w:val="21"/>
                <w:szCs w:val="21"/>
              </w:rPr>
            </w:pPr>
            <w:r>
              <w:rPr>
                <w:rFonts w:hint="eastAsia" w:eastAsia="方正仿宋简体"/>
                <w:color w:val="000000"/>
                <w:sz w:val="21"/>
                <w:szCs w:val="21"/>
              </w:rPr>
              <w:t>邮政编码</w:t>
            </w:r>
          </w:p>
        </w:tc>
        <w:tc>
          <w:tcPr>
            <w:tcW w:w="2903" w:type="dxa"/>
            <w:gridSpan w:val="2"/>
            <w:tcBorders>
              <w:top w:val="single" w:color="auto" w:sz="6" w:space="0"/>
              <w:left w:val="single" w:color="auto" w:sz="6" w:space="0"/>
              <w:bottom w:val="single" w:color="auto" w:sz="6" w:space="0"/>
              <w:right w:val="single" w:color="auto" w:sz="4" w:space="0"/>
            </w:tcBorders>
            <w:vAlign w:val="center"/>
          </w:tcPr>
          <w:p w14:paraId="0C7DAE3A">
            <w:pPr>
              <w:spacing w:line="320" w:lineRule="exact"/>
              <w:jc w:val="center"/>
              <w:rPr>
                <w:rFonts w:eastAsia="仿宋_GB2312"/>
                <w:color w:val="000000"/>
                <w:sz w:val="21"/>
                <w:szCs w:val="21"/>
              </w:rPr>
            </w:pPr>
          </w:p>
        </w:tc>
      </w:tr>
      <w:tr w14:paraId="10B642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2058" w:type="dxa"/>
            <w:gridSpan w:val="2"/>
            <w:tcBorders>
              <w:top w:val="single" w:color="auto" w:sz="6" w:space="0"/>
              <w:left w:val="single" w:color="auto" w:sz="4" w:space="0"/>
              <w:bottom w:val="single" w:color="auto" w:sz="6" w:space="0"/>
              <w:right w:val="single" w:color="auto" w:sz="6" w:space="0"/>
            </w:tcBorders>
            <w:vAlign w:val="center"/>
          </w:tcPr>
          <w:p w14:paraId="3D015D42">
            <w:pPr>
              <w:spacing w:line="320" w:lineRule="exact"/>
              <w:jc w:val="center"/>
              <w:rPr>
                <w:rFonts w:eastAsia="方正仿宋简体"/>
                <w:color w:val="000000"/>
                <w:sz w:val="21"/>
                <w:szCs w:val="21"/>
              </w:rPr>
            </w:pPr>
            <w:r>
              <w:rPr>
                <w:rFonts w:hint="eastAsia" w:eastAsia="方正仿宋简体"/>
                <w:color w:val="000000"/>
                <w:sz w:val="21"/>
                <w:szCs w:val="21"/>
              </w:rPr>
              <w:t>法人代表姓名</w:t>
            </w:r>
          </w:p>
        </w:tc>
        <w:tc>
          <w:tcPr>
            <w:tcW w:w="3471" w:type="dxa"/>
            <w:tcBorders>
              <w:top w:val="single" w:color="auto" w:sz="6" w:space="0"/>
              <w:left w:val="single" w:color="auto" w:sz="6" w:space="0"/>
              <w:bottom w:val="single" w:color="auto" w:sz="6" w:space="0"/>
              <w:right w:val="single" w:color="auto" w:sz="6" w:space="0"/>
            </w:tcBorders>
            <w:vAlign w:val="center"/>
          </w:tcPr>
          <w:p w14:paraId="7F63C005">
            <w:pPr>
              <w:spacing w:line="320" w:lineRule="exact"/>
              <w:jc w:val="center"/>
              <w:rPr>
                <w:rFonts w:eastAsia="仿宋_GB2312"/>
                <w:color w:val="000000"/>
                <w:sz w:val="21"/>
                <w:szCs w:val="21"/>
              </w:rPr>
            </w:pPr>
          </w:p>
        </w:tc>
        <w:tc>
          <w:tcPr>
            <w:tcW w:w="1131" w:type="dxa"/>
            <w:gridSpan w:val="2"/>
            <w:tcBorders>
              <w:top w:val="single" w:color="auto" w:sz="6" w:space="0"/>
              <w:left w:val="single" w:color="auto" w:sz="6" w:space="0"/>
              <w:bottom w:val="single" w:color="auto" w:sz="6" w:space="0"/>
              <w:right w:val="single" w:color="auto" w:sz="6" w:space="0"/>
            </w:tcBorders>
            <w:vAlign w:val="center"/>
          </w:tcPr>
          <w:p w14:paraId="63D042AB">
            <w:pPr>
              <w:spacing w:line="320" w:lineRule="exact"/>
              <w:jc w:val="center"/>
              <w:rPr>
                <w:rFonts w:eastAsia="方正仿宋简体"/>
                <w:color w:val="000000"/>
                <w:sz w:val="21"/>
                <w:szCs w:val="21"/>
              </w:rPr>
            </w:pPr>
            <w:r>
              <w:rPr>
                <w:rFonts w:hint="eastAsia" w:eastAsia="方正仿宋简体"/>
                <w:color w:val="000000"/>
                <w:sz w:val="21"/>
                <w:szCs w:val="21"/>
              </w:rPr>
              <w:t>本人手机</w:t>
            </w:r>
          </w:p>
        </w:tc>
        <w:tc>
          <w:tcPr>
            <w:tcW w:w="2903" w:type="dxa"/>
            <w:gridSpan w:val="2"/>
            <w:tcBorders>
              <w:top w:val="single" w:color="auto" w:sz="6" w:space="0"/>
              <w:left w:val="single" w:color="auto" w:sz="6" w:space="0"/>
              <w:bottom w:val="single" w:color="auto" w:sz="6" w:space="0"/>
              <w:right w:val="single" w:color="auto" w:sz="4" w:space="0"/>
            </w:tcBorders>
            <w:vAlign w:val="center"/>
          </w:tcPr>
          <w:p w14:paraId="55173E8C">
            <w:pPr>
              <w:spacing w:line="320" w:lineRule="exact"/>
              <w:jc w:val="center"/>
              <w:rPr>
                <w:rFonts w:eastAsia="仿宋_GB2312"/>
                <w:color w:val="000000"/>
                <w:sz w:val="21"/>
                <w:szCs w:val="21"/>
              </w:rPr>
            </w:pPr>
          </w:p>
        </w:tc>
      </w:tr>
      <w:tr w14:paraId="284234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2058" w:type="dxa"/>
            <w:gridSpan w:val="2"/>
            <w:tcBorders>
              <w:top w:val="single" w:color="auto" w:sz="6" w:space="0"/>
              <w:left w:val="single" w:color="auto" w:sz="4" w:space="0"/>
              <w:bottom w:val="single" w:color="auto" w:sz="6" w:space="0"/>
              <w:right w:val="single" w:color="auto" w:sz="6" w:space="0"/>
            </w:tcBorders>
            <w:vAlign w:val="center"/>
          </w:tcPr>
          <w:p w14:paraId="2EF2D985">
            <w:pPr>
              <w:spacing w:line="320" w:lineRule="exact"/>
              <w:jc w:val="center"/>
              <w:rPr>
                <w:rFonts w:eastAsia="方正仿宋简体"/>
                <w:color w:val="000000"/>
                <w:sz w:val="21"/>
                <w:szCs w:val="21"/>
              </w:rPr>
            </w:pPr>
            <w:r>
              <w:rPr>
                <w:rFonts w:hint="eastAsia" w:eastAsia="方正仿宋简体"/>
                <w:color w:val="000000"/>
                <w:sz w:val="21"/>
                <w:szCs w:val="21"/>
              </w:rPr>
              <w:t>企业技术中心</w:t>
            </w:r>
          </w:p>
          <w:p w14:paraId="61DC5C11">
            <w:pPr>
              <w:spacing w:line="320" w:lineRule="exact"/>
              <w:jc w:val="center"/>
              <w:rPr>
                <w:rFonts w:eastAsia="仿宋_GB2312"/>
                <w:color w:val="000000"/>
                <w:sz w:val="21"/>
                <w:szCs w:val="21"/>
              </w:rPr>
            </w:pPr>
            <w:r>
              <w:rPr>
                <w:rFonts w:hint="eastAsia" w:eastAsia="方正仿宋简体"/>
                <w:color w:val="000000"/>
                <w:sz w:val="21"/>
                <w:szCs w:val="21"/>
              </w:rPr>
              <w:t>主任</w:t>
            </w:r>
          </w:p>
        </w:tc>
        <w:tc>
          <w:tcPr>
            <w:tcW w:w="3471" w:type="dxa"/>
            <w:tcBorders>
              <w:top w:val="single" w:color="auto" w:sz="6" w:space="0"/>
              <w:left w:val="single" w:color="auto" w:sz="6" w:space="0"/>
              <w:bottom w:val="single" w:color="auto" w:sz="6" w:space="0"/>
              <w:right w:val="single" w:color="auto" w:sz="6" w:space="0"/>
            </w:tcBorders>
            <w:vAlign w:val="center"/>
          </w:tcPr>
          <w:p w14:paraId="009EBA91">
            <w:pPr>
              <w:spacing w:line="320" w:lineRule="exact"/>
              <w:rPr>
                <w:rFonts w:eastAsia="方正仿宋简体"/>
                <w:color w:val="000000"/>
                <w:sz w:val="21"/>
                <w:szCs w:val="21"/>
              </w:rPr>
            </w:pPr>
            <w:r>
              <w:rPr>
                <w:rFonts w:hint="eastAsia" w:eastAsia="方正仿宋简体"/>
                <w:color w:val="000000"/>
                <w:sz w:val="21"/>
                <w:szCs w:val="21"/>
              </w:rPr>
              <w:t xml:space="preserve">姓名：       </w:t>
            </w:r>
          </w:p>
          <w:p w14:paraId="3A8E30DD">
            <w:pPr>
              <w:spacing w:line="320" w:lineRule="exact"/>
              <w:rPr>
                <w:rFonts w:eastAsia="仿宋_GB2312"/>
                <w:color w:val="000000"/>
                <w:sz w:val="21"/>
                <w:szCs w:val="21"/>
              </w:rPr>
            </w:pPr>
            <w:r>
              <w:rPr>
                <w:rFonts w:hint="eastAsia" w:eastAsia="方正仿宋简体"/>
                <w:color w:val="000000"/>
                <w:sz w:val="21"/>
                <w:szCs w:val="21"/>
              </w:rPr>
              <w:t>职称：</w:t>
            </w:r>
          </w:p>
        </w:tc>
        <w:tc>
          <w:tcPr>
            <w:tcW w:w="1131" w:type="dxa"/>
            <w:gridSpan w:val="2"/>
            <w:tcBorders>
              <w:top w:val="single" w:color="auto" w:sz="6" w:space="0"/>
              <w:left w:val="single" w:color="auto" w:sz="6" w:space="0"/>
              <w:bottom w:val="single" w:color="auto" w:sz="6" w:space="0"/>
              <w:right w:val="single" w:color="auto" w:sz="6" w:space="0"/>
            </w:tcBorders>
            <w:vAlign w:val="center"/>
          </w:tcPr>
          <w:p w14:paraId="37A7753D">
            <w:pPr>
              <w:spacing w:line="320" w:lineRule="exact"/>
              <w:jc w:val="center"/>
              <w:rPr>
                <w:rFonts w:eastAsia="方正仿宋简体"/>
                <w:color w:val="000000"/>
                <w:sz w:val="21"/>
                <w:szCs w:val="21"/>
              </w:rPr>
            </w:pPr>
            <w:r>
              <w:rPr>
                <w:rFonts w:hint="eastAsia" w:eastAsia="方正仿宋简体"/>
                <w:color w:val="000000"/>
                <w:sz w:val="21"/>
                <w:szCs w:val="21"/>
              </w:rPr>
              <w:t>本人手机</w:t>
            </w:r>
          </w:p>
        </w:tc>
        <w:tc>
          <w:tcPr>
            <w:tcW w:w="2903" w:type="dxa"/>
            <w:gridSpan w:val="2"/>
            <w:tcBorders>
              <w:top w:val="single" w:color="auto" w:sz="6" w:space="0"/>
              <w:left w:val="single" w:color="auto" w:sz="6" w:space="0"/>
              <w:bottom w:val="single" w:color="auto" w:sz="6" w:space="0"/>
              <w:right w:val="single" w:color="auto" w:sz="4" w:space="0"/>
            </w:tcBorders>
            <w:vAlign w:val="center"/>
          </w:tcPr>
          <w:p w14:paraId="21C19D30">
            <w:pPr>
              <w:spacing w:line="320" w:lineRule="exact"/>
              <w:jc w:val="center"/>
              <w:rPr>
                <w:rFonts w:eastAsia="仿宋_GB2312"/>
                <w:color w:val="000000"/>
                <w:sz w:val="21"/>
                <w:szCs w:val="21"/>
              </w:rPr>
            </w:pPr>
          </w:p>
        </w:tc>
      </w:tr>
      <w:tr w14:paraId="0B565C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2058" w:type="dxa"/>
            <w:gridSpan w:val="2"/>
            <w:tcBorders>
              <w:top w:val="single" w:color="auto" w:sz="6" w:space="0"/>
              <w:left w:val="single" w:color="auto" w:sz="4" w:space="0"/>
              <w:bottom w:val="single" w:color="auto" w:sz="6" w:space="0"/>
              <w:right w:val="single" w:color="auto" w:sz="6" w:space="0"/>
            </w:tcBorders>
            <w:vAlign w:val="center"/>
          </w:tcPr>
          <w:p w14:paraId="147B08C8">
            <w:pPr>
              <w:spacing w:line="320" w:lineRule="exact"/>
              <w:jc w:val="center"/>
              <w:rPr>
                <w:rFonts w:eastAsia="方正仿宋简体"/>
                <w:color w:val="000000"/>
                <w:sz w:val="21"/>
                <w:szCs w:val="21"/>
              </w:rPr>
            </w:pPr>
            <w:r>
              <w:rPr>
                <w:rFonts w:hint="eastAsia" w:eastAsia="方正仿宋简体"/>
                <w:color w:val="000000"/>
                <w:sz w:val="21"/>
                <w:szCs w:val="21"/>
              </w:rPr>
              <w:t>企业网址</w:t>
            </w:r>
          </w:p>
        </w:tc>
        <w:tc>
          <w:tcPr>
            <w:tcW w:w="3471" w:type="dxa"/>
            <w:tcBorders>
              <w:top w:val="single" w:color="auto" w:sz="6" w:space="0"/>
              <w:left w:val="single" w:color="auto" w:sz="6" w:space="0"/>
              <w:bottom w:val="single" w:color="auto" w:sz="6" w:space="0"/>
              <w:right w:val="single" w:color="auto" w:sz="6" w:space="0"/>
            </w:tcBorders>
            <w:vAlign w:val="center"/>
          </w:tcPr>
          <w:p w14:paraId="06A60B7C">
            <w:pPr>
              <w:spacing w:line="320" w:lineRule="exact"/>
              <w:jc w:val="center"/>
              <w:rPr>
                <w:rFonts w:eastAsia="仿宋_GB2312"/>
                <w:color w:val="000000"/>
                <w:sz w:val="21"/>
                <w:szCs w:val="21"/>
              </w:rPr>
            </w:pPr>
          </w:p>
        </w:tc>
        <w:tc>
          <w:tcPr>
            <w:tcW w:w="1131" w:type="dxa"/>
            <w:gridSpan w:val="2"/>
            <w:tcBorders>
              <w:top w:val="single" w:color="auto" w:sz="6" w:space="0"/>
              <w:left w:val="single" w:color="auto" w:sz="6" w:space="0"/>
              <w:bottom w:val="single" w:color="auto" w:sz="6" w:space="0"/>
              <w:right w:val="single" w:color="auto" w:sz="6" w:space="0"/>
            </w:tcBorders>
            <w:vAlign w:val="center"/>
          </w:tcPr>
          <w:p w14:paraId="43E6885A">
            <w:pPr>
              <w:spacing w:line="320" w:lineRule="exact"/>
              <w:jc w:val="center"/>
              <w:rPr>
                <w:rFonts w:eastAsia="方正仿宋简体"/>
                <w:color w:val="000000"/>
                <w:sz w:val="21"/>
                <w:szCs w:val="21"/>
              </w:rPr>
            </w:pPr>
            <w:r>
              <w:rPr>
                <w:rFonts w:hint="eastAsia" w:eastAsia="方正仿宋简体"/>
                <w:color w:val="000000"/>
                <w:sz w:val="21"/>
                <w:szCs w:val="21"/>
              </w:rPr>
              <w:t>复评年度</w:t>
            </w:r>
          </w:p>
        </w:tc>
        <w:tc>
          <w:tcPr>
            <w:tcW w:w="2903" w:type="dxa"/>
            <w:gridSpan w:val="2"/>
            <w:tcBorders>
              <w:top w:val="single" w:color="auto" w:sz="6" w:space="0"/>
              <w:left w:val="single" w:color="auto" w:sz="6" w:space="0"/>
              <w:bottom w:val="single" w:color="auto" w:sz="6" w:space="0"/>
              <w:right w:val="single" w:color="auto" w:sz="4" w:space="0"/>
            </w:tcBorders>
            <w:vAlign w:val="center"/>
          </w:tcPr>
          <w:p w14:paraId="3948C0D6">
            <w:pPr>
              <w:spacing w:line="320" w:lineRule="exact"/>
              <w:jc w:val="center"/>
              <w:rPr>
                <w:rFonts w:eastAsia="仿宋_GB2312"/>
                <w:color w:val="000000"/>
                <w:sz w:val="21"/>
                <w:szCs w:val="21"/>
              </w:rPr>
            </w:pPr>
            <w:r>
              <w:rPr>
                <w:rFonts w:hint="eastAsia" w:eastAsia="仿宋_GB2312"/>
                <w:color w:val="000000"/>
                <w:sz w:val="21"/>
                <w:szCs w:val="21"/>
              </w:rPr>
              <w:t>****年</w:t>
            </w:r>
          </w:p>
        </w:tc>
      </w:tr>
      <w:tr w14:paraId="6E6B52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851" w:type="dxa"/>
            <w:tcBorders>
              <w:top w:val="single" w:color="auto" w:sz="6" w:space="0"/>
              <w:left w:val="single" w:color="auto" w:sz="4" w:space="0"/>
              <w:bottom w:val="single" w:color="auto" w:sz="6" w:space="0"/>
              <w:right w:val="single" w:color="auto" w:sz="6" w:space="0"/>
            </w:tcBorders>
            <w:vAlign w:val="center"/>
          </w:tcPr>
          <w:p w14:paraId="39A82EBE">
            <w:pPr>
              <w:spacing w:line="360" w:lineRule="exact"/>
              <w:jc w:val="center"/>
              <w:rPr>
                <w:rFonts w:ascii="黑体" w:hAnsi="黑体" w:eastAsia="黑体"/>
                <w:color w:val="000000"/>
                <w:sz w:val="21"/>
                <w:szCs w:val="21"/>
              </w:rPr>
            </w:pPr>
            <w:r>
              <w:rPr>
                <w:rFonts w:hint="eastAsia" w:ascii="黑体" w:hAnsi="黑体" w:eastAsia="黑体"/>
                <w:color w:val="000000"/>
                <w:sz w:val="21"/>
                <w:szCs w:val="21"/>
              </w:rPr>
              <w:t>序号</w:t>
            </w:r>
          </w:p>
        </w:tc>
        <w:tc>
          <w:tcPr>
            <w:tcW w:w="5602" w:type="dxa"/>
            <w:gridSpan w:val="3"/>
            <w:tcBorders>
              <w:top w:val="single" w:color="auto" w:sz="6" w:space="0"/>
              <w:left w:val="single" w:color="auto" w:sz="6" w:space="0"/>
              <w:bottom w:val="single" w:color="auto" w:sz="6" w:space="0"/>
              <w:right w:val="single" w:color="auto" w:sz="6" w:space="0"/>
            </w:tcBorders>
            <w:vAlign w:val="center"/>
          </w:tcPr>
          <w:p w14:paraId="466144D0">
            <w:pPr>
              <w:spacing w:line="360" w:lineRule="exact"/>
              <w:jc w:val="center"/>
              <w:rPr>
                <w:rFonts w:ascii="黑体" w:hAnsi="黑体" w:eastAsia="黑体"/>
                <w:color w:val="000000"/>
                <w:sz w:val="21"/>
                <w:szCs w:val="21"/>
              </w:rPr>
            </w:pPr>
            <w:r>
              <w:rPr>
                <w:rFonts w:hint="eastAsia" w:ascii="黑体" w:hAnsi="黑体" w:eastAsia="黑体"/>
                <w:color w:val="000000"/>
                <w:sz w:val="21"/>
                <w:szCs w:val="21"/>
              </w:rPr>
              <w:t>定量数据名称</w:t>
            </w:r>
          </w:p>
        </w:tc>
        <w:tc>
          <w:tcPr>
            <w:tcW w:w="675" w:type="dxa"/>
            <w:gridSpan w:val="2"/>
            <w:tcBorders>
              <w:top w:val="single" w:color="auto" w:sz="6" w:space="0"/>
              <w:left w:val="single" w:color="auto" w:sz="6" w:space="0"/>
              <w:bottom w:val="single" w:color="auto" w:sz="6" w:space="0"/>
              <w:right w:val="single" w:color="auto" w:sz="6" w:space="0"/>
            </w:tcBorders>
            <w:vAlign w:val="center"/>
          </w:tcPr>
          <w:p w14:paraId="6844438C">
            <w:pPr>
              <w:spacing w:line="360" w:lineRule="exact"/>
              <w:jc w:val="center"/>
              <w:rPr>
                <w:rFonts w:ascii="黑体" w:hAnsi="黑体" w:eastAsia="黑体"/>
                <w:color w:val="000000"/>
                <w:sz w:val="21"/>
                <w:szCs w:val="21"/>
              </w:rPr>
            </w:pPr>
            <w:r>
              <w:rPr>
                <w:rFonts w:hint="eastAsia" w:ascii="黑体" w:hAnsi="黑体" w:eastAsia="黑体"/>
                <w:color w:val="000000"/>
                <w:sz w:val="21"/>
                <w:szCs w:val="21"/>
              </w:rPr>
              <w:t>单位</w:t>
            </w:r>
          </w:p>
        </w:tc>
        <w:tc>
          <w:tcPr>
            <w:tcW w:w="2435" w:type="dxa"/>
            <w:tcBorders>
              <w:top w:val="single" w:color="auto" w:sz="6" w:space="0"/>
              <w:left w:val="single" w:color="auto" w:sz="6" w:space="0"/>
              <w:bottom w:val="single" w:color="auto" w:sz="6" w:space="0"/>
              <w:right w:val="single" w:color="auto" w:sz="4" w:space="0"/>
            </w:tcBorders>
            <w:vAlign w:val="center"/>
          </w:tcPr>
          <w:p w14:paraId="11EFD7F6">
            <w:pPr>
              <w:spacing w:line="360" w:lineRule="exact"/>
              <w:jc w:val="center"/>
              <w:rPr>
                <w:rFonts w:ascii="黑体" w:hAnsi="黑体" w:eastAsia="黑体"/>
                <w:color w:val="000000"/>
                <w:sz w:val="21"/>
                <w:szCs w:val="21"/>
              </w:rPr>
            </w:pPr>
            <w:r>
              <w:rPr>
                <w:rFonts w:hint="eastAsia" w:ascii="黑体" w:hAnsi="黑体" w:eastAsia="黑体"/>
                <w:color w:val="000000"/>
                <w:sz w:val="21"/>
                <w:szCs w:val="21"/>
              </w:rPr>
              <w:t>数据值</w:t>
            </w:r>
          </w:p>
        </w:tc>
      </w:tr>
      <w:tr w14:paraId="4B3FCA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5" w:hRule="atLeast"/>
          <w:jc w:val="center"/>
        </w:trPr>
        <w:tc>
          <w:tcPr>
            <w:tcW w:w="851" w:type="dxa"/>
            <w:vMerge w:val="restart"/>
            <w:tcBorders>
              <w:top w:val="single" w:color="auto" w:sz="6" w:space="0"/>
              <w:left w:val="single" w:color="auto" w:sz="4" w:space="0"/>
              <w:bottom w:val="single" w:color="auto" w:sz="6" w:space="0"/>
              <w:right w:val="single" w:color="auto" w:sz="6" w:space="0"/>
            </w:tcBorders>
            <w:vAlign w:val="center"/>
          </w:tcPr>
          <w:p w14:paraId="5865C34A">
            <w:pPr>
              <w:spacing w:line="360" w:lineRule="exact"/>
              <w:jc w:val="center"/>
              <w:rPr>
                <w:rFonts w:eastAsia="方正仿宋简体"/>
                <w:color w:val="000000"/>
                <w:sz w:val="21"/>
                <w:szCs w:val="21"/>
              </w:rPr>
            </w:pPr>
            <w:r>
              <w:rPr>
                <w:rFonts w:hint="eastAsia" w:eastAsia="方正仿宋简体"/>
                <w:color w:val="000000"/>
                <w:sz w:val="21"/>
                <w:szCs w:val="21"/>
              </w:rPr>
              <w:t>1</w:t>
            </w:r>
          </w:p>
        </w:tc>
        <w:tc>
          <w:tcPr>
            <w:tcW w:w="5602" w:type="dxa"/>
            <w:gridSpan w:val="3"/>
            <w:tcBorders>
              <w:top w:val="single" w:color="auto" w:sz="6" w:space="0"/>
              <w:left w:val="single" w:color="auto" w:sz="6" w:space="0"/>
              <w:bottom w:val="single" w:color="auto" w:sz="6" w:space="0"/>
              <w:right w:val="single" w:color="auto" w:sz="6" w:space="0"/>
            </w:tcBorders>
            <w:vAlign w:val="center"/>
          </w:tcPr>
          <w:p w14:paraId="78D6226C">
            <w:pPr>
              <w:spacing w:line="360" w:lineRule="exac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企业近三个年度的主营业务收入（分年度填报）</w:t>
            </w:r>
          </w:p>
        </w:tc>
        <w:tc>
          <w:tcPr>
            <w:tcW w:w="675" w:type="dxa"/>
            <w:gridSpan w:val="2"/>
            <w:tcBorders>
              <w:top w:val="single" w:color="auto" w:sz="6" w:space="0"/>
              <w:left w:val="single" w:color="auto" w:sz="6" w:space="0"/>
              <w:bottom w:val="single" w:color="auto" w:sz="6" w:space="0"/>
              <w:right w:val="single" w:color="auto" w:sz="6" w:space="0"/>
            </w:tcBorders>
            <w:vAlign w:val="center"/>
          </w:tcPr>
          <w:p w14:paraId="59A00B1C">
            <w:pPr>
              <w:spacing w:line="360" w:lineRule="exact"/>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万元</w:t>
            </w:r>
          </w:p>
        </w:tc>
        <w:tc>
          <w:tcPr>
            <w:tcW w:w="2435" w:type="dxa"/>
            <w:tcBorders>
              <w:top w:val="single" w:color="auto" w:sz="6" w:space="0"/>
              <w:left w:val="single" w:color="auto" w:sz="6" w:space="0"/>
              <w:bottom w:val="single" w:color="auto" w:sz="6" w:space="0"/>
              <w:right w:val="single" w:color="auto" w:sz="4" w:space="0"/>
            </w:tcBorders>
            <w:vAlign w:val="center"/>
          </w:tcPr>
          <w:p w14:paraId="34801F62">
            <w:pPr>
              <w:spacing w:line="300" w:lineRule="exact"/>
              <w:jc w:val="lef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****年：</w:t>
            </w:r>
          </w:p>
          <w:p w14:paraId="03E1A123">
            <w:pPr>
              <w:spacing w:line="300" w:lineRule="exact"/>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****年：</w:t>
            </w:r>
          </w:p>
          <w:p w14:paraId="38AD6B0F">
            <w:pPr>
              <w:spacing w:line="300" w:lineRule="exact"/>
              <w:jc w:val="lef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****年：</w:t>
            </w:r>
          </w:p>
        </w:tc>
      </w:tr>
      <w:tr w14:paraId="67CF9A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vMerge w:val="continue"/>
            <w:tcBorders>
              <w:top w:val="single" w:color="auto" w:sz="6" w:space="0"/>
              <w:left w:val="single" w:color="auto" w:sz="4" w:space="0"/>
              <w:bottom w:val="single" w:color="auto" w:sz="6" w:space="0"/>
              <w:right w:val="single" w:color="auto" w:sz="6" w:space="0"/>
            </w:tcBorders>
            <w:vAlign w:val="center"/>
          </w:tcPr>
          <w:p w14:paraId="3EBEC1FE">
            <w:pPr>
              <w:widowControl/>
              <w:jc w:val="left"/>
              <w:rPr>
                <w:rFonts w:eastAsia="方正仿宋简体"/>
                <w:color w:val="000000"/>
                <w:sz w:val="21"/>
                <w:szCs w:val="21"/>
              </w:rPr>
            </w:pPr>
          </w:p>
        </w:tc>
        <w:tc>
          <w:tcPr>
            <w:tcW w:w="5602" w:type="dxa"/>
            <w:gridSpan w:val="3"/>
            <w:tcBorders>
              <w:top w:val="single" w:color="auto" w:sz="6" w:space="0"/>
              <w:left w:val="single" w:color="auto" w:sz="6" w:space="0"/>
              <w:bottom w:val="single" w:color="auto" w:sz="6" w:space="0"/>
              <w:right w:val="single" w:color="auto" w:sz="6" w:space="0"/>
            </w:tcBorders>
            <w:vAlign w:val="center"/>
          </w:tcPr>
          <w:p w14:paraId="0DADF497">
            <w:pPr>
              <w:spacing w:line="360" w:lineRule="exac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企业近三个年度的利润总额（分年度填报）</w:t>
            </w:r>
          </w:p>
        </w:tc>
        <w:tc>
          <w:tcPr>
            <w:tcW w:w="675" w:type="dxa"/>
            <w:gridSpan w:val="2"/>
            <w:tcBorders>
              <w:top w:val="single" w:color="auto" w:sz="6" w:space="0"/>
              <w:left w:val="single" w:color="auto" w:sz="6" w:space="0"/>
              <w:bottom w:val="single" w:color="auto" w:sz="6" w:space="0"/>
              <w:right w:val="single" w:color="auto" w:sz="6" w:space="0"/>
            </w:tcBorders>
            <w:vAlign w:val="center"/>
          </w:tcPr>
          <w:p w14:paraId="154FD4F1">
            <w:pPr>
              <w:spacing w:line="360" w:lineRule="exact"/>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万元</w:t>
            </w:r>
          </w:p>
        </w:tc>
        <w:tc>
          <w:tcPr>
            <w:tcW w:w="2435" w:type="dxa"/>
            <w:tcBorders>
              <w:top w:val="single" w:color="auto" w:sz="6" w:space="0"/>
              <w:left w:val="single" w:color="auto" w:sz="6" w:space="0"/>
              <w:bottom w:val="single" w:color="auto" w:sz="6" w:space="0"/>
              <w:right w:val="single" w:color="auto" w:sz="4" w:space="0"/>
            </w:tcBorders>
            <w:vAlign w:val="center"/>
          </w:tcPr>
          <w:p w14:paraId="1ECD7EF1">
            <w:pPr>
              <w:spacing w:line="300" w:lineRule="exact"/>
              <w:jc w:val="lef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****年：</w:t>
            </w:r>
          </w:p>
          <w:p w14:paraId="5AF13ED1">
            <w:pPr>
              <w:spacing w:line="300" w:lineRule="exact"/>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****年：</w:t>
            </w:r>
          </w:p>
          <w:p w14:paraId="483CF002">
            <w:pPr>
              <w:spacing w:line="300" w:lineRule="exact"/>
              <w:jc w:val="lef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****年：</w:t>
            </w:r>
          </w:p>
        </w:tc>
      </w:tr>
      <w:tr w14:paraId="5DE0F1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vMerge w:val="continue"/>
            <w:tcBorders>
              <w:top w:val="single" w:color="auto" w:sz="6" w:space="0"/>
              <w:left w:val="single" w:color="auto" w:sz="4" w:space="0"/>
              <w:bottom w:val="single" w:color="auto" w:sz="6" w:space="0"/>
              <w:right w:val="single" w:color="auto" w:sz="6" w:space="0"/>
            </w:tcBorders>
            <w:vAlign w:val="center"/>
          </w:tcPr>
          <w:p w14:paraId="4A4A370D">
            <w:pPr>
              <w:widowControl/>
              <w:jc w:val="left"/>
              <w:rPr>
                <w:rFonts w:eastAsia="方正仿宋简体"/>
                <w:color w:val="000000"/>
                <w:sz w:val="21"/>
                <w:szCs w:val="21"/>
              </w:rPr>
            </w:pPr>
          </w:p>
        </w:tc>
        <w:tc>
          <w:tcPr>
            <w:tcW w:w="5602" w:type="dxa"/>
            <w:gridSpan w:val="3"/>
            <w:tcBorders>
              <w:top w:val="single" w:color="auto" w:sz="6" w:space="0"/>
              <w:left w:val="single" w:color="auto" w:sz="6" w:space="0"/>
              <w:bottom w:val="single" w:color="auto" w:sz="6" w:space="0"/>
              <w:right w:val="single" w:color="auto" w:sz="6" w:space="0"/>
            </w:tcBorders>
            <w:vAlign w:val="center"/>
          </w:tcPr>
          <w:p w14:paraId="1046D94E">
            <w:pPr>
              <w:spacing w:line="360" w:lineRule="exac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企业近三个年度纳税额（分年度填报）</w:t>
            </w:r>
          </w:p>
        </w:tc>
        <w:tc>
          <w:tcPr>
            <w:tcW w:w="675" w:type="dxa"/>
            <w:gridSpan w:val="2"/>
            <w:tcBorders>
              <w:top w:val="single" w:color="auto" w:sz="6" w:space="0"/>
              <w:left w:val="single" w:color="auto" w:sz="6" w:space="0"/>
              <w:bottom w:val="single" w:color="auto" w:sz="6" w:space="0"/>
              <w:right w:val="single" w:color="auto" w:sz="6" w:space="0"/>
            </w:tcBorders>
            <w:vAlign w:val="center"/>
          </w:tcPr>
          <w:p w14:paraId="4828C9D3">
            <w:pPr>
              <w:spacing w:line="360" w:lineRule="exact"/>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万元</w:t>
            </w:r>
          </w:p>
        </w:tc>
        <w:tc>
          <w:tcPr>
            <w:tcW w:w="2435" w:type="dxa"/>
            <w:tcBorders>
              <w:top w:val="single" w:color="auto" w:sz="6" w:space="0"/>
              <w:left w:val="single" w:color="auto" w:sz="6" w:space="0"/>
              <w:bottom w:val="single" w:color="auto" w:sz="6" w:space="0"/>
              <w:right w:val="single" w:color="auto" w:sz="4" w:space="0"/>
            </w:tcBorders>
            <w:vAlign w:val="center"/>
          </w:tcPr>
          <w:p w14:paraId="0885227D">
            <w:pPr>
              <w:spacing w:line="300" w:lineRule="exact"/>
              <w:jc w:val="lef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****年：</w:t>
            </w:r>
          </w:p>
          <w:p w14:paraId="74D3F6DA">
            <w:pPr>
              <w:spacing w:line="300" w:lineRule="exact"/>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****年：</w:t>
            </w:r>
          </w:p>
          <w:p w14:paraId="615DD881">
            <w:pPr>
              <w:spacing w:line="300" w:lineRule="exact"/>
              <w:jc w:val="lef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****年：</w:t>
            </w:r>
          </w:p>
        </w:tc>
      </w:tr>
      <w:tr w14:paraId="2C676A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45" w:hRule="atLeast"/>
          <w:jc w:val="center"/>
        </w:trPr>
        <w:tc>
          <w:tcPr>
            <w:tcW w:w="851" w:type="dxa"/>
            <w:vMerge w:val="restart"/>
            <w:tcBorders>
              <w:top w:val="single" w:color="auto" w:sz="6" w:space="0"/>
              <w:left w:val="single" w:color="auto" w:sz="4" w:space="0"/>
              <w:bottom w:val="single" w:color="auto" w:sz="6" w:space="0"/>
              <w:right w:val="single" w:color="auto" w:sz="6" w:space="0"/>
            </w:tcBorders>
            <w:vAlign w:val="center"/>
          </w:tcPr>
          <w:p w14:paraId="1C5CEE73">
            <w:pPr>
              <w:spacing w:line="360" w:lineRule="exact"/>
              <w:jc w:val="center"/>
              <w:rPr>
                <w:rFonts w:eastAsia="方正仿宋简体"/>
                <w:color w:val="000000"/>
                <w:sz w:val="21"/>
                <w:szCs w:val="21"/>
              </w:rPr>
            </w:pPr>
            <w:r>
              <w:rPr>
                <w:rFonts w:hint="eastAsia" w:eastAsia="方正仿宋简体"/>
                <w:color w:val="000000"/>
                <w:sz w:val="21"/>
                <w:szCs w:val="21"/>
              </w:rPr>
              <w:t>2</w:t>
            </w:r>
          </w:p>
        </w:tc>
        <w:tc>
          <w:tcPr>
            <w:tcW w:w="5602" w:type="dxa"/>
            <w:gridSpan w:val="3"/>
            <w:tcBorders>
              <w:top w:val="single" w:color="auto" w:sz="6" w:space="0"/>
              <w:left w:val="single" w:color="auto" w:sz="6" w:space="0"/>
              <w:bottom w:val="single" w:color="auto" w:sz="6" w:space="0"/>
              <w:right w:val="single" w:color="auto" w:sz="6" w:space="0"/>
            </w:tcBorders>
            <w:vAlign w:val="center"/>
          </w:tcPr>
          <w:p w14:paraId="756034A7">
            <w:pPr>
              <w:spacing w:line="360" w:lineRule="exac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企业近三个年度的产品销售收入（分年度填报）</w:t>
            </w:r>
          </w:p>
        </w:tc>
        <w:tc>
          <w:tcPr>
            <w:tcW w:w="675" w:type="dxa"/>
            <w:gridSpan w:val="2"/>
            <w:tcBorders>
              <w:top w:val="single" w:color="auto" w:sz="6" w:space="0"/>
              <w:left w:val="single" w:color="auto" w:sz="6" w:space="0"/>
              <w:bottom w:val="single" w:color="auto" w:sz="6" w:space="0"/>
              <w:right w:val="single" w:color="auto" w:sz="6" w:space="0"/>
            </w:tcBorders>
            <w:vAlign w:val="center"/>
          </w:tcPr>
          <w:p w14:paraId="6AEA00D5">
            <w:pPr>
              <w:spacing w:line="360" w:lineRule="exact"/>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万元</w:t>
            </w:r>
          </w:p>
        </w:tc>
        <w:tc>
          <w:tcPr>
            <w:tcW w:w="2435" w:type="dxa"/>
            <w:tcBorders>
              <w:top w:val="single" w:color="auto" w:sz="6" w:space="0"/>
              <w:left w:val="single" w:color="auto" w:sz="6" w:space="0"/>
              <w:bottom w:val="single" w:color="auto" w:sz="6" w:space="0"/>
              <w:right w:val="single" w:color="auto" w:sz="4" w:space="0"/>
            </w:tcBorders>
            <w:vAlign w:val="center"/>
          </w:tcPr>
          <w:p w14:paraId="1DF26C1A">
            <w:pPr>
              <w:spacing w:line="300" w:lineRule="exact"/>
              <w:jc w:val="lef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****年：</w:t>
            </w:r>
          </w:p>
          <w:p w14:paraId="20A8797D">
            <w:pPr>
              <w:spacing w:line="300" w:lineRule="exact"/>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****年：</w:t>
            </w:r>
          </w:p>
          <w:p w14:paraId="2889F3AE">
            <w:pPr>
              <w:spacing w:line="300" w:lineRule="exact"/>
              <w:jc w:val="lef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****年：</w:t>
            </w:r>
          </w:p>
        </w:tc>
      </w:tr>
      <w:tr w14:paraId="55FC10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vMerge w:val="continue"/>
            <w:tcBorders>
              <w:top w:val="single" w:color="auto" w:sz="6" w:space="0"/>
              <w:left w:val="single" w:color="auto" w:sz="4" w:space="0"/>
              <w:bottom w:val="single" w:color="auto" w:sz="6" w:space="0"/>
              <w:right w:val="single" w:color="auto" w:sz="6" w:space="0"/>
            </w:tcBorders>
            <w:vAlign w:val="center"/>
          </w:tcPr>
          <w:p w14:paraId="44EDFCD6">
            <w:pPr>
              <w:widowControl/>
              <w:jc w:val="left"/>
              <w:rPr>
                <w:rFonts w:eastAsia="方正仿宋简体"/>
                <w:color w:val="000000"/>
                <w:sz w:val="21"/>
                <w:szCs w:val="21"/>
              </w:rPr>
            </w:pPr>
          </w:p>
        </w:tc>
        <w:tc>
          <w:tcPr>
            <w:tcW w:w="5602" w:type="dxa"/>
            <w:gridSpan w:val="3"/>
            <w:tcBorders>
              <w:top w:val="single" w:color="auto" w:sz="6" w:space="0"/>
              <w:left w:val="single" w:color="auto" w:sz="6" w:space="0"/>
              <w:bottom w:val="single" w:color="auto" w:sz="6" w:space="0"/>
              <w:right w:val="single" w:color="auto" w:sz="6" w:space="0"/>
            </w:tcBorders>
            <w:vAlign w:val="center"/>
          </w:tcPr>
          <w:p w14:paraId="332DE1C9">
            <w:pPr>
              <w:spacing w:line="360" w:lineRule="exac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企业近三个年度的产品销售利润（分年度填报）</w:t>
            </w:r>
          </w:p>
        </w:tc>
        <w:tc>
          <w:tcPr>
            <w:tcW w:w="675" w:type="dxa"/>
            <w:gridSpan w:val="2"/>
            <w:tcBorders>
              <w:top w:val="single" w:color="auto" w:sz="6" w:space="0"/>
              <w:left w:val="single" w:color="auto" w:sz="6" w:space="0"/>
              <w:bottom w:val="single" w:color="auto" w:sz="6" w:space="0"/>
              <w:right w:val="single" w:color="auto" w:sz="6" w:space="0"/>
            </w:tcBorders>
            <w:vAlign w:val="center"/>
          </w:tcPr>
          <w:p w14:paraId="1109275E">
            <w:pPr>
              <w:spacing w:line="360" w:lineRule="exact"/>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万元</w:t>
            </w:r>
          </w:p>
        </w:tc>
        <w:tc>
          <w:tcPr>
            <w:tcW w:w="2435" w:type="dxa"/>
            <w:tcBorders>
              <w:top w:val="single" w:color="auto" w:sz="6" w:space="0"/>
              <w:left w:val="single" w:color="auto" w:sz="6" w:space="0"/>
              <w:bottom w:val="single" w:color="auto" w:sz="6" w:space="0"/>
              <w:right w:val="single" w:color="auto" w:sz="4" w:space="0"/>
            </w:tcBorders>
            <w:vAlign w:val="center"/>
          </w:tcPr>
          <w:p w14:paraId="4DDD6B19">
            <w:pPr>
              <w:spacing w:line="300" w:lineRule="exact"/>
              <w:jc w:val="lef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****年：</w:t>
            </w:r>
          </w:p>
          <w:p w14:paraId="58E26607">
            <w:pPr>
              <w:spacing w:line="300" w:lineRule="exact"/>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****年：</w:t>
            </w:r>
          </w:p>
          <w:p w14:paraId="67E890EF">
            <w:pPr>
              <w:spacing w:line="300" w:lineRule="exact"/>
              <w:jc w:val="lef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****年：</w:t>
            </w:r>
          </w:p>
        </w:tc>
      </w:tr>
      <w:tr w14:paraId="7F3098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Merge w:val="restart"/>
            <w:tcBorders>
              <w:top w:val="single" w:color="auto" w:sz="6" w:space="0"/>
              <w:left w:val="single" w:color="auto" w:sz="4" w:space="0"/>
              <w:bottom w:val="single" w:color="auto" w:sz="6" w:space="0"/>
              <w:right w:val="single" w:color="auto" w:sz="6" w:space="0"/>
            </w:tcBorders>
            <w:vAlign w:val="center"/>
          </w:tcPr>
          <w:p w14:paraId="46A1B24E">
            <w:pPr>
              <w:spacing w:line="360" w:lineRule="exact"/>
              <w:jc w:val="center"/>
              <w:rPr>
                <w:rFonts w:eastAsia="方正仿宋简体"/>
                <w:color w:val="000000"/>
                <w:sz w:val="21"/>
                <w:szCs w:val="21"/>
              </w:rPr>
            </w:pPr>
            <w:r>
              <w:rPr>
                <w:rFonts w:hint="eastAsia" w:eastAsia="方正仿宋简体"/>
                <w:color w:val="000000"/>
                <w:sz w:val="21"/>
                <w:szCs w:val="21"/>
              </w:rPr>
              <w:t>3</w:t>
            </w:r>
          </w:p>
        </w:tc>
        <w:tc>
          <w:tcPr>
            <w:tcW w:w="5602" w:type="dxa"/>
            <w:gridSpan w:val="3"/>
            <w:tcBorders>
              <w:top w:val="single" w:color="auto" w:sz="6" w:space="0"/>
              <w:left w:val="single" w:color="auto" w:sz="6" w:space="0"/>
              <w:bottom w:val="single" w:color="auto" w:sz="6" w:space="0"/>
              <w:right w:val="single" w:color="auto" w:sz="6" w:space="0"/>
            </w:tcBorders>
            <w:vAlign w:val="center"/>
          </w:tcPr>
          <w:p w14:paraId="6BD98D21">
            <w:pPr>
              <w:spacing w:line="360" w:lineRule="exac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企业近三个年度的新产品销售收入（分年度填报）</w:t>
            </w:r>
          </w:p>
        </w:tc>
        <w:tc>
          <w:tcPr>
            <w:tcW w:w="675" w:type="dxa"/>
            <w:gridSpan w:val="2"/>
            <w:tcBorders>
              <w:top w:val="single" w:color="auto" w:sz="6" w:space="0"/>
              <w:left w:val="single" w:color="auto" w:sz="6" w:space="0"/>
              <w:bottom w:val="single" w:color="auto" w:sz="6" w:space="0"/>
              <w:right w:val="single" w:color="auto" w:sz="6" w:space="0"/>
            </w:tcBorders>
            <w:vAlign w:val="center"/>
          </w:tcPr>
          <w:p w14:paraId="7CE2C3A3">
            <w:pPr>
              <w:spacing w:line="360" w:lineRule="exact"/>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万元</w:t>
            </w:r>
          </w:p>
        </w:tc>
        <w:tc>
          <w:tcPr>
            <w:tcW w:w="2435" w:type="dxa"/>
            <w:tcBorders>
              <w:top w:val="single" w:color="auto" w:sz="6" w:space="0"/>
              <w:left w:val="single" w:color="auto" w:sz="6" w:space="0"/>
              <w:bottom w:val="single" w:color="auto" w:sz="6" w:space="0"/>
              <w:right w:val="single" w:color="auto" w:sz="4" w:space="0"/>
            </w:tcBorders>
            <w:vAlign w:val="center"/>
          </w:tcPr>
          <w:p w14:paraId="595268C9">
            <w:pPr>
              <w:spacing w:line="300" w:lineRule="exact"/>
              <w:jc w:val="lef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****年：</w:t>
            </w:r>
          </w:p>
          <w:p w14:paraId="178113A8">
            <w:pPr>
              <w:spacing w:line="300" w:lineRule="exact"/>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****年：</w:t>
            </w:r>
          </w:p>
          <w:p w14:paraId="61DF3401">
            <w:pPr>
              <w:spacing w:line="300" w:lineRule="exact"/>
              <w:jc w:val="lef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****年：</w:t>
            </w:r>
          </w:p>
        </w:tc>
      </w:tr>
      <w:tr w14:paraId="4E4776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0" w:type="auto"/>
            <w:vMerge w:val="continue"/>
            <w:tcBorders>
              <w:top w:val="single" w:color="auto" w:sz="6" w:space="0"/>
              <w:left w:val="single" w:color="auto" w:sz="4" w:space="0"/>
              <w:bottom w:val="single" w:color="auto" w:sz="6" w:space="0"/>
              <w:right w:val="single" w:color="auto" w:sz="6" w:space="0"/>
            </w:tcBorders>
            <w:vAlign w:val="center"/>
          </w:tcPr>
          <w:p w14:paraId="6078CC7B">
            <w:pPr>
              <w:widowControl/>
              <w:jc w:val="left"/>
              <w:rPr>
                <w:rFonts w:eastAsia="方正仿宋简体"/>
                <w:color w:val="000000"/>
                <w:sz w:val="21"/>
                <w:szCs w:val="21"/>
              </w:rPr>
            </w:pPr>
          </w:p>
        </w:tc>
        <w:tc>
          <w:tcPr>
            <w:tcW w:w="5602" w:type="dxa"/>
            <w:gridSpan w:val="3"/>
            <w:tcBorders>
              <w:top w:val="single" w:color="auto" w:sz="6" w:space="0"/>
              <w:left w:val="single" w:color="auto" w:sz="6" w:space="0"/>
              <w:bottom w:val="single" w:color="auto" w:sz="6" w:space="0"/>
              <w:right w:val="single" w:color="auto" w:sz="6" w:space="0"/>
            </w:tcBorders>
            <w:vAlign w:val="center"/>
          </w:tcPr>
          <w:p w14:paraId="7EF0F4DB">
            <w:pPr>
              <w:spacing w:line="360" w:lineRule="exac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企业近三个年度的新产品销售利润（分年度填报）</w:t>
            </w:r>
          </w:p>
        </w:tc>
        <w:tc>
          <w:tcPr>
            <w:tcW w:w="675" w:type="dxa"/>
            <w:gridSpan w:val="2"/>
            <w:tcBorders>
              <w:top w:val="single" w:color="auto" w:sz="6" w:space="0"/>
              <w:left w:val="single" w:color="auto" w:sz="6" w:space="0"/>
              <w:bottom w:val="single" w:color="auto" w:sz="6" w:space="0"/>
              <w:right w:val="single" w:color="auto" w:sz="6" w:space="0"/>
            </w:tcBorders>
            <w:vAlign w:val="center"/>
          </w:tcPr>
          <w:p w14:paraId="2BDE4AF5">
            <w:pPr>
              <w:spacing w:line="360" w:lineRule="exact"/>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万元</w:t>
            </w:r>
          </w:p>
        </w:tc>
        <w:tc>
          <w:tcPr>
            <w:tcW w:w="2435" w:type="dxa"/>
            <w:tcBorders>
              <w:top w:val="single" w:color="auto" w:sz="6" w:space="0"/>
              <w:left w:val="single" w:color="auto" w:sz="6" w:space="0"/>
              <w:bottom w:val="single" w:color="auto" w:sz="6" w:space="0"/>
              <w:right w:val="single" w:color="auto" w:sz="4" w:space="0"/>
            </w:tcBorders>
            <w:vAlign w:val="center"/>
          </w:tcPr>
          <w:p w14:paraId="73550DD2">
            <w:pPr>
              <w:spacing w:line="300" w:lineRule="exact"/>
              <w:jc w:val="lef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****年：</w:t>
            </w:r>
          </w:p>
          <w:p w14:paraId="5ABF2DCD">
            <w:pPr>
              <w:spacing w:line="300" w:lineRule="exact"/>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****年：</w:t>
            </w:r>
          </w:p>
          <w:p w14:paraId="1401D73C">
            <w:pPr>
              <w:spacing w:line="300" w:lineRule="exact"/>
              <w:jc w:val="lef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****年：</w:t>
            </w:r>
          </w:p>
        </w:tc>
      </w:tr>
      <w:tr w14:paraId="7A9F3C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tcBorders>
              <w:top w:val="single" w:color="auto" w:sz="6" w:space="0"/>
              <w:left w:val="single" w:color="auto" w:sz="4" w:space="0"/>
              <w:bottom w:val="single" w:color="auto" w:sz="6" w:space="0"/>
              <w:right w:val="single" w:color="auto" w:sz="6" w:space="0"/>
            </w:tcBorders>
            <w:vAlign w:val="center"/>
          </w:tcPr>
          <w:p w14:paraId="69FCC5C6">
            <w:pPr>
              <w:spacing w:line="360" w:lineRule="exact"/>
              <w:jc w:val="center"/>
              <w:rPr>
                <w:rFonts w:eastAsia="方正仿宋简体"/>
                <w:color w:val="000000"/>
                <w:sz w:val="21"/>
                <w:szCs w:val="21"/>
              </w:rPr>
            </w:pPr>
            <w:r>
              <w:rPr>
                <w:rFonts w:hint="eastAsia" w:eastAsia="方正仿宋简体"/>
                <w:color w:val="000000"/>
                <w:sz w:val="21"/>
                <w:szCs w:val="21"/>
              </w:rPr>
              <w:t>4</w:t>
            </w:r>
          </w:p>
        </w:tc>
        <w:tc>
          <w:tcPr>
            <w:tcW w:w="5602" w:type="dxa"/>
            <w:gridSpan w:val="3"/>
            <w:tcBorders>
              <w:top w:val="single" w:color="auto" w:sz="6" w:space="0"/>
              <w:left w:val="single" w:color="auto" w:sz="6" w:space="0"/>
              <w:bottom w:val="single" w:color="auto" w:sz="6" w:space="0"/>
              <w:right w:val="single" w:color="auto" w:sz="6" w:space="0"/>
            </w:tcBorders>
            <w:vAlign w:val="center"/>
          </w:tcPr>
          <w:p w14:paraId="1347CB4C">
            <w:pPr>
              <w:spacing w:line="360" w:lineRule="exac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企业近三个年度的研发经费支出额（分年度填报）</w:t>
            </w:r>
          </w:p>
        </w:tc>
        <w:tc>
          <w:tcPr>
            <w:tcW w:w="675" w:type="dxa"/>
            <w:gridSpan w:val="2"/>
            <w:tcBorders>
              <w:top w:val="single" w:color="auto" w:sz="6" w:space="0"/>
              <w:left w:val="single" w:color="auto" w:sz="6" w:space="0"/>
              <w:bottom w:val="single" w:color="auto" w:sz="6" w:space="0"/>
              <w:right w:val="single" w:color="auto" w:sz="6" w:space="0"/>
            </w:tcBorders>
            <w:vAlign w:val="center"/>
          </w:tcPr>
          <w:p w14:paraId="5B112219">
            <w:pPr>
              <w:spacing w:line="360" w:lineRule="exact"/>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万元</w:t>
            </w:r>
          </w:p>
        </w:tc>
        <w:tc>
          <w:tcPr>
            <w:tcW w:w="2435" w:type="dxa"/>
            <w:tcBorders>
              <w:top w:val="single" w:color="auto" w:sz="6" w:space="0"/>
              <w:left w:val="single" w:color="auto" w:sz="6" w:space="0"/>
              <w:bottom w:val="single" w:color="auto" w:sz="6" w:space="0"/>
              <w:right w:val="single" w:color="auto" w:sz="4" w:space="0"/>
            </w:tcBorders>
            <w:vAlign w:val="center"/>
          </w:tcPr>
          <w:p w14:paraId="31B96999">
            <w:pPr>
              <w:spacing w:line="300" w:lineRule="exact"/>
              <w:jc w:val="lef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****年：</w:t>
            </w:r>
          </w:p>
          <w:p w14:paraId="678BAB75">
            <w:pPr>
              <w:spacing w:line="300" w:lineRule="exact"/>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****年：</w:t>
            </w:r>
          </w:p>
          <w:p w14:paraId="29074027">
            <w:pPr>
              <w:spacing w:line="300" w:lineRule="exact"/>
              <w:jc w:val="lef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****年：</w:t>
            </w:r>
          </w:p>
        </w:tc>
      </w:tr>
      <w:tr w14:paraId="048833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Merge w:val="restart"/>
            <w:tcBorders>
              <w:top w:val="single" w:color="auto" w:sz="6" w:space="0"/>
              <w:left w:val="single" w:color="auto" w:sz="4" w:space="0"/>
              <w:bottom w:val="single" w:color="auto" w:sz="6" w:space="0"/>
              <w:right w:val="single" w:color="auto" w:sz="6" w:space="0"/>
            </w:tcBorders>
            <w:vAlign w:val="center"/>
          </w:tcPr>
          <w:p w14:paraId="3640981D">
            <w:pPr>
              <w:spacing w:line="360" w:lineRule="exact"/>
              <w:jc w:val="center"/>
              <w:rPr>
                <w:rFonts w:eastAsia="方正仿宋简体"/>
                <w:color w:val="000000"/>
                <w:sz w:val="21"/>
                <w:szCs w:val="21"/>
              </w:rPr>
            </w:pPr>
            <w:r>
              <w:rPr>
                <w:rFonts w:hint="eastAsia" w:eastAsia="方正仿宋简体"/>
                <w:color w:val="000000"/>
                <w:sz w:val="21"/>
                <w:szCs w:val="21"/>
              </w:rPr>
              <w:t>5</w:t>
            </w:r>
          </w:p>
        </w:tc>
        <w:tc>
          <w:tcPr>
            <w:tcW w:w="5602" w:type="dxa"/>
            <w:gridSpan w:val="3"/>
            <w:tcBorders>
              <w:top w:val="single" w:color="auto" w:sz="6" w:space="0"/>
              <w:left w:val="single" w:color="auto" w:sz="6" w:space="0"/>
              <w:bottom w:val="single" w:color="auto" w:sz="6" w:space="0"/>
              <w:right w:val="single" w:color="auto" w:sz="6" w:space="0"/>
            </w:tcBorders>
            <w:vAlign w:val="center"/>
          </w:tcPr>
          <w:p w14:paraId="598A5BD5">
            <w:pPr>
              <w:spacing w:line="360" w:lineRule="exac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上年末，企业职工总人数</w:t>
            </w:r>
          </w:p>
        </w:tc>
        <w:tc>
          <w:tcPr>
            <w:tcW w:w="675" w:type="dxa"/>
            <w:gridSpan w:val="2"/>
            <w:tcBorders>
              <w:top w:val="single" w:color="auto" w:sz="6" w:space="0"/>
              <w:left w:val="single" w:color="auto" w:sz="6" w:space="0"/>
              <w:bottom w:val="single" w:color="auto" w:sz="6" w:space="0"/>
              <w:right w:val="single" w:color="auto" w:sz="6" w:space="0"/>
            </w:tcBorders>
            <w:vAlign w:val="center"/>
          </w:tcPr>
          <w:p w14:paraId="6EE0EF63">
            <w:pPr>
              <w:spacing w:line="360" w:lineRule="exact"/>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人</w:t>
            </w:r>
          </w:p>
        </w:tc>
        <w:tc>
          <w:tcPr>
            <w:tcW w:w="2435" w:type="dxa"/>
            <w:tcBorders>
              <w:top w:val="single" w:color="auto" w:sz="6" w:space="0"/>
              <w:left w:val="single" w:color="auto" w:sz="6" w:space="0"/>
              <w:bottom w:val="single" w:color="auto" w:sz="6" w:space="0"/>
              <w:right w:val="single" w:color="auto" w:sz="4" w:space="0"/>
            </w:tcBorders>
            <w:vAlign w:val="center"/>
          </w:tcPr>
          <w:p w14:paraId="0CD12304">
            <w:pPr>
              <w:spacing w:line="360" w:lineRule="exact"/>
              <w:jc w:val="center"/>
              <w:rPr>
                <w:rFonts w:ascii="仿宋_GB2312" w:hAnsi="仿宋_GB2312" w:eastAsia="仿宋_GB2312" w:cs="仿宋_GB2312"/>
                <w:color w:val="000000"/>
                <w:sz w:val="21"/>
                <w:szCs w:val="21"/>
              </w:rPr>
            </w:pPr>
          </w:p>
        </w:tc>
      </w:tr>
      <w:tr w14:paraId="7BBB7D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vMerge w:val="continue"/>
            <w:tcBorders>
              <w:top w:val="single" w:color="auto" w:sz="6" w:space="0"/>
              <w:left w:val="single" w:color="auto" w:sz="4" w:space="0"/>
              <w:bottom w:val="single" w:color="auto" w:sz="6" w:space="0"/>
              <w:right w:val="single" w:color="auto" w:sz="6" w:space="0"/>
            </w:tcBorders>
            <w:vAlign w:val="center"/>
          </w:tcPr>
          <w:p w14:paraId="64C2C3BE">
            <w:pPr>
              <w:widowControl/>
              <w:jc w:val="left"/>
              <w:rPr>
                <w:rFonts w:eastAsia="方正仿宋简体"/>
                <w:color w:val="000000"/>
                <w:sz w:val="21"/>
                <w:szCs w:val="21"/>
              </w:rPr>
            </w:pPr>
          </w:p>
        </w:tc>
        <w:tc>
          <w:tcPr>
            <w:tcW w:w="5602" w:type="dxa"/>
            <w:gridSpan w:val="3"/>
            <w:tcBorders>
              <w:top w:val="single" w:color="auto" w:sz="6" w:space="0"/>
              <w:left w:val="single" w:color="auto" w:sz="6" w:space="0"/>
              <w:bottom w:val="single" w:color="auto" w:sz="6" w:space="0"/>
              <w:right w:val="single" w:color="auto" w:sz="6" w:space="0"/>
            </w:tcBorders>
            <w:vAlign w:val="center"/>
          </w:tcPr>
          <w:p w14:paraId="1CC5CCE7">
            <w:pPr>
              <w:spacing w:line="360" w:lineRule="exac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上年末，企业拥有的研发人员总数</w:t>
            </w:r>
          </w:p>
        </w:tc>
        <w:tc>
          <w:tcPr>
            <w:tcW w:w="675" w:type="dxa"/>
            <w:gridSpan w:val="2"/>
            <w:tcBorders>
              <w:top w:val="single" w:color="auto" w:sz="6" w:space="0"/>
              <w:left w:val="single" w:color="auto" w:sz="6" w:space="0"/>
              <w:bottom w:val="single" w:color="auto" w:sz="6" w:space="0"/>
              <w:right w:val="single" w:color="auto" w:sz="6" w:space="0"/>
            </w:tcBorders>
            <w:vAlign w:val="center"/>
          </w:tcPr>
          <w:p w14:paraId="371006DE">
            <w:pPr>
              <w:spacing w:line="360" w:lineRule="exact"/>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人</w:t>
            </w:r>
          </w:p>
        </w:tc>
        <w:tc>
          <w:tcPr>
            <w:tcW w:w="2435" w:type="dxa"/>
            <w:tcBorders>
              <w:top w:val="single" w:color="auto" w:sz="6" w:space="0"/>
              <w:left w:val="single" w:color="auto" w:sz="6" w:space="0"/>
              <w:bottom w:val="single" w:color="auto" w:sz="6" w:space="0"/>
              <w:right w:val="single" w:color="auto" w:sz="4" w:space="0"/>
            </w:tcBorders>
            <w:vAlign w:val="center"/>
          </w:tcPr>
          <w:p w14:paraId="00B0F9D4">
            <w:pPr>
              <w:spacing w:line="360" w:lineRule="exact"/>
              <w:jc w:val="center"/>
              <w:rPr>
                <w:rFonts w:ascii="仿宋_GB2312" w:hAnsi="仿宋_GB2312" w:eastAsia="仿宋_GB2312" w:cs="仿宋_GB2312"/>
                <w:color w:val="000000"/>
                <w:sz w:val="21"/>
                <w:szCs w:val="21"/>
              </w:rPr>
            </w:pPr>
          </w:p>
        </w:tc>
      </w:tr>
      <w:tr w14:paraId="02F2B3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vMerge w:val="continue"/>
            <w:tcBorders>
              <w:top w:val="single" w:color="auto" w:sz="6" w:space="0"/>
              <w:left w:val="single" w:color="auto" w:sz="4" w:space="0"/>
              <w:bottom w:val="single" w:color="auto" w:sz="6" w:space="0"/>
              <w:right w:val="single" w:color="auto" w:sz="6" w:space="0"/>
            </w:tcBorders>
            <w:vAlign w:val="center"/>
          </w:tcPr>
          <w:p w14:paraId="7B25006A">
            <w:pPr>
              <w:widowControl/>
              <w:jc w:val="left"/>
              <w:rPr>
                <w:rFonts w:eastAsia="方正仿宋简体"/>
                <w:color w:val="000000"/>
                <w:sz w:val="21"/>
                <w:szCs w:val="21"/>
              </w:rPr>
            </w:pPr>
          </w:p>
        </w:tc>
        <w:tc>
          <w:tcPr>
            <w:tcW w:w="5602" w:type="dxa"/>
            <w:gridSpan w:val="3"/>
            <w:tcBorders>
              <w:top w:val="single" w:color="auto" w:sz="6" w:space="0"/>
              <w:left w:val="single" w:color="auto" w:sz="6" w:space="0"/>
              <w:bottom w:val="single" w:color="auto" w:sz="6" w:space="0"/>
              <w:right w:val="single" w:color="auto" w:sz="6" w:space="0"/>
            </w:tcBorders>
            <w:vAlign w:val="center"/>
          </w:tcPr>
          <w:p w14:paraId="4C4DE56B">
            <w:pPr>
              <w:spacing w:line="360" w:lineRule="exact"/>
              <w:ind w:firstLine="420" w:firstLineChars="200"/>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其中高级职称专家和博士总数（不重复计算）</w:t>
            </w:r>
          </w:p>
        </w:tc>
        <w:tc>
          <w:tcPr>
            <w:tcW w:w="675" w:type="dxa"/>
            <w:gridSpan w:val="2"/>
            <w:tcBorders>
              <w:top w:val="single" w:color="auto" w:sz="6" w:space="0"/>
              <w:left w:val="single" w:color="auto" w:sz="6" w:space="0"/>
              <w:bottom w:val="single" w:color="auto" w:sz="6" w:space="0"/>
              <w:right w:val="single" w:color="auto" w:sz="6" w:space="0"/>
            </w:tcBorders>
            <w:vAlign w:val="center"/>
          </w:tcPr>
          <w:p w14:paraId="3D4E9E89">
            <w:pPr>
              <w:spacing w:line="360" w:lineRule="exact"/>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人</w:t>
            </w:r>
          </w:p>
        </w:tc>
        <w:tc>
          <w:tcPr>
            <w:tcW w:w="2435" w:type="dxa"/>
            <w:tcBorders>
              <w:top w:val="single" w:color="auto" w:sz="6" w:space="0"/>
              <w:left w:val="single" w:color="auto" w:sz="6" w:space="0"/>
              <w:bottom w:val="single" w:color="auto" w:sz="6" w:space="0"/>
              <w:right w:val="single" w:color="auto" w:sz="4" w:space="0"/>
            </w:tcBorders>
            <w:vAlign w:val="center"/>
          </w:tcPr>
          <w:p w14:paraId="71A9C46E">
            <w:pPr>
              <w:spacing w:line="360" w:lineRule="exact"/>
              <w:jc w:val="center"/>
              <w:rPr>
                <w:rFonts w:ascii="仿宋_GB2312" w:hAnsi="仿宋_GB2312" w:eastAsia="仿宋_GB2312" w:cs="仿宋_GB2312"/>
                <w:color w:val="000000"/>
                <w:sz w:val="21"/>
                <w:szCs w:val="21"/>
              </w:rPr>
            </w:pPr>
          </w:p>
        </w:tc>
      </w:tr>
      <w:tr w14:paraId="6668B7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tcBorders>
              <w:top w:val="single" w:color="auto" w:sz="6" w:space="0"/>
              <w:left w:val="single" w:color="auto" w:sz="4" w:space="0"/>
              <w:bottom w:val="single" w:color="auto" w:sz="6" w:space="0"/>
              <w:right w:val="single" w:color="auto" w:sz="6" w:space="0"/>
            </w:tcBorders>
            <w:vAlign w:val="center"/>
          </w:tcPr>
          <w:p w14:paraId="57FB2137">
            <w:pPr>
              <w:spacing w:line="360" w:lineRule="exact"/>
              <w:jc w:val="center"/>
              <w:rPr>
                <w:rFonts w:eastAsia="方正仿宋简体"/>
                <w:color w:val="000000"/>
                <w:sz w:val="21"/>
                <w:szCs w:val="21"/>
              </w:rPr>
            </w:pPr>
            <w:r>
              <w:rPr>
                <w:rFonts w:hint="eastAsia" w:eastAsia="方正仿宋简体"/>
                <w:color w:val="000000"/>
                <w:sz w:val="21"/>
                <w:szCs w:val="21"/>
              </w:rPr>
              <w:t>6</w:t>
            </w:r>
          </w:p>
        </w:tc>
        <w:tc>
          <w:tcPr>
            <w:tcW w:w="5602" w:type="dxa"/>
            <w:gridSpan w:val="3"/>
            <w:tcBorders>
              <w:top w:val="single" w:color="auto" w:sz="6" w:space="0"/>
              <w:left w:val="single" w:color="auto" w:sz="6" w:space="0"/>
              <w:bottom w:val="single" w:color="auto" w:sz="6" w:space="0"/>
              <w:right w:val="single" w:color="auto" w:sz="6" w:space="0"/>
            </w:tcBorders>
            <w:vAlign w:val="center"/>
          </w:tcPr>
          <w:p w14:paraId="6BB3C24F">
            <w:pPr>
              <w:spacing w:line="300" w:lineRule="exac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企业自购且当前在用的技术开发仪器设备的原值总额</w:t>
            </w:r>
          </w:p>
        </w:tc>
        <w:tc>
          <w:tcPr>
            <w:tcW w:w="675" w:type="dxa"/>
            <w:gridSpan w:val="2"/>
            <w:tcBorders>
              <w:top w:val="single" w:color="auto" w:sz="6" w:space="0"/>
              <w:left w:val="single" w:color="auto" w:sz="6" w:space="0"/>
              <w:bottom w:val="single" w:color="auto" w:sz="6" w:space="0"/>
              <w:right w:val="single" w:color="auto" w:sz="6" w:space="0"/>
            </w:tcBorders>
            <w:vAlign w:val="center"/>
          </w:tcPr>
          <w:p w14:paraId="29BCE825">
            <w:pPr>
              <w:spacing w:line="300" w:lineRule="exact"/>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万元</w:t>
            </w:r>
          </w:p>
        </w:tc>
        <w:tc>
          <w:tcPr>
            <w:tcW w:w="2435" w:type="dxa"/>
            <w:tcBorders>
              <w:top w:val="single" w:color="auto" w:sz="6" w:space="0"/>
              <w:left w:val="single" w:color="auto" w:sz="6" w:space="0"/>
              <w:bottom w:val="single" w:color="auto" w:sz="6" w:space="0"/>
              <w:right w:val="single" w:color="auto" w:sz="4" w:space="0"/>
            </w:tcBorders>
            <w:vAlign w:val="center"/>
          </w:tcPr>
          <w:p w14:paraId="56FB602D">
            <w:pPr>
              <w:spacing w:line="300" w:lineRule="exact"/>
              <w:jc w:val="center"/>
              <w:rPr>
                <w:rFonts w:ascii="仿宋_GB2312" w:hAnsi="仿宋_GB2312" w:eastAsia="仿宋_GB2312" w:cs="仿宋_GB2312"/>
                <w:color w:val="000000"/>
                <w:sz w:val="21"/>
                <w:szCs w:val="21"/>
              </w:rPr>
            </w:pPr>
          </w:p>
        </w:tc>
      </w:tr>
      <w:tr w14:paraId="78ED4D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tcBorders>
              <w:top w:val="single" w:color="auto" w:sz="6" w:space="0"/>
              <w:left w:val="single" w:color="auto" w:sz="4" w:space="0"/>
              <w:bottom w:val="single" w:color="auto" w:sz="6" w:space="0"/>
              <w:right w:val="single" w:color="auto" w:sz="6" w:space="0"/>
            </w:tcBorders>
            <w:vAlign w:val="center"/>
          </w:tcPr>
          <w:p w14:paraId="58BD361D">
            <w:pPr>
              <w:spacing w:line="360" w:lineRule="exact"/>
              <w:jc w:val="center"/>
              <w:rPr>
                <w:rFonts w:eastAsia="方正仿宋简体"/>
                <w:color w:val="000000"/>
                <w:sz w:val="21"/>
                <w:szCs w:val="21"/>
              </w:rPr>
            </w:pPr>
            <w:r>
              <w:rPr>
                <w:rFonts w:hint="eastAsia" w:eastAsia="方正仿宋简体"/>
                <w:color w:val="000000"/>
                <w:sz w:val="21"/>
                <w:szCs w:val="21"/>
              </w:rPr>
              <w:t>7</w:t>
            </w:r>
          </w:p>
        </w:tc>
        <w:tc>
          <w:tcPr>
            <w:tcW w:w="5602" w:type="dxa"/>
            <w:gridSpan w:val="3"/>
            <w:tcBorders>
              <w:top w:val="single" w:color="auto" w:sz="6" w:space="0"/>
              <w:left w:val="single" w:color="auto" w:sz="6" w:space="0"/>
              <w:bottom w:val="single" w:color="auto" w:sz="6" w:space="0"/>
              <w:right w:val="single" w:color="auto" w:sz="6" w:space="0"/>
            </w:tcBorders>
            <w:vAlign w:val="center"/>
          </w:tcPr>
          <w:p w14:paraId="2D6EA491">
            <w:pPr>
              <w:spacing w:line="300" w:lineRule="exac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企业当前拥有的已通过国家（国际组织）和省级有关部门认证的实验室和检测机构总数</w:t>
            </w:r>
          </w:p>
        </w:tc>
        <w:tc>
          <w:tcPr>
            <w:tcW w:w="675" w:type="dxa"/>
            <w:gridSpan w:val="2"/>
            <w:tcBorders>
              <w:top w:val="single" w:color="auto" w:sz="6" w:space="0"/>
              <w:left w:val="single" w:color="auto" w:sz="6" w:space="0"/>
              <w:bottom w:val="single" w:color="auto" w:sz="6" w:space="0"/>
              <w:right w:val="single" w:color="auto" w:sz="6" w:space="0"/>
            </w:tcBorders>
            <w:vAlign w:val="center"/>
          </w:tcPr>
          <w:p w14:paraId="414456F3">
            <w:pPr>
              <w:spacing w:line="300" w:lineRule="exact"/>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个</w:t>
            </w:r>
          </w:p>
        </w:tc>
        <w:tc>
          <w:tcPr>
            <w:tcW w:w="2435" w:type="dxa"/>
            <w:tcBorders>
              <w:top w:val="single" w:color="auto" w:sz="6" w:space="0"/>
              <w:left w:val="single" w:color="auto" w:sz="6" w:space="0"/>
              <w:bottom w:val="single" w:color="auto" w:sz="6" w:space="0"/>
              <w:right w:val="single" w:color="auto" w:sz="4" w:space="0"/>
            </w:tcBorders>
            <w:vAlign w:val="center"/>
          </w:tcPr>
          <w:p w14:paraId="1AC1B872">
            <w:pPr>
              <w:spacing w:line="300" w:lineRule="exact"/>
              <w:jc w:val="center"/>
              <w:rPr>
                <w:rFonts w:ascii="仿宋_GB2312" w:hAnsi="仿宋_GB2312" w:eastAsia="仿宋_GB2312" w:cs="仿宋_GB2312"/>
                <w:color w:val="000000"/>
                <w:sz w:val="21"/>
                <w:szCs w:val="21"/>
              </w:rPr>
            </w:pPr>
          </w:p>
        </w:tc>
      </w:tr>
      <w:tr w14:paraId="53C9F7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Merge w:val="restart"/>
            <w:tcBorders>
              <w:top w:val="single" w:color="auto" w:sz="6" w:space="0"/>
              <w:left w:val="single" w:color="auto" w:sz="4" w:space="0"/>
              <w:bottom w:val="single" w:color="auto" w:sz="6" w:space="0"/>
              <w:right w:val="single" w:color="auto" w:sz="6" w:space="0"/>
            </w:tcBorders>
            <w:vAlign w:val="center"/>
          </w:tcPr>
          <w:p w14:paraId="75CC0F53">
            <w:pPr>
              <w:spacing w:line="360" w:lineRule="exact"/>
              <w:jc w:val="center"/>
              <w:rPr>
                <w:rFonts w:eastAsia="方正仿宋简体"/>
                <w:color w:val="000000"/>
                <w:sz w:val="21"/>
                <w:szCs w:val="21"/>
              </w:rPr>
            </w:pPr>
            <w:r>
              <w:rPr>
                <w:rFonts w:hint="eastAsia" w:eastAsia="方正仿宋简体"/>
                <w:color w:val="000000"/>
                <w:sz w:val="21"/>
                <w:szCs w:val="21"/>
              </w:rPr>
              <w:t>8</w:t>
            </w:r>
          </w:p>
        </w:tc>
        <w:tc>
          <w:tcPr>
            <w:tcW w:w="5602" w:type="dxa"/>
            <w:gridSpan w:val="3"/>
            <w:tcBorders>
              <w:top w:val="single" w:color="auto" w:sz="6" w:space="0"/>
              <w:left w:val="single" w:color="auto" w:sz="6" w:space="0"/>
              <w:bottom w:val="single" w:color="auto" w:sz="6" w:space="0"/>
              <w:right w:val="single" w:color="auto" w:sz="6" w:space="0"/>
            </w:tcBorders>
            <w:vAlign w:val="center"/>
          </w:tcPr>
          <w:p w14:paraId="3ADB8910">
            <w:pPr>
              <w:spacing w:line="300" w:lineRule="exac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企业当前拥有的省级及以上研发平台总数</w:t>
            </w:r>
          </w:p>
        </w:tc>
        <w:tc>
          <w:tcPr>
            <w:tcW w:w="675" w:type="dxa"/>
            <w:gridSpan w:val="2"/>
            <w:tcBorders>
              <w:top w:val="single" w:color="auto" w:sz="6" w:space="0"/>
              <w:left w:val="single" w:color="auto" w:sz="6" w:space="0"/>
              <w:bottom w:val="single" w:color="auto" w:sz="6" w:space="0"/>
              <w:right w:val="single" w:color="auto" w:sz="6" w:space="0"/>
            </w:tcBorders>
            <w:vAlign w:val="center"/>
          </w:tcPr>
          <w:p w14:paraId="19BC3D01">
            <w:pPr>
              <w:spacing w:line="300" w:lineRule="exact"/>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个</w:t>
            </w:r>
          </w:p>
        </w:tc>
        <w:tc>
          <w:tcPr>
            <w:tcW w:w="2435" w:type="dxa"/>
            <w:tcBorders>
              <w:top w:val="single" w:color="auto" w:sz="6" w:space="0"/>
              <w:left w:val="single" w:color="auto" w:sz="6" w:space="0"/>
              <w:bottom w:val="single" w:color="auto" w:sz="6" w:space="0"/>
              <w:right w:val="single" w:color="auto" w:sz="4" w:space="0"/>
            </w:tcBorders>
            <w:vAlign w:val="center"/>
          </w:tcPr>
          <w:p w14:paraId="3B1C8563">
            <w:pPr>
              <w:spacing w:line="300" w:lineRule="exact"/>
              <w:jc w:val="center"/>
              <w:rPr>
                <w:rFonts w:ascii="仿宋_GB2312" w:hAnsi="仿宋_GB2312" w:eastAsia="仿宋_GB2312" w:cs="仿宋_GB2312"/>
                <w:color w:val="000000"/>
                <w:sz w:val="21"/>
                <w:szCs w:val="21"/>
              </w:rPr>
            </w:pPr>
          </w:p>
        </w:tc>
      </w:tr>
      <w:tr w14:paraId="66E568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0" w:type="auto"/>
            <w:vMerge w:val="continue"/>
            <w:tcBorders>
              <w:top w:val="single" w:color="auto" w:sz="6" w:space="0"/>
              <w:left w:val="single" w:color="auto" w:sz="4" w:space="0"/>
              <w:bottom w:val="single" w:color="auto" w:sz="6" w:space="0"/>
              <w:right w:val="single" w:color="auto" w:sz="6" w:space="0"/>
            </w:tcBorders>
            <w:vAlign w:val="center"/>
          </w:tcPr>
          <w:p w14:paraId="0893DF05">
            <w:pPr>
              <w:widowControl/>
              <w:jc w:val="left"/>
              <w:rPr>
                <w:rFonts w:eastAsia="方正仿宋简体"/>
                <w:color w:val="000000"/>
                <w:sz w:val="21"/>
                <w:szCs w:val="21"/>
              </w:rPr>
            </w:pPr>
          </w:p>
        </w:tc>
        <w:tc>
          <w:tcPr>
            <w:tcW w:w="8712" w:type="dxa"/>
            <w:gridSpan w:val="6"/>
            <w:tcBorders>
              <w:top w:val="single" w:color="auto" w:sz="6" w:space="0"/>
              <w:left w:val="single" w:color="auto" w:sz="6" w:space="0"/>
              <w:bottom w:val="single" w:color="auto" w:sz="6" w:space="0"/>
              <w:right w:val="single" w:color="auto" w:sz="4" w:space="0"/>
            </w:tcBorders>
            <w:vAlign w:val="center"/>
          </w:tcPr>
          <w:p w14:paraId="6A5EA157">
            <w:pPr>
              <w:spacing w:line="300" w:lineRule="exact"/>
              <w:jc w:val="lef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省级及以上研发平台名称：</w:t>
            </w:r>
          </w:p>
          <w:p w14:paraId="4D9748D0">
            <w:pPr>
              <w:spacing w:line="300" w:lineRule="exact"/>
              <w:jc w:val="left"/>
              <w:rPr>
                <w:rFonts w:ascii="仿宋_GB2312" w:hAnsi="仿宋_GB2312" w:eastAsia="仿宋_GB2312" w:cs="仿宋_GB2312"/>
                <w:color w:val="000000"/>
                <w:sz w:val="21"/>
                <w:szCs w:val="21"/>
              </w:rPr>
            </w:pPr>
          </w:p>
        </w:tc>
      </w:tr>
      <w:tr w14:paraId="3F7346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Merge w:val="restart"/>
            <w:tcBorders>
              <w:top w:val="single" w:color="auto" w:sz="6" w:space="0"/>
              <w:left w:val="single" w:color="auto" w:sz="4" w:space="0"/>
              <w:bottom w:val="single" w:color="auto" w:sz="6" w:space="0"/>
              <w:right w:val="single" w:color="auto" w:sz="6" w:space="0"/>
            </w:tcBorders>
            <w:vAlign w:val="center"/>
          </w:tcPr>
          <w:p w14:paraId="265CAD1B">
            <w:pPr>
              <w:spacing w:line="360" w:lineRule="exact"/>
              <w:jc w:val="center"/>
              <w:rPr>
                <w:rFonts w:eastAsia="方正仿宋简体"/>
                <w:color w:val="000000"/>
                <w:sz w:val="21"/>
                <w:szCs w:val="21"/>
              </w:rPr>
            </w:pPr>
            <w:r>
              <w:rPr>
                <w:rFonts w:hint="eastAsia" w:eastAsia="方正仿宋简体"/>
                <w:color w:val="000000"/>
                <w:sz w:val="21"/>
                <w:szCs w:val="21"/>
              </w:rPr>
              <w:t>9</w:t>
            </w:r>
          </w:p>
        </w:tc>
        <w:tc>
          <w:tcPr>
            <w:tcW w:w="5602" w:type="dxa"/>
            <w:gridSpan w:val="3"/>
            <w:tcBorders>
              <w:top w:val="single" w:color="auto" w:sz="6" w:space="0"/>
              <w:left w:val="single" w:color="auto" w:sz="6" w:space="0"/>
              <w:bottom w:val="single" w:color="auto" w:sz="6" w:space="0"/>
              <w:right w:val="single" w:color="auto" w:sz="6" w:space="0"/>
            </w:tcBorders>
            <w:vAlign w:val="center"/>
          </w:tcPr>
          <w:p w14:paraId="4A27E7FD">
            <w:pPr>
              <w:spacing w:line="300" w:lineRule="exac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近三个年度，企业自主立项实施的研发类项目总数</w:t>
            </w:r>
          </w:p>
        </w:tc>
        <w:tc>
          <w:tcPr>
            <w:tcW w:w="675" w:type="dxa"/>
            <w:gridSpan w:val="2"/>
            <w:tcBorders>
              <w:top w:val="single" w:color="auto" w:sz="6" w:space="0"/>
              <w:left w:val="single" w:color="auto" w:sz="6" w:space="0"/>
              <w:bottom w:val="single" w:color="auto" w:sz="6" w:space="0"/>
              <w:right w:val="single" w:color="auto" w:sz="6" w:space="0"/>
            </w:tcBorders>
            <w:vAlign w:val="center"/>
          </w:tcPr>
          <w:p w14:paraId="12BB7E0D">
            <w:pPr>
              <w:spacing w:line="300" w:lineRule="exact"/>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项</w:t>
            </w:r>
          </w:p>
        </w:tc>
        <w:tc>
          <w:tcPr>
            <w:tcW w:w="2435" w:type="dxa"/>
            <w:tcBorders>
              <w:top w:val="single" w:color="auto" w:sz="6" w:space="0"/>
              <w:left w:val="single" w:color="auto" w:sz="6" w:space="0"/>
              <w:bottom w:val="single" w:color="auto" w:sz="6" w:space="0"/>
              <w:right w:val="single" w:color="auto" w:sz="4" w:space="0"/>
            </w:tcBorders>
            <w:vAlign w:val="center"/>
          </w:tcPr>
          <w:p w14:paraId="62A20EEB">
            <w:pPr>
              <w:spacing w:line="300" w:lineRule="exact"/>
              <w:jc w:val="center"/>
              <w:rPr>
                <w:rFonts w:ascii="仿宋_GB2312" w:hAnsi="仿宋_GB2312" w:eastAsia="仿宋_GB2312" w:cs="仿宋_GB2312"/>
                <w:color w:val="000000"/>
                <w:sz w:val="21"/>
                <w:szCs w:val="21"/>
              </w:rPr>
            </w:pPr>
          </w:p>
        </w:tc>
      </w:tr>
      <w:tr w14:paraId="7D9E14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vMerge w:val="continue"/>
            <w:tcBorders>
              <w:top w:val="single" w:color="auto" w:sz="6" w:space="0"/>
              <w:left w:val="single" w:color="auto" w:sz="4" w:space="0"/>
              <w:bottom w:val="single" w:color="auto" w:sz="6" w:space="0"/>
              <w:right w:val="single" w:color="auto" w:sz="6" w:space="0"/>
            </w:tcBorders>
            <w:vAlign w:val="center"/>
          </w:tcPr>
          <w:p w14:paraId="5F45DE29">
            <w:pPr>
              <w:widowControl/>
              <w:jc w:val="left"/>
              <w:rPr>
                <w:rFonts w:eastAsia="方正仿宋简体"/>
                <w:color w:val="000000"/>
                <w:sz w:val="21"/>
                <w:szCs w:val="21"/>
              </w:rPr>
            </w:pPr>
          </w:p>
        </w:tc>
        <w:tc>
          <w:tcPr>
            <w:tcW w:w="5602" w:type="dxa"/>
            <w:gridSpan w:val="3"/>
            <w:tcBorders>
              <w:top w:val="single" w:color="auto" w:sz="6" w:space="0"/>
              <w:left w:val="single" w:color="auto" w:sz="6" w:space="0"/>
              <w:bottom w:val="single" w:color="auto" w:sz="6" w:space="0"/>
              <w:right w:val="single" w:color="auto" w:sz="6" w:space="0"/>
            </w:tcBorders>
            <w:vAlign w:val="center"/>
          </w:tcPr>
          <w:p w14:paraId="7319E909">
            <w:pPr>
              <w:spacing w:line="300" w:lineRule="exac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近三个年度，产学研合作实施的研发类项目总数</w:t>
            </w:r>
          </w:p>
        </w:tc>
        <w:tc>
          <w:tcPr>
            <w:tcW w:w="675" w:type="dxa"/>
            <w:gridSpan w:val="2"/>
            <w:tcBorders>
              <w:top w:val="single" w:color="auto" w:sz="6" w:space="0"/>
              <w:left w:val="single" w:color="auto" w:sz="6" w:space="0"/>
              <w:bottom w:val="single" w:color="auto" w:sz="6" w:space="0"/>
              <w:right w:val="single" w:color="auto" w:sz="6" w:space="0"/>
            </w:tcBorders>
            <w:vAlign w:val="center"/>
          </w:tcPr>
          <w:p w14:paraId="2EA8CF26">
            <w:pPr>
              <w:spacing w:line="300" w:lineRule="exact"/>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项</w:t>
            </w:r>
          </w:p>
        </w:tc>
        <w:tc>
          <w:tcPr>
            <w:tcW w:w="2435" w:type="dxa"/>
            <w:tcBorders>
              <w:top w:val="single" w:color="auto" w:sz="6" w:space="0"/>
              <w:left w:val="single" w:color="auto" w:sz="6" w:space="0"/>
              <w:bottom w:val="single" w:color="auto" w:sz="6" w:space="0"/>
              <w:right w:val="single" w:color="auto" w:sz="4" w:space="0"/>
            </w:tcBorders>
            <w:vAlign w:val="center"/>
          </w:tcPr>
          <w:p w14:paraId="595C05F1">
            <w:pPr>
              <w:spacing w:line="300" w:lineRule="exact"/>
              <w:jc w:val="center"/>
              <w:rPr>
                <w:rFonts w:ascii="仿宋_GB2312" w:hAnsi="仿宋_GB2312" w:eastAsia="仿宋_GB2312" w:cs="仿宋_GB2312"/>
                <w:color w:val="000000"/>
                <w:sz w:val="21"/>
                <w:szCs w:val="21"/>
              </w:rPr>
            </w:pPr>
          </w:p>
        </w:tc>
      </w:tr>
      <w:tr w14:paraId="1AC805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vMerge w:val="continue"/>
            <w:tcBorders>
              <w:top w:val="single" w:color="auto" w:sz="6" w:space="0"/>
              <w:left w:val="single" w:color="auto" w:sz="4" w:space="0"/>
              <w:bottom w:val="single" w:color="auto" w:sz="6" w:space="0"/>
              <w:right w:val="single" w:color="auto" w:sz="6" w:space="0"/>
            </w:tcBorders>
            <w:vAlign w:val="center"/>
          </w:tcPr>
          <w:p w14:paraId="34435870">
            <w:pPr>
              <w:widowControl/>
              <w:jc w:val="left"/>
              <w:rPr>
                <w:rFonts w:eastAsia="方正仿宋简体"/>
                <w:color w:val="000000"/>
                <w:sz w:val="21"/>
                <w:szCs w:val="21"/>
              </w:rPr>
            </w:pPr>
          </w:p>
        </w:tc>
        <w:tc>
          <w:tcPr>
            <w:tcW w:w="5602" w:type="dxa"/>
            <w:gridSpan w:val="3"/>
            <w:tcBorders>
              <w:top w:val="single" w:color="auto" w:sz="6" w:space="0"/>
              <w:left w:val="single" w:color="auto" w:sz="6" w:space="0"/>
              <w:bottom w:val="single" w:color="auto" w:sz="6" w:space="0"/>
              <w:right w:val="single" w:color="auto" w:sz="6" w:space="0"/>
            </w:tcBorders>
            <w:vAlign w:val="center"/>
          </w:tcPr>
          <w:p w14:paraId="2DCF607E">
            <w:pPr>
              <w:spacing w:line="300" w:lineRule="exac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近三个年度，企业独立和主导（含产学研合作）承担、已完成和正在实施的省级及以上政府部门立项的研发类和创新成果产业化类项目总数</w:t>
            </w:r>
          </w:p>
        </w:tc>
        <w:tc>
          <w:tcPr>
            <w:tcW w:w="675" w:type="dxa"/>
            <w:gridSpan w:val="2"/>
            <w:tcBorders>
              <w:top w:val="single" w:color="auto" w:sz="6" w:space="0"/>
              <w:left w:val="single" w:color="auto" w:sz="6" w:space="0"/>
              <w:bottom w:val="single" w:color="auto" w:sz="6" w:space="0"/>
              <w:right w:val="single" w:color="auto" w:sz="6" w:space="0"/>
            </w:tcBorders>
            <w:vAlign w:val="center"/>
          </w:tcPr>
          <w:p w14:paraId="3191AA57">
            <w:pPr>
              <w:spacing w:line="300" w:lineRule="exact"/>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项</w:t>
            </w:r>
          </w:p>
        </w:tc>
        <w:tc>
          <w:tcPr>
            <w:tcW w:w="2435" w:type="dxa"/>
            <w:tcBorders>
              <w:top w:val="single" w:color="auto" w:sz="6" w:space="0"/>
              <w:left w:val="single" w:color="auto" w:sz="6" w:space="0"/>
              <w:bottom w:val="single" w:color="auto" w:sz="6" w:space="0"/>
              <w:right w:val="single" w:color="auto" w:sz="4" w:space="0"/>
            </w:tcBorders>
            <w:vAlign w:val="center"/>
          </w:tcPr>
          <w:p w14:paraId="63F3AC99">
            <w:pPr>
              <w:spacing w:line="300" w:lineRule="exact"/>
              <w:jc w:val="center"/>
              <w:rPr>
                <w:rFonts w:ascii="仿宋_GB2312" w:hAnsi="仿宋_GB2312" w:eastAsia="仿宋_GB2312" w:cs="仿宋_GB2312"/>
                <w:color w:val="000000"/>
                <w:sz w:val="21"/>
                <w:szCs w:val="21"/>
              </w:rPr>
            </w:pPr>
          </w:p>
        </w:tc>
      </w:tr>
      <w:tr w14:paraId="008882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tcBorders>
              <w:top w:val="single" w:color="auto" w:sz="6" w:space="0"/>
              <w:left w:val="single" w:color="auto" w:sz="4" w:space="0"/>
              <w:bottom w:val="single" w:color="auto" w:sz="6" w:space="0"/>
              <w:right w:val="single" w:color="auto" w:sz="6" w:space="0"/>
            </w:tcBorders>
            <w:vAlign w:val="center"/>
          </w:tcPr>
          <w:p w14:paraId="00BF491A">
            <w:pPr>
              <w:spacing w:line="320" w:lineRule="exact"/>
              <w:jc w:val="center"/>
              <w:rPr>
                <w:rFonts w:eastAsia="方正仿宋简体"/>
                <w:color w:val="000000"/>
                <w:sz w:val="21"/>
                <w:szCs w:val="21"/>
              </w:rPr>
            </w:pPr>
            <w:r>
              <w:rPr>
                <w:rFonts w:hint="eastAsia" w:eastAsia="方正仿宋简体"/>
                <w:color w:val="000000"/>
                <w:sz w:val="21"/>
                <w:szCs w:val="21"/>
              </w:rPr>
              <w:t>10</w:t>
            </w:r>
          </w:p>
        </w:tc>
        <w:tc>
          <w:tcPr>
            <w:tcW w:w="5602" w:type="dxa"/>
            <w:gridSpan w:val="3"/>
            <w:tcBorders>
              <w:top w:val="single" w:color="auto" w:sz="6" w:space="0"/>
              <w:left w:val="single" w:color="auto" w:sz="6" w:space="0"/>
              <w:bottom w:val="single" w:color="auto" w:sz="6" w:space="0"/>
              <w:right w:val="single" w:color="auto" w:sz="6" w:space="0"/>
            </w:tcBorders>
            <w:vAlign w:val="center"/>
          </w:tcPr>
          <w:p w14:paraId="069DE17E">
            <w:pPr>
              <w:spacing w:line="300" w:lineRule="exac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至上年度末，企业通过自主研发、拥有的全部有效发明专利证书/软件著作权证书总数</w:t>
            </w:r>
          </w:p>
        </w:tc>
        <w:tc>
          <w:tcPr>
            <w:tcW w:w="675" w:type="dxa"/>
            <w:gridSpan w:val="2"/>
            <w:tcBorders>
              <w:top w:val="single" w:color="auto" w:sz="6" w:space="0"/>
              <w:left w:val="single" w:color="auto" w:sz="6" w:space="0"/>
              <w:bottom w:val="single" w:color="auto" w:sz="6" w:space="0"/>
              <w:right w:val="single" w:color="auto" w:sz="6" w:space="0"/>
            </w:tcBorders>
            <w:vAlign w:val="center"/>
          </w:tcPr>
          <w:p w14:paraId="3689B292">
            <w:pPr>
              <w:spacing w:line="300" w:lineRule="exact"/>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项</w:t>
            </w:r>
          </w:p>
        </w:tc>
        <w:tc>
          <w:tcPr>
            <w:tcW w:w="2435" w:type="dxa"/>
            <w:tcBorders>
              <w:top w:val="single" w:color="auto" w:sz="6" w:space="0"/>
              <w:left w:val="single" w:color="auto" w:sz="6" w:space="0"/>
              <w:bottom w:val="single" w:color="auto" w:sz="6" w:space="0"/>
              <w:right w:val="single" w:color="auto" w:sz="4" w:space="0"/>
            </w:tcBorders>
            <w:vAlign w:val="center"/>
          </w:tcPr>
          <w:p w14:paraId="0549E01D">
            <w:pPr>
              <w:spacing w:line="300" w:lineRule="exac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发明专利：</w:t>
            </w:r>
          </w:p>
          <w:p w14:paraId="223FCFF1">
            <w:pPr>
              <w:spacing w:line="300" w:lineRule="exac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软件著作：</w:t>
            </w:r>
          </w:p>
        </w:tc>
      </w:tr>
      <w:tr w14:paraId="78BFEE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Merge w:val="restart"/>
            <w:tcBorders>
              <w:top w:val="single" w:color="auto" w:sz="6" w:space="0"/>
              <w:left w:val="single" w:color="auto" w:sz="4" w:space="0"/>
              <w:bottom w:val="single" w:color="auto" w:sz="6" w:space="0"/>
              <w:right w:val="single" w:color="auto" w:sz="6" w:space="0"/>
            </w:tcBorders>
            <w:vAlign w:val="center"/>
          </w:tcPr>
          <w:p w14:paraId="74BD9C10">
            <w:pPr>
              <w:spacing w:line="360" w:lineRule="exact"/>
              <w:jc w:val="center"/>
              <w:rPr>
                <w:rFonts w:eastAsia="方正仿宋简体"/>
                <w:color w:val="000000"/>
                <w:sz w:val="21"/>
                <w:szCs w:val="21"/>
              </w:rPr>
            </w:pPr>
            <w:r>
              <w:rPr>
                <w:rFonts w:hint="eastAsia" w:eastAsia="方正仿宋简体"/>
                <w:color w:val="000000"/>
                <w:sz w:val="21"/>
                <w:szCs w:val="21"/>
              </w:rPr>
              <w:t>11</w:t>
            </w:r>
          </w:p>
        </w:tc>
        <w:tc>
          <w:tcPr>
            <w:tcW w:w="5602" w:type="dxa"/>
            <w:gridSpan w:val="3"/>
            <w:tcBorders>
              <w:top w:val="single" w:color="auto" w:sz="6" w:space="0"/>
              <w:left w:val="single" w:color="auto" w:sz="6" w:space="0"/>
              <w:bottom w:val="single" w:color="auto" w:sz="6" w:space="0"/>
              <w:right w:val="single" w:color="auto" w:sz="6" w:space="0"/>
            </w:tcBorders>
            <w:vAlign w:val="center"/>
          </w:tcPr>
          <w:p w14:paraId="3848028E">
            <w:pPr>
              <w:spacing w:line="300" w:lineRule="exac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近三个年度，企业通过自主研发，申请并获得受理通知单的发明专利/软件著作权总数</w:t>
            </w:r>
          </w:p>
        </w:tc>
        <w:tc>
          <w:tcPr>
            <w:tcW w:w="675" w:type="dxa"/>
            <w:gridSpan w:val="2"/>
            <w:tcBorders>
              <w:top w:val="single" w:color="auto" w:sz="6" w:space="0"/>
              <w:left w:val="single" w:color="auto" w:sz="6" w:space="0"/>
              <w:bottom w:val="single" w:color="auto" w:sz="6" w:space="0"/>
              <w:right w:val="single" w:color="auto" w:sz="6" w:space="0"/>
            </w:tcBorders>
            <w:vAlign w:val="center"/>
          </w:tcPr>
          <w:p w14:paraId="260A968F">
            <w:pPr>
              <w:spacing w:line="300" w:lineRule="exact"/>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件</w:t>
            </w:r>
          </w:p>
        </w:tc>
        <w:tc>
          <w:tcPr>
            <w:tcW w:w="2435" w:type="dxa"/>
            <w:tcBorders>
              <w:top w:val="single" w:color="auto" w:sz="6" w:space="0"/>
              <w:left w:val="single" w:color="auto" w:sz="6" w:space="0"/>
              <w:bottom w:val="single" w:color="auto" w:sz="6" w:space="0"/>
              <w:right w:val="single" w:color="auto" w:sz="4" w:space="0"/>
            </w:tcBorders>
            <w:vAlign w:val="center"/>
          </w:tcPr>
          <w:p w14:paraId="5DA9D148">
            <w:pPr>
              <w:spacing w:line="300" w:lineRule="exact"/>
              <w:jc w:val="lef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发明专利：</w:t>
            </w:r>
          </w:p>
          <w:p w14:paraId="02801FFA">
            <w:pPr>
              <w:spacing w:line="300" w:lineRule="exact"/>
              <w:jc w:val="lef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软件著作：</w:t>
            </w:r>
          </w:p>
        </w:tc>
      </w:tr>
      <w:tr w14:paraId="171B01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vMerge w:val="continue"/>
            <w:tcBorders>
              <w:top w:val="single" w:color="auto" w:sz="6" w:space="0"/>
              <w:left w:val="single" w:color="auto" w:sz="4" w:space="0"/>
              <w:bottom w:val="single" w:color="auto" w:sz="6" w:space="0"/>
              <w:right w:val="single" w:color="auto" w:sz="6" w:space="0"/>
            </w:tcBorders>
            <w:vAlign w:val="center"/>
          </w:tcPr>
          <w:p w14:paraId="15741047">
            <w:pPr>
              <w:widowControl/>
              <w:jc w:val="left"/>
              <w:rPr>
                <w:rFonts w:eastAsia="方正仿宋简体"/>
                <w:color w:val="000000"/>
                <w:sz w:val="21"/>
                <w:szCs w:val="21"/>
              </w:rPr>
            </w:pPr>
          </w:p>
        </w:tc>
        <w:tc>
          <w:tcPr>
            <w:tcW w:w="5602" w:type="dxa"/>
            <w:gridSpan w:val="3"/>
            <w:tcBorders>
              <w:top w:val="single" w:color="auto" w:sz="6" w:space="0"/>
              <w:left w:val="single" w:color="auto" w:sz="6" w:space="0"/>
              <w:bottom w:val="single" w:color="auto" w:sz="6" w:space="0"/>
              <w:right w:val="single" w:color="auto" w:sz="6" w:space="0"/>
            </w:tcBorders>
            <w:vAlign w:val="center"/>
          </w:tcPr>
          <w:p w14:paraId="507F0423">
            <w:pPr>
              <w:spacing w:line="300" w:lineRule="exac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近三个年度，企业通过自主研发，获得授权的有效发明专利证书/软件著作权证书总数</w:t>
            </w:r>
          </w:p>
        </w:tc>
        <w:tc>
          <w:tcPr>
            <w:tcW w:w="675" w:type="dxa"/>
            <w:gridSpan w:val="2"/>
            <w:tcBorders>
              <w:top w:val="single" w:color="auto" w:sz="6" w:space="0"/>
              <w:left w:val="single" w:color="auto" w:sz="6" w:space="0"/>
              <w:bottom w:val="single" w:color="auto" w:sz="6" w:space="0"/>
              <w:right w:val="single" w:color="auto" w:sz="6" w:space="0"/>
            </w:tcBorders>
            <w:vAlign w:val="center"/>
          </w:tcPr>
          <w:p w14:paraId="41DE68D5">
            <w:pPr>
              <w:spacing w:line="300" w:lineRule="exact"/>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件</w:t>
            </w:r>
          </w:p>
        </w:tc>
        <w:tc>
          <w:tcPr>
            <w:tcW w:w="2435" w:type="dxa"/>
            <w:tcBorders>
              <w:top w:val="single" w:color="auto" w:sz="6" w:space="0"/>
              <w:left w:val="single" w:color="auto" w:sz="6" w:space="0"/>
              <w:bottom w:val="single" w:color="auto" w:sz="6" w:space="0"/>
              <w:right w:val="single" w:color="auto" w:sz="4" w:space="0"/>
            </w:tcBorders>
            <w:vAlign w:val="center"/>
          </w:tcPr>
          <w:p w14:paraId="5C0890ED">
            <w:pPr>
              <w:spacing w:line="300" w:lineRule="exact"/>
              <w:jc w:val="lef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发明专利：</w:t>
            </w:r>
          </w:p>
          <w:p w14:paraId="4B1DE7C7">
            <w:pPr>
              <w:spacing w:line="300" w:lineRule="exact"/>
              <w:jc w:val="lef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软件著作：</w:t>
            </w:r>
          </w:p>
        </w:tc>
      </w:tr>
      <w:tr w14:paraId="322A57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tcBorders>
              <w:top w:val="single" w:color="auto" w:sz="6" w:space="0"/>
              <w:left w:val="single" w:color="auto" w:sz="4" w:space="0"/>
              <w:bottom w:val="single" w:color="auto" w:sz="6" w:space="0"/>
              <w:right w:val="single" w:color="auto" w:sz="6" w:space="0"/>
            </w:tcBorders>
            <w:vAlign w:val="center"/>
          </w:tcPr>
          <w:p w14:paraId="4219101C">
            <w:pPr>
              <w:spacing w:line="320" w:lineRule="exact"/>
              <w:jc w:val="center"/>
              <w:rPr>
                <w:rFonts w:ascii="Times New Roman" w:hAnsi="Times New Roman" w:eastAsia="方正仿宋简体"/>
                <w:color w:val="000000"/>
                <w:sz w:val="21"/>
                <w:szCs w:val="21"/>
              </w:rPr>
            </w:pPr>
            <w:r>
              <w:rPr>
                <w:rFonts w:hint="eastAsia" w:eastAsia="方正仿宋简体"/>
                <w:color w:val="000000"/>
                <w:sz w:val="21"/>
                <w:szCs w:val="21"/>
              </w:rPr>
              <w:t>12</w:t>
            </w:r>
          </w:p>
        </w:tc>
        <w:tc>
          <w:tcPr>
            <w:tcW w:w="5602" w:type="dxa"/>
            <w:gridSpan w:val="3"/>
            <w:tcBorders>
              <w:top w:val="single" w:color="auto" w:sz="6" w:space="0"/>
              <w:left w:val="single" w:color="auto" w:sz="6" w:space="0"/>
              <w:bottom w:val="single" w:color="auto" w:sz="6" w:space="0"/>
              <w:right w:val="single" w:color="auto" w:sz="6" w:space="0"/>
            </w:tcBorders>
            <w:vAlign w:val="center"/>
          </w:tcPr>
          <w:p w14:paraId="204724C2">
            <w:pPr>
              <w:spacing w:line="300" w:lineRule="exac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近三个年度，企业主持和参加制修定的国际/国家/行业/湖南省地方/团体/企业六类标准的总数（分类填报）</w:t>
            </w:r>
          </w:p>
        </w:tc>
        <w:tc>
          <w:tcPr>
            <w:tcW w:w="675" w:type="dxa"/>
            <w:gridSpan w:val="2"/>
            <w:tcBorders>
              <w:top w:val="single" w:color="auto" w:sz="6" w:space="0"/>
              <w:left w:val="single" w:color="auto" w:sz="6" w:space="0"/>
              <w:bottom w:val="single" w:color="auto" w:sz="6" w:space="0"/>
              <w:right w:val="single" w:color="auto" w:sz="6" w:space="0"/>
            </w:tcBorders>
            <w:vAlign w:val="center"/>
          </w:tcPr>
          <w:p w14:paraId="1A1852B9">
            <w:pPr>
              <w:spacing w:line="300" w:lineRule="exact"/>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项</w:t>
            </w:r>
          </w:p>
        </w:tc>
        <w:tc>
          <w:tcPr>
            <w:tcW w:w="2435" w:type="dxa"/>
            <w:tcBorders>
              <w:top w:val="single" w:color="auto" w:sz="6" w:space="0"/>
              <w:left w:val="single" w:color="auto" w:sz="6" w:space="0"/>
              <w:bottom w:val="single" w:color="auto" w:sz="6" w:space="0"/>
              <w:right w:val="single" w:color="auto" w:sz="4" w:space="0"/>
            </w:tcBorders>
            <w:vAlign w:val="center"/>
          </w:tcPr>
          <w:p w14:paraId="1DAB3788">
            <w:pPr>
              <w:spacing w:line="300" w:lineRule="exact"/>
              <w:rPr>
                <w:rFonts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国际标准：</w:t>
            </w:r>
          </w:p>
          <w:p w14:paraId="0174A216">
            <w:pPr>
              <w:spacing w:line="300" w:lineRule="exact"/>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国家标准：</w:t>
            </w:r>
          </w:p>
          <w:p w14:paraId="7CCB494B">
            <w:pPr>
              <w:spacing w:line="300" w:lineRule="exact"/>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行业标准：</w:t>
            </w:r>
          </w:p>
          <w:p w14:paraId="7B1A8DB1">
            <w:pPr>
              <w:spacing w:line="300" w:lineRule="exact"/>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地方标准：</w:t>
            </w:r>
          </w:p>
          <w:p w14:paraId="11934D88">
            <w:pPr>
              <w:spacing w:line="300" w:lineRule="exact"/>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团体标准：</w:t>
            </w:r>
          </w:p>
          <w:p w14:paraId="054D6047">
            <w:pPr>
              <w:spacing w:line="300" w:lineRule="exact"/>
              <w:rPr>
                <w:rFonts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企业标准：</w:t>
            </w:r>
          </w:p>
        </w:tc>
      </w:tr>
      <w:tr w14:paraId="314597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tcBorders>
              <w:top w:val="single" w:color="auto" w:sz="6" w:space="0"/>
              <w:left w:val="single" w:color="auto" w:sz="4" w:space="0"/>
              <w:bottom w:val="single" w:color="auto" w:sz="4" w:space="0"/>
              <w:right w:val="single" w:color="auto" w:sz="6" w:space="0"/>
            </w:tcBorders>
            <w:vAlign w:val="center"/>
          </w:tcPr>
          <w:p w14:paraId="626E1337">
            <w:pPr>
              <w:spacing w:line="320" w:lineRule="exact"/>
              <w:jc w:val="center"/>
              <w:rPr>
                <w:rFonts w:eastAsia="方正仿宋简体"/>
                <w:color w:val="000000"/>
                <w:sz w:val="21"/>
                <w:szCs w:val="21"/>
              </w:rPr>
            </w:pPr>
            <w:r>
              <w:rPr>
                <w:rFonts w:hint="eastAsia" w:eastAsia="方正仿宋简体"/>
                <w:color w:val="000000"/>
                <w:sz w:val="21"/>
                <w:szCs w:val="21"/>
              </w:rPr>
              <w:t>13</w:t>
            </w:r>
          </w:p>
        </w:tc>
        <w:tc>
          <w:tcPr>
            <w:tcW w:w="5602" w:type="dxa"/>
            <w:gridSpan w:val="3"/>
            <w:tcBorders>
              <w:top w:val="single" w:color="auto" w:sz="6" w:space="0"/>
              <w:left w:val="single" w:color="auto" w:sz="6" w:space="0"/>
              <w:bottom w:val="single" w:color="auto" w:sz="4" w:space="0"/>
              <w:right w:val="single" w:color="auto" w:sz="6" w:space="0"/>
            </w:tcBorders>
            <w:vAlign w:val="center"/>
          </w:tcPr>
          <w:p w14:paraId="5C0A46FE">
            <w:pPr>
              <w:spacing w:line="300" w:lineRule="exac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近三个年度，企业及其内部职工获得省级及以上自然科学、技术发明、专利、科技进步奖的项目总数（分别填报）</w:t>
            </w:r>
          </w:p>
        </w:tc>
        <w:tc>
          <w:tcPr>
            <w:tcW w:w="675" w:type="dxa"/>
            <w:gridSpan w:val="2"/>
            <w:tcBorders>
              <w:top w:val="single" w:color="auto" w:sz="6" w:space="0"/>
              <w:left w:val="single" w:color="auto" w:sz="6" w:space="0"/>
              <w:bottom w:val="single" w:color="auto" w:sz="4" w:space="0"/>
              <w:right w:val="single" w:color="auto" w:sz="6" w:space="0"/>
            </w:tcBorders>
            <w:vAlign w:val="center"/>
          </w:tcPr>
          <w:p w14:paraId="5AB0D80C">
            <w:pPr>
              <w:spacing w:line="300" w:lineRule="exact"/>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项</w:t>
            </w:r>
          </w:p>
        </w:tc>
        <w:tc>
          <w:tcPr>
            <w:tcW w:w="2435" w:type="dxa"/>
            <w:tcBorders>
              <w:top w:val="single" w:color="auto" w:sz="6" w:space="0"/>
              <w:left w:val="single" w:color="auto" w:sz="6" w:space="0"/>
              <w:bottom w:val="single" w:color="auto" w:sz="4" w:space="0"/>
              <w:right w:val="single" w:color="auto" w:sz="4" w:space="0"/>
            </w:tcBorders>
            <w:vAlign w:val="center"/>
          </w:tcPr>
          <w:p w14:paraId="372CFFC7">
            <w:pPr>
              <w:spacing w:line="300" w:lineRule="exact"/>
              <w:rPr>
                <w:rFonts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自然科学奖：</w:t>
            </w:r>
          </w:p>
          <w:p w14:paraId="2CAAF900">
            <w:pPr>
              <w:spacing w:line="300" w:lineRule="exact"/>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技术发明奖：</w:t>
            </w:r>
          </w:p>
          <w:p w14:paraId="004A62C9">
            <w:pPr>
              <w:spacing w:line="300" w:lineRule="exact"/>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专利奖：</w:t>
            </w:r>
          </w:p>
          <w:p w14:paraId="1998F592">
            <w:pPr>
              <w:spacing w:line="300" w:lineRule="exact"/>
              <w:rPr>
                <w:rFonts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科技进步奖：</w:t>
            </w:r>
          </w:p>
        </w:tc>
      </w:tr>
    </w:tbl>
    <w:p w14:paraId="491E7C60">
      <w:pPr>
        <w:ind w:firstLine="240" w:firstLineChars="100"/>
        <w:rPr>
          <w:rFonts w:hint="eastAsia" w:ascii="宋体" w:hAnsi="宋体" w:eastAsia="宋体" w:cs="宋体"/>
          <w:color w:val="000000"/>
          <w:sz w:val="18"/>
          <w:szCs w:val="18"/>
        </w:rPr>
      </w:pPr>
      <w:r>
        <w:rPr>
          <w:rFonts w:hint="eastAsia" w:ascii="黑体" w:hAnsi="黑体" w:eastAsia="黑体"/>
          <w:color w:val="000000"/>
          <w:sz w:val="24"/>
        </w:rPr>
        <w:t>注：</w:t>
      </w:r>
      <w:r>
        <w:rPr>
          <w:rFonts w:hint="eastAsia" w:ascii="宋体" w:hAnsi="宋体" w:eastAsia="宋体" w:cs="宋体"/>
          <w:color w:val="000000"/>
          <w:sz w:val="18"/>
          <w:szCs w:val="18"/>
        </w:rPr>
        <w:t>进行复核评价时，企业须提交近三个年度的国家标准格式的财务报表（资产负债表、利润表、现金流量表，且利润表中必须明确列出研发费用数据）和纳税凭证，</w:t>
      </w:r>
      <w:r>
        <w:rPr>
          <w:rFonts w:hint="eastAsia" w:ascii="宋体" w:hAnsi="宋体" w:eastAsia="宋体" w:cs="宋体"/>
          <w:b/>
          <w:bCs/>
          <w:color w:val="000000"/>
          <w:sz w:val="18"/>
          <w:szCs w:val="18"/>
        </w:rPr>
        <w:t>其中最近一个年度的财务报表应当经过会计师事务所审计</w:t>
      </w:r>
      <w:r>
        <w:rPr>
          <w:rFonts w:hint="eastAsia" w:ascii="宋体" w:hAnsi="宋体" w:eastAsia="宋体" w:cs="宋体"/>
          <w:color w:val="000000"/>
          <w:sz w:val="18"/>
          <w:szCs w:val="18"/>
        </w:rPr>
        <w:t>；其他证明材料要求参照附件3。</w:t>
      </w:r>
    </w:p>
    <w:p w14:paraId="3D42BF0E">
      <w:pPr>
        <w:ind w:firstLine="180" w:firstLineChars="100"/>
        <w:rPr>
          <w:rFonts w:hint="eastAsia" w:ascii="黑体" w:hAnsi="黑体" w:eastAsia="黑体"/>
          <w:color w:val="000000"/>
          <w:sz w:val="18"/>
          <w:szCs w:val="18"/>
        </w:rPr>
      </w:pPr>
    </w:p>
    <w:p w14:paraId="5EF37AA3">
      <w:pPr>
        <w:ind w:firstLine="180" w:firstLineChars="100"/>
        <w:rPr>
          <w:rFonts w:hint="eastAsia" w:ascii="黑体" w:hAnsi="黑体" w:eastAsia="黑体"/>
          <w:color w:val="000000"/>
          <w:sz w:val="18"/>
          <w:szCs w:val="18"/>
        </w:rPr>
      </w:pPr>
    </w:p>
    <w:p w14:paraId="2CA91E64">
      <w:pPr>
        <w:ind w:firstLine="240" w:firstLineChars="100"/>
        <w:rPr>
          <w:rFonts w:hint="eastAsia" w:ascii="黑体" w:hAnsi="黑体" w:eastAsia="黑体"/>
          <w:color w:val="000000"/>
          <w:sz w:val="24"/>
        </w:rPr>
      </w:pPr>
      <w:r>
        <w:rPr>
          <w:rFonts w:hint="eastAsia" w:ascii="黑体" w:hAnsi="黑体" w:eastAsia="黑体"/>
          <w:color w:val="000000"/>
          <w:sz w:val="24"/>
        </w:rPr>
        <w:t>市州工信局审核盖章：                          审核人签字盖章：</w:t>
      </w:r>
    </w:p>
    <w:p w14:paraId="021452F0">
      <w:pPr>
        <w:ind w:firstLine="240" w:firstLineChars="100"/>
        <w:rPr>
          <w:rFonts w:hint="eastAsia" w:ascii="黑体" w:hAnsi="黑体" w:eastAsia="黑体"/>
          <w:color w:val="000000"/>
          <w:sz w:val="24"/>
        </w:rPr>
      </w:pPr>
    </w:p>
    <w:p w14:paraId="2C47DF19">
      <w:pPr>
        <w:ind w:firstLine="240" w:firstLineChars="100"/>
        <w:rPr>
          <w:rFonts w:hint="eastAsia" w:ascii="黑体" w:hAnsi="黑体" w:eastAsia="黑体"/>
          <w:color w:val="000000"/>
          <w:sz w:val="24"/>
        </w:rPr>
      </w:pPr>
    </w:p>
    <w:p w14:paraId="531CE4AD">
      <w:pPr>
        <w:snapToGrid w:val="0"/>
        <w:spacing w:line="400" w:lineRule="exact"/>
        <w:rPr>
          <w:rFonts w:hint="eastAsia" w:ascii="Times New Roman" w:hAnsi="Times New Roman" w:eastAsia="黑体"/>
          <w:color w:val="000000"/>
          <w:szCs w:val="32"/>
        </w:rPr>
      </w:pPr>
      <w:r>
        <w:rPr>
          <w:rFonts w:hint="eastAsia" w:ascii="黑体" w:hAnsi="黑体" w:eastAsia="黑体"/>
          <w:color w:val="000000"/>
          <w:sz w:val="24"/>
        </w:rPr>
        <w:t xml:space="preserve">                                        </w:t>
      </w:r>
      <w:r>
        <w:rPr>
          <w:rFonts w:hint="eastAsia" w:eastAsia="仿宋"/>
          <w:color w:val="000000"/>
          <w:sz w:val="28"/>
          <w:szCs w:val="28"/>
        </w:rPr>
        <w:t xml:space="preserve">时间：    年   月   日 </w:t>
      </w:r>
    </w:p>
    <w:p w14:paraId="4CF4D266">
      <w:pPr>
        <w:widowControl/>
        <w:spacing w:line="540" w:lineRule="exact"/>
        <w:rPr>
          <w:rFonts w:ascii="Times New Roman" w:hAnsi="Times New Roman" w:eastAsia="黑体"/>
          <w:color w:val="000000"/>
          <w:szCs w:val="32"/>
          <w:lang w:val="en"/>
        </w:rPr>
      </w:pPr>
      <w:r>
        <w:rPr>
          <w:rFonts w:ascii="Times New Roman" w:hAnsi="Times New Roman" w:eastAsia="黑体"/>
          <w:color w:val="000000"/>
          <w:szCs w:val="32"/>
        </w:rPr>
        <w:br w:type="page"/>
      </w:r>
      <w:r>
        <w:rPr>
          <w:rFonts w:hint="eastAsia" w:ascii="Times New Roman" w:hAnsi="Times New Roman" w:eastAsia="黑体"/>
          <w:color w:val="000000"/>
          <w:kern w:val="0"/>
          <w:szCs w:val="32"/>
        </w:rPr>
        <w:t>附件</w:t>
      </w:r>
      <w:r>
        <w:rPr>
          <w:rFonts w:ascii="Times New Roman" w:hAnsi="Times New Roman" w:eastAsia="黑体"/>
          <w:color w:val="000000"/>
          <w:kern w:val="0"/>
          <w:szCs w:val="32"/>
          <w:lang w:val="en"/>
        </w:rPr>
        <w:t>7</w:t>
      </w:r>
    </w:p>
    <w:p w14:paraId="2C8F139B">
      <w:pPr>
        <w:widowControl/>
        <w:snapToGrid w:val="0"/>
        <w:spacing w:line="400" w:lineRule="exact"/>
        <w:jc w:val="center"/>
        <w:rPr>
          <w:rFonts w:ascii="方正小标宋简体" w:hAnsi="方正小标宋简体" w:eastAsia="方正小标宋简体" w:cs="方正小标宋简体"/>
          <w:color w:val="000000"/>
          <w:sz w:val="40"/>
          <w:szCs w:val="40"/>
        </w:rPr>
      </w:pPr>
    </w:p>
    <w:p w14:paraId="4C658262">
      <w:pPr>
        <w:widowControl/>
        <w:snapToGrid w:val="0"/>
        <w:spacing w:line="540" w:lineRule="exact"/>
        <w:jc w:val="center"/>
        <w:rPr>
          <w:rFonts w:hint="eastAsia"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rPr>
        <w:t>真实性（信用）承诺书</w:t>
      </w:r>
    </w:p>
    <w:p w14:paraId="1CDA634D">
      <w:pPr>
        <w:widowControl/>
        <w:snapToGrid w:val="0"/>
        <w:spacing w:line="400" w:lineRule="exact"/>
        <w:rPr>
          <w:rFonts w:hint="eastAsia" w:ascii="Times New Roman" w:hAnsi="Times New Roman" w:eastAsia="黑体"/>
          <w:color w:val="000000"/>
          <w:szCs w:val="32"/>
        </w:rPr>
      </w:pPr>
    </w:p>
    <w:p w14:paraId="13D80445">
      <w:pPr>
        <w:widowControl/>
        <w:snapToGrid w:val="0"/>
        <w:spacing w:line="540" w:lineRule="exact"/>
        <w:rPr>
          <w:rFonts w:ascii="仿宋" w:hAnsi="仿宋" w:eastAsia="仿宋" w:cs="仿宋"/>
          <w:color w:val="000000"/>
          <w:szCs w:val="32"/>
        </w:rPr>
      </w:pPr>
      <w:r>
        <w:rPr>
          <w:rFonts w:hint="eastAsia" w:ascii="仿宋" w:hAnsi="仿宋" w:eastAsia="仿宋" w:cs="仿宋"/>
          <w:color w:val="000000"/>
          <w:szCs w:val="32"/>
        </w:rPr>
        <w:t>湖南省工业和信息化厅：</w:t>
      </w:r>
    </w:p>
    <w:p w14:paraId="505F59E4">
      <w:pPr>
        <w:widowControl/>
        <w:snapToGrid w:val="0"/>
        <w:spacing w:line="540" w:lineRule="exact"/>
        <w:ind w:firstLine="640"/>
        <w:rPr>
          <w:rFonts w:hint="eastAsia" w:ascii="仿宋" w:hAnsi="仿宋" w:eastAsia="仿宋" w:cs="仿宋"/>
          <w:color w:val="000000"/>
          <w:szCs w:val="32"/>
        </w:rPr>
      </w:pPr>
      <w:r>
        <w:rPr>
          <w:rFonts w:hint="eastAsia" w:ascii="仿宋" w:hAnsi="仿宋" w:eastAsia="仿宋" w:cs="仿宋"/>
          <w:color w:val="000000"/>
          <w:szCs w:val="32"/>
        </w:rPr>
        <w:t>本公司为省级企业技术中心事务做出如下承诺：</w:t>
      </w:r>
    </w:p>
    <w:p w14:paraId="4C518AF0">
      <w:pPr>
        <w:widowControl/>
        <w:snapToGrid w:val="0"/>
        <w:spacing w:line="540" w:lineRule="exact"/>
        <w:ind w:firstLine="640"/>
        <w:rPr>
          <w:rFonts w:hint="eastAsia" w:ascii="仿宋" w:hAnsi="仿宋" w:eastAsia="仿宋" w:cs="仿宋"/>
          <w:color w:val="FF0000"/>
          <w:szCs w:val="32"/>
        </w:rPr>
      </w:pPr>
      <w:r>
        <w:rPr>
          <w:rFonts w:hint="eastAsia" w:ascii="仿宋" w:hAnsi="仿宋" w:eastAsia="仿宋" w:cs="仿宋"/>
          <w:color w:val="000000"/>
          <w:szCs w:val="32"/>
        </w:rPr>
        <w:t>1、本公司提交的所有材料及相关内容（含数据）均真实、合法、有效。</w:t>
      </w:r>
    </w:p>
    <w:p w14:paraId="387F8006">
      <w:pPr>
        <w:widowControl/>
        <w:snapToGrid w:val="0"/>
        <w:spacing w:line="540" w:lineRule="exact"/>
        <w:ind w:firstLine="640"/>
        <w:rPr>
          <w:rFonts w:hint="eastAsia" w:ascii="仿宋" w:hAnsi="仿宋" w:eastAsia="仿宋" w:cs="仿宋"/>
          <w:color w:val="000000"/>
          <w:szCs w:val="32"/>
        </w:rPr>
      </w:pPr>
      <w:r>
        <w:rPr>
          <w:rFonts w:hint="eastAsia" w:ascii="仿宋" w:hAnsi="仿宋" w:eastAsia="仿宋" w:cs="仿宋"/>
          <w:color w:val="000000"/>
          <w:szCs w:val="32"/>
        </w:rPr>
        <w:t>2、本公司保证：有关知识产权的申报和授权等信息全面；自申报材料提供之日起五年内，本公司不会将有关知识产权转让给其它单位或个人；积极主动履行《湖南省省级企业技术中心认定管理办法》规定的相关工作职责。</w:t>
      </w:r>
    </w:p>
    <w:p w14:paraId="12B017A0">
      <w:pPr>
        <w:widowControl/>
        <w:snapToGrid w:val="0"/>
        <w:spacing w:line="540" w:lineRule="exact"/>
        <w:ind w:firstLine="640"/>
        <w:rPr>
          <w:rFonts w:hint="eastAsia" w:ascii="仿宋" w:hAnsi="仿宋" w:eastAsia="仿宋" w:cs="仿宋"/>
          <w:color w:val="000000"/>
          <w:szCs w:val="32"/>
        </w:rPr>
      </w:pPr>
      <w:r>
        <w:rPr>
          <w:rFonts w:hint="eastAsia" w:ascii="仿宋" w:hAnsi="仿宋" w:eastAsia="仿宋" w:cs="仿宋"/>
          <w:color w:val="000000"/>
          <w:szCs w:val="32"/>
        </w:rPr>
        <w:t>本公司如有内容（含数据）严重不实之处或者以后违反了以上承诺，自愿承担相关法律责任、记入信用不良记录和贵厅关于省级企业技术中心的任何处置。</w:t>
      </w:r>
    </w:p>
    <w:p w14:paraId="75BD961D">
      <w:pPr>
        <w:widowControl/>
        <w:snapToGrid w:val="0"/>
        <w:spacing w:line="540" w:lineRule="exact"/>
        <w:ind w:firstLine="640"/>
        <w:rPr>
          <w:rFonts w:hint="eastAsia" w:ascii="仿宋_GB2312" w:hAnsi="仿宋_GB2312" w:eastAsia="仿宋_GB2312" w:cs="仿宋_GB2312"/>
          <w:color w:val="000000"/>
          <w:szCs w:val="32"/>
        </w:rPr>
      </w:pPr>
    </w:p>
    <w:p w14:paraId="2BDC2541">
      <w:pPr>
        <w:widowControl/>
        <w:snapToGrid w:val="0"/>
        <w:spacing w:line="540" w:lineRule="exact"/>
        <w:ind w:firstLine="640"/>
        <w:rPr>
          <w:rFonts w:hint="eastAsia" w:ascii="楷体" w:hAnsi="楷体" w:eastAsia="楷体" w:cs="楷体"/>
          <w:color w:val="000000"/>
          <w:szCs w:val="32"/>
        </w:rPr>
      </w:pPr>
      <w:r>
        <w:rPr>
          <w:rFonts w:hint="eastAsia" w:ascii="楷体" w:hAnsi="楷体" w:eastAsia="楷体" w:cs="楷体"/>
          <w:color w:val="000000"/>
          <w:szCs w:val="32"/>
        </w:rPr>
        <w:t>企业法人代表签字、盖章：</w:t>
      </w:r>
    </w:p>
    <w:p w14:paraId="65BACC55">
      <w:pPr>
        <w:widowControl/>
        <w:snapToGrid w:val="0"/>
        <w:spacing w:line="540" w:lineRule="exact"/>
        <w:ind w:firstLine="640"/>
        <w:rPr>
          <w:rFonts w:hint="eastAsia" w:ascii="仿宋_GB2312" w:hAnsi="仿宋_GB2312" w:eastAsia="仿宋_GB2312" w:cs="仿宋_GB2312"/>
          <w:color w:val="000000"/>
          <w:szCs w:val="32"/>
        </w:rPr>
      </w:pPr>
    </w:p>
    <w:p w14:paraId="0F981193">
      <w:pPr>
        <w:widowControl/>
        <w:snapToGrid w:val="0"/>
        <w:spacing w:line="540" w:lineRule="exact"/>
        <w:ind w:firstLine="640"/>
        <w:rPr>
          <w:rFonts w:hint="eastAsia" w:ascii="仿宋_GB2312" w:hAnsi="仿宋_GB2312" w:eastAsia="仿宋_GB2312" w:cs="仿宋_GB2312"/>
          <w:color w:val="000000"/>
          <w:szCs w:val="32"/>
        </w:rPr>
      </w:pPr>
    </w:p>
    <w:p w14:paraId="10FDDC38">
      <w:pPr>
        <w:widowControl/>
        <w:snapToGrid w:val="0"/>
        <w:spacing w:line="540" w:lineRule="exact"/>
        <w:ind w:firstLine="640"/>
        <w:rPr>
          <w:rFonts w:hint="eastAsia" w:ascii="楷体" w:hAnsi="楷体" w:eastAsia="楷体" w:cs="楷体"/>
          <w:color w:val="000000"/>
          <w:szCs w:val="32"/>
        </w:rPr>
      </w:pPr>
      <w:r>
        <w:rPr>
          <w:rFonts w:hint="eastAsia" w:ascii="楷体" w:hAnsi="楷体" w:eastAsia="楷体" w:cs="楷体"/>
          <w:color w:val="000000"/>
          <w:szCs w:val="32"/>
        </w:rPr>
        <w:t>企业公章：</w:t>
      </w:r>
    </w:p>
    <w:p w14:paraId="6E31575E">
      <w:pPr>
        <w:widowControl/>
        <w:snapToGrid w:val="0"/>
        <w:spacing w:line="540" w:lineRule="exact"/>
        <w:rPr>
          <w:rFonts w:hint="eastAsia" w:ascii="仿宋_GB2312" w:hAnsi="仿宋_GB2312" w:eastAsia="仿宋_GB2312" w:cs="仿宋_GB2312"/>
          <w:color w:val="000000"/>
          <w:szCs w:val="32"/>
        </w:rPr>
      </w:pPr>
    </w:p>
    <w:p w14:paraId="5771F54E">
      <w:pPr>
        <w:snapToGrid w:val="0"/>
        <w:spacing w:line="540" w:lineRule="exact"/>
        <w:ind w:firstLine="640" w:firstLineChars="200"/>
        <w:rPr>
          <w:rFonts w:hint="eastAsia" w:ascii="方正小标宋简体" w:eastAsia="方正小标宋简体"/>
          <w:w w:val="90"/>
          <w:sz w:val="76"/>
          <w:szCs w:val="76"/>
        </w:rPr>
      </w:pPr>
      <w:r>
        <w:rPr>
          <w:rFonts w:hint="eastAsia" w:ascii="仿宋_GB2312" w:hAnsi="仿宋_GB2312" w:eastAsia="仿宋_GB2312" w:cs="仿宋_GB2312"/>
          <w:color w:val="000000"/>
          <w:szCs w:val="32"/>
        </w:rPr>
        <w:t xml:space="preserve">                          时间：    年   月   日</w:t>
      </w:r>
    </w:p>
    <w:p w14:paraId="25339552"/>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楷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方正仿宋_GBK">
    <w:altName w:val="微软雅黑"/>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东文宋体">
    <w:altName w:val="宋体"/>
    <w:panose1 w:val="00000000000000000000"/>
    <w:charset w:val="00"/>
    <w:family w:val="auto"/>
    <w:pitch w:val="default"/>
    <w:sig w:usb0="00000000" w:usb1="00000000" w:usb2="00000000"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F948F9"/>
    <w:multiLevelType w:val="singleLevel"/>
    <w:tmpl w:val="6FF948F9"/>
    <w:lvl w:ilvl="0" w:tentative="0">
      <w:start w:val="1"/>
      <w:numFmt w:val="decimal"/>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D43"/>
    <w:rsid w:val="0000034B"/>
    <w:rsid w:val="0000150F"/>
    <w:rsid w:val="0000153D"/>
    <w:rsid w:val="000016AF"/>
    <w:rsid w:val="000017A6"/>
    <w:rsid w:val="0000180F"/>
    <w:rsid w:val="000028EC"/>
    <w:rsid w:val="00002AD3"/>
    <w:rsid w:val="000037DF"/>
    <w:rsid w:val="00003D29"/>
    <w:rsid w:val="00007439"/>
    <w:rsid w:val="00012B7D"/>
    <w:rsid w:val="00012BC4"/>
    <w:rsid w:val="000138FC"/>
    <w:rsid w:val="00014F63"/>
    <w:rsid w:val="00016A43"/>
    <w:rsid w:val="00016A4E"/>
    <w:rsid w:val="00016C9E"/>
    <w:rsid w:val="000176A2"/>
    <w:rsid w:val="00020097"/>
    <w:rsid w:val="00020F1C"/>
    <w:rsid w:val="00020FDD"/>
    <w:rsid w:val="0002186A"/>
    <w:rsid w:val="00022AA5"/>
    <w:rsid w:val="00022EC9"/>
    <w:rsid w:val="000234FF"/>
    <w:rsid w:val="00023651"/>
    <w:rsid w:val="0002620C"/>
    <w:rsid w:val="00026EBC"/>
    <w:rsid w:val="000276A9"/>
    <w:rsid w:val="00027823"/>
    <w:rsid w:val="00030944"/>
    <w:rsid w:val="00030A2D"/>
    <w:rsid w:val="00030EA1"/>
    <w:rsid w:val="00031FEF"/>
    <w:rsid w:val="0003242C"/>
    <w:rsid w:val="00032754"/>
    <w:rsid w:val="00032983"/>
    <w:rsid w:val="0003323B"/>
    <w:rsid w:val="00034A21"/>
    <w:rsid w:val="00036FEF"/>
    <w:rsid w:val="00037DEF"/>
    <w:rsid w:val="00040AC0"/>
    <w:rsid w:val="00040E3C"/>
    <w:rsid w:val="00041D53"/>
    <w:rsid w:val="000432EE"/>
    <w:rsid w:val="000447FB"/>
    <w:rsid w:val="00045736"/>
    <w:rsid w:val="00045845"/>
    <w:rsid w:val="00046072"/>
    <w:rsid w:val="00046B75"/>
    <w:rsid w:val="00046BD2"/>
    <w:rsid w:val="00050A91"/>
    <w:rsid w:val="00051608"/>
    <w:rsid w:val="00053F58"/>
    <w:rsid w:val="00053F88"/>
    <w:rsid w:val="00053FAF"/>
    <w:rsid w:val="00055B6F"/>
    <w:rsid w:val="000562E2"/>
    <w:rsid w:val="00056A14"/>
    <w:rsid w:val="00057326"/>
    <w:rsid w:val="00057394"/>
    <w:rsid w:val="000575DF"/>
    <w:rsid w:val="00057B9F"/>
    <w:rsid w:val="00057BFD"/>
    <w:rsid w:val="000617E3"/>
    <w:rsid w:val="00062468"/>
    <w:rsid w:val="00062E99"/>
    <w:rsid w:val="0006357F"/>
    <w:rsid w:val="000636BB"/>
    <w:rsid w:val="00064A63"/>
    <w:rsid w:val="00064D34"/>
    <w:rsid w:val="00064DB7"/>
    <w:rsid w:val="00065175"/>
    <w:rsid w:val="0006789F"/>
    <w:rsid w:val="000704B6"/>
    <w:rsid w:val="0007077B"/>
    <w:rsid w:val="00071B19"/>
    <w:rsid w:val="00071F60"/>
    <w:rsid w:val="0007271E"/>
    <w:rsid w:val="00072B3A"/>
    <w:rsid w:val="00072F03"/>
    <w:rsid w:val="000730E4"/>
    <w:rsid w:val="0007447D"/>
    <w:rsid w:val="000745D8"/>
    <w:rsid w:val="00074F29"/>
    <w:rsid w:val="00076F4E"/>
    <w:rsid w:val="00080F52"/>
    <w:rsid w:val="000811F5"/>
    <w:rsid w:val="00083565"/>
    <w:rsid w:val="000837C1"/>
    <w:rsid w:val="00084526"/>
    <w:rsid w:val="000848B3"/>
    <w:rsid w:val="00085EA1"/>
    <w:rsid w:val="00087A73"/>
    <w:rsid w:val="00087D33"/>
    <w:rsid w:val="00090807"/>
    <w:rsid w:val="00090D87"/>
    <w:rsid w:val="00090FE4"/>
    <w:rsid w:val="000910F5"/>
    <w:rsid w:val="0009159D"/>
    <w:rsid w:val="000923BB"/>
    <w:rsid w:val="0009248B"/>
    <w:rsid w:val="0009356A"/>
    <w:rsid w:val="00093986"/>
    <w:rsid w:val="00094649"/>
    <w:rsid w:val="00094A19"/>
    <w:rsid w:val="0009627D"/>
    <w:rsid w:val="000969C3"/>
    <w:rsid w:val="00096F29"/>
    <w:rsid w:val="00097A13"/>
    <w:rsid w:val="000A01D8"/>
    <w:rsid w:val="000A034B"/>
    <w:rsid w:val="000A04F1"/>
    <w:rsid w:val="000A1427"/>
    <w:rsid w:val="000A19D8"/>
    <w:rsid w:val="000A22A2"/>
    <w:rsid w:val="000A2569"/>
    <w:rsid w:val="000A383F"/>
    <w:rsid w:val="000A3CA1"/>
    <w:rsid w:val="000A47DB"/>
    <w:rsid w:val="000A5B84"/>
    <w:rsid w:val="000A5E58"/>
    <w:rsid w:val="000A6A97"/>
    <w:rsid w:val="000A745F"/>
    <w:rsid w:val="000B13C1"/>
    <w:rsid w:val="000B159E"/>
    <w:rsid w:val="000B2BF3"/>
    <w:rsid w:val="000B3882"/>
    <w:rsid w:val="000B40C7"/>
    <w:rsid w:val="000B41FB"/>
    <w:rsid w:val="000B4DCF"/>
    <w:rsid w:val="000B55A7"/>
    <w:rsid w:val="000B5BBB"/>
    <w:rsid w:val="000B5C81"/>
    <w:rsid w:val="000B7C81"/>
    <w:rsid w:val="000B7F3E"/>
    <w:rsid w:val="000B7F58"/>
    <w:rsid w:val="000C0DE4"/>
    <w:rsid w:val="000C0DFD"/>
    <w:rsid w:val="000C1370"/>
    <w:rsid w:val="000C1BAC"/>
    <w:rsid w:val="000C285F"/>
    <w:rsid w:val="000C2891"/>
    <w:rsid w:val="000C3C98"/>
    <w:rsid w:val="000C408C"/>
    <w:rsid w:val="000C419A"/>
    <w:rsid w:val="000C4449"/>
    <w:rsid w:val="000C5183"/>
    <w:rsid w:val="000C61F2"/>
    <w:rsid w:val="000C65BC"/>
    <w:rsid w:val="000C77B9"/>
    <w:rsid w:val="000C7FCD"/>
    <w:rsid w:val="000D0455"/>
    <w:rsid w:val="000D11E1"/>
    <w:rsid w:val="000D13BD"/>
    <w:rsid w:val="000D164E"/>
    <w:rsid w:val="000D1F80"/>
    <w:rsid w:val="000D45A1"/>
    <w:rsid w:val="000D53BD"/>
    <w:rsid w:val="000D6FCB"/>
    <w:rsid w:val="000E0050"/>
    <w:rsid w:val="000E168D"/>
    <w:rsid w:val="000E1C4B"/>
    <w:rsid w:val="000E1FC4"/>
    <w:rsid w:val="000E3824"/>
    <w:rsid w:val="000E4743"/>
    <w:rsid w:val="000E55BC"/>
    <w:rsid w:val="000E6400"/>
    <w:rsid w:val="000E7719"/>
    <w:rsid w:val="000E7AAE"/>
    <w:rsid w:val="000E7D40"/>
    <w:rsid w:val="000F17A0"/>
    <w:rsid w:val="000F18E3"/>
    <w:rsid w:val="000F2423"/>
    <w:rsid w:val="000F2540"/>
    <w:rsid w:val="000F2592"/>
    <w:rsid w:val="000F3822"/>
    <w:rsid w:val="000F3DCC"/>
    <w:rsid w:val="000F4867"/>
    <w:rsid w:val="000F507F"/>
    <w:rsid w:val="000F5257"/>
    <w:rsid w:val="000F54E9"/>
    <w:rsid w:val="000F568B"/>
    <w:rsid w:val="000F6262"/>
    <w:rsid w:val="000F79B1"/>
    <w:rsid w:val="00102A2F"/>
    <w:rsid w:val="0010401D"/>
    <w:rsid w:val="0010570A"/>
    <w:rsid w:val="00106506"/>
    <w:rsid w:val="0010716B"/>
    <w:rsid w:val="0010772F"/>
    <w:rsid w:val="001078A0"/>
    <w:rsid w:val="00107E66"/>
    <w:rsid w:val="00110F4E"/>
    <w:rsid w:val="0011143C"/>
    <w:rsid w:val="00111666"/>
    <w:rsid w:val="00111B06"/>
    <w:rsid w:val="00112488"/>
    <w:rsid w:val="00112918"/>
    <w:rsid w:val="00114A76"/>
    <w:rsid w:val="00115179"/>
    <w:rsid w:val="001164A1"/>
    <w:rsid w:val="00116C8B"/>
    <w:rsid w:val="0011715C"/>
    <w:rsid w:val="0011720A"/>
    <w:rsid w:val="00117362"/>
    <w:rsid w:val="00117700"/>
    <w:rsid w:val="00117A80"/>
    <w:rsid w:val="00120715"/>
    <w:rsid w:val="00120AAA"/>
    <w:rsid w:val="00120CC9"/>
    <w:rsid w:val="00120F09"/>
    <w:rsid w:val="00121A35"/>
    <w:rsid w:val="0012274D"/>
    <w:rsid w:val="00122A05"/>
    <w:rsid w:val="00122EFD"/>
    <w:rsid w:val="0012353B"/>
    <w:rsid w:val="001236D2"/>
    <w:rsid w:val="00123ACC"/>
    <w:rsid w:val="001258B2"/>
    <w:rsid w:val="001269FE"/>
    <w:rsid w:val="001303AC"/>
    <w:rsid w:val="00130444"/>
    <w:rsid w:val="00130531"/>
    <w:rsid w:val="00130975"/>
    <w:rsid w:val="00130D26"/>
    <w:rsid w:val="001310BC"/>
    <w:rsid w:val="00131243"/>
    <w:rsid w:val="00132371"/>
    <w:rsid w:val="001330C9"/>
    <w:rsid w:val="001346E5"/>
    <w:rsid w:val="00135830"/>
    <w:rsid w:val="00137F5D"/>
    <w:rsid w:val="00140173"/>
    <w:rsid w:val="001406D7"/>
    <w:rsid w:val="00140DBF"/>
    <w:rsid w:val="00141631"/>
    <w:rsid w:val="00141DCE"/>
    <w:rsid w:val="001428C3"/>
    <w:rsid w:val="0014372C"/>
    <w:rsid w:val="0014383F"/>
    <w:rsid w:val="00143A41"/>
    <w:rsid w:val="00143F1F"/>
    <w:rsid w:val="001441C6"/>
    <w:rsid w:val="001442F8"/>
    <w:rsid w:val="0014432A"/>
    <w:rsid w:val="00144555"/>
    <w:rsid w:val="001455EC"/>
    <w:rsid w:val="0014577F"/>
    <w:rsid w:val="0014580C"/>
    <w:rsid w:val="001458C4"/>
    <w:rsid w:val="00146186"/>
    <w:rsid w:val="00147049"/>
    <w:rsid w:val="001470C3"/>
    <w:rsid w:val="001471D0"/>
    <w:rsid w:val="001472C7"/>
    <w:rsid w:val="00150AC1"/>
    <w:rsid w:val="00150BBC"/>
    <w:rsid w:val="00150D5B"/>
    <w:rsid w:val="00153099"/>
    <w:rsid w:val="001534EB"/>
    <w:rsid w:val="001535E9"/>
    <w:rsid w:val="00153643"/>
    <w:rsid w:val="00153668"/>
    <w:rsid w:val="001541F7"/>
    <w:rsid w:val="001551A2"/>
    <w:rsid w:val="001561F7"/>
    <w:rsid w:val="00156362"/>
    <w:rsid w:val="001572B3"/>
    <w:rsid w:val="001578C1"/>
    <w:rsid w:val="001578C8"/>
    <w:rsid w:val="00157E1F"/>
    <w:rsid w:val="00157F14"/>
    <w:rsid w:val="00160103"/>
    <w:rsid w:val="00163638"/>
    <w:rsid w:val="0016429C"/>
    <w:rsid w:val="00164380"/>
    <w:rsid w:val="00164746"/>
    <w:rsid w:val="001654F5"/>
    <w:rsid w:val="0016681A"/>
    <w:rsid w:val="001673BA"/>
    <w:rsid w:val="001709B9"/>
    <w:rsid w:val="0017187B"/>
    <w:rsid w:val="001720F4"/>
    <w:rsid w:val="00172A71"/>
    <w:rsid w:val="00173140"/>
    <w:rsid w:val="0017314E"/>
    <w:rsid w:val="001739F0"/>
    <w:rsid w:val="00175305"/>
    <w:rsid w:val="00175832"/>
    <w:rsid w:val="00175B72"/>
    <w:rsid w:val="00175EDC"/>
    <w:rsid w:val="0017743C"/>
    <w:rsid w:val="0018075D"/>
    <w:rsid w:val="00180A03"/>
    <w:rsid w:val="00181C26"/>
    <w:rsid w:val="00181D96"/>
    <w:rsid w:val="00181ED2"/>
    <w:rsid w:val="00182020"/>
    <w:rsid w:val="00182C82"/>
    <w:rsid w:val="00182F14"/>
    <w:rsid w:val="001840F3"/>
    <w:rsid w:val="00185766"/>
    <w:rsid w:val="00185A91"/>
    <w:rsid w:val="00186444"/>
    <w:rsid w:val="00187076"/>
    <w:rsid w:val="00187200"/>
    <w:rsid w:val="00187346"/>
    <w:rsid w:val="00187789"/>
    <w:rsid w:val="00187A90"/>
    <w:rsid w:val="00187DB4"/>
    <w:rsid w:val="00187F1E"/>
    <w:rsid w:val="0019004F"/>
    <w:rsid w:val="00190353"/>
    <w:rsid w:val="00190FF7"/>
    <w:rsid w:val="00191A71"/>
    <w:rsid w:val="00192619"/>
    <w:rsid w:val="00193687"/>
    <w:rsid w:val="00194334"/>
    <w:rsid w:val="001943B9"/>
    <w:rsid w:val="001944F1"/>
    <w:rsid w:val="00194BE3"/>
    <w:rsid w:val="00196BFF"/>
    <w:rsid w:val="00196EF8"/>
    <w:rsid w:val="00197379"/>
    <w:rsid w:val="00197750"/>
    <w:rsid w:val="00197762"/>
    <w:rsid w:val="001A03F7"/>
    <w:rsid w:val="001A05B8"/>
    <w:rsid w:val="001A09C0"/>
    <w:rsid w:val="001A1BC4"/>
    <w:rsid w:val="001A220F"/>
    <w:rsid w:val="001A2A34"/>
    <w:rsid w:val="001A363A"/>
    <w:rsid w:val="001A374D"/>
    <w:rsid w:val="001A3E9B"/>
    <w:rsid w:val="001A4B32"/>
    <w:rsid w:val="001A56C6"/>
    <w:rsid w:val="001A70B9"/>
    <w:rsid w:val="001A754E"/>
    <w:rsid w:val="001A788D"/>
    <w:rsid w:val="001A7AF9"/>
    <w:rsid w:val="001B055F"/>
    <w:rsid w:val="001B12C0"/>
    <w:rsid w:val="001B1301"/>
    <w:rsid w:val="001B1767"/>
    <w:rsid w:val="001B1BCD"/>
    <w:rsid w:val="001B1BEF"/>
    <w:rsid w:val="001B260A"/>
    <w:rsid w:val="001B2D5B"/>
    <w:rsid w:val="001B3D87"/>
    <w:rsid w:val="001B442C"/>
    <w:rsid w:val="001B45C5"/>
    <w:rsid w:val="001B46A8"/>
    <w:rsid w:val="001B5CEA"/>
    <w:rsid w:val="001B699E"/>
    <w:rsid w:val="001B7FAA"/>
    <w:rsid w:val="001C0391"/>
    <w:rsid w:val="001C04A6"/>
    <w:rsid w:val="001C07A9"/>
    <w:rsid w:val="001C1473"/>
    <w:rsid w:val="001C2605"/>
    <w:rsid w:val="001C35DD"/>
    <w:rsid w:val="001C64F1"/>
    <w:rsid w:val="001C71AA"/>
    <w:rsid w:val="001C76A2"/>
    <w:rsid w:val="001C79C5"/>
    <w:rsid w:val="001D159E"/>
    <w:rsid w:val="001D16B8"/>
    <w:rsid w:val="001D2030"/>
    <w:rsid w:val="001D2691"/>
    <w:rsid w:val="001D3F7D"/>
    <w:rsid w:val="001D4B1B"/>
    <w:rsid w:val="001D5199"/>
    <w:rsid w:val="001D5E7B"/>
    <w:rsid w:val="001D7C08"/>
    <w:rsid w:val="001E022B"/>
    <w:rsid w:val="001E0300"/>
    <w:rsid w:val="001E0CAE"/>
    <w:rsid w:val="001E17C6"/>
    <w:rsid w:val="001E27BF"/>
    <w:rsid w:val="001E3047"/>
    <w:rsid w:val="001E428B"/>
    <w:rsid w:val="001E4A25"/>
    <w:rsid w:val="001E4FB9"/>
    <w:rsid w:val="001E57C5"/>
    <w:rsid w:val="001E5DD2"/>
    <w:rsid w:val="001E6DD2"/>
    <w:rsid w:val="001F16C4"/>
    <w:rsid w:val="001F268E"/>
    <w:rsid w:val="001F3E56"/>
    <w:rsid w:val="001F4B3A"/>
    <w:rsid w:val="001F50FF"/>
    <w:rsid w:val="001F57CE"/>
    <w:rsid w:val="001F665B"/>
    <w:rsid w:val="001F6755"/>
    <w:rsid w:val="001F6811"/>
    <w:rsid w:val="001F6F10"/>
    <w:rsid w:val="001F7F5F"/>
    <w:rsid w:val="00201778"/>
    <w:rsid w:val="00201906"/>
    <w:rsid w:val="00201B73"/>
    <w:rsid w:val="00201F52"/>
    <w:rsid w:val="002034A8"/>
    <w:rsid w:val="002038C2"/>
    <w:rsid w:val="00204155"/>
    <w:rsid w:val="0020492E"/>
    <w:rsid w:val="002059AC"/>
    <w:rsid w:val="00206678"/>
    <w:rsid w:val="00207A5E"/>
    <w:rsid w:val="00207D43"/>
    <w:rsid w:val="00207FC8"/>
    <w:rsid w:val="002106FA"/>
    <w:rsid w:val="00211160"/>
    <w:rsid w:val="00211633"/>
    <w:rsid w:val="002119D9"/>
    <w:rsid w:val="00212164"/>
    <w:rsid w:val="00212439"/>
    <w:rsid w:val="00212F3A"/>
    <w:rsid w:val="002131E6"/>
    <w:rsid w:val="00213BF3"/>
    <w:rsid w:val="00213E47"/>
    <w:rsid w:val="002140EB"/>
    <w:rsid w:val="002157C7"/>
    <w:rsid w:val="00215F08"/>
    <w:rsid w:val="002205DF"/>
    <w:rsid w:val="0022294D"/>
    <w:rsid w:val="00222B43"/>
    <w:rsid w:val="00225064"/>
    <w:rsid w:val="0022591D"/>
    <w:rsid w:val="00226071"/>
    <w:rsid w:val="002260AA"/>
    <w:rsid w:val="002265CF"/>
    <w:rsid w:val="0022712A"/>
    <w:rsid w:val="00227596"/>
    <w:rsid w:val="00227F89"/>
    <w:rsid w:val="00230C23"/>
    <w:rsid w:val="002312D3"/>
    <w:rsid w:val="00231C4D"/>
    <w:rsid w:val="002322E7"/>
    <w:rsid w:val="002326C6"/>
    <w:rsid w:val="00233D32"/>
    <w:rsid w:val="00234969"/>
    <w:rsid w:val="002349F1"/>
    <w:rsid w:val="002354EA"/>
    <w:rsid w:val="00235946"/>
    <w:rsid w:val="00236EC0"/>
    <w:rsid w:val="00236F3C"/>
    <w:rsid w:val="0023762A"/>
    <w:rsid w:val="00237B91"/>
    <w:rsid w:val="00240E45"/>
    <w:rsid w:val="0024114E"/>
    <w:rsid w:val="002417C1"/>
    <w:rsid w:val="002420B5"/>
    <w:rsid w:val="00242CEA"/>
    <w:rsid w:val="00242D63"/>
    <w:rsid w:val="00243167"/>
    <w:rsid w:val="00243D67"/>
    <w:rsid w:val="00243ED5"/>
    <w:rsid w:val="00244827"/>
    <w:rsid w:val="00244884"/>
    <w:rsid w:val="00245732"/>
    <w:rsid w:val="00245D66"/>
    <w:rsid w:val="00246F87"/>
    <w:rsid w:val="00247CFA"/>
    <w:rsid w:val="002502D1"/>
    <w:rsid w:val="00250860"/>
    <w:rsid w:val="0025192E"/>
    <w:rsid w:val="00252697"/>
    <w:rsid w:val="00252956"/>
    <w:rsid w:val="00252D54"/>
    <w:rsid w:val="00253152"/>
    <w:rsid w:val="00253401"/>
    <w:rsid w:val="00253A9D"/>
    <w:rsid w:val="002542BE"/>
    <w:rsid w:val="00254AAC"/>
    <w:rsid w:val="00255264"/>
    <w:rsid w:val="002552D7"/>
    <w:rsid w:val="0025599D"/>
    <w:rsid w:val="00255E38"/>
    <w:rsid w:val="002566B3"/>
    <w:rsid w:val="002567F0"/>
    <w:rsid w:val="0026025B"/>
    <w:rsid w:val="002609AE"/>
    <w:rsid w:val="00260A7F"/>
    <w:rsid w:val="00260EAD"/>
    <w:rsid w:val="002619E1"/>
    <w:rsid w:val="00261BD5"/>
    <w:rsid w:val="00261CAD"/>
    <w:rsid w:val="00261D43"/>
    <w:rsid w:val="002620C8"/>
    <w:rsid w:val="00262C24"/>
    <w:rsid w:val="00262D4E"/>
    <w:rsid w:val="00262EF8"/>
    <w:rsid w:val="0026329B"/>
    <w:rsid w:val="00264273"/>
    <w:rsid w:val="002642EE"/>
    <w:rsid w:val="0026450C"/>
    <w:rsid w:val="002645ED"/>
    <w:rsid w:val="002646B6"/>
    <w:rsid w:val="00265376"/>
    <w:rsid w:val="002654CC"/>
    <w:rsid w:val="00265706"/>
    <w:rsid w:val="00265B30"/>
    <w:rsid w:val="0026666A"/>
    <w:rsid w:val="00266BE7"/>
    <w:rsid w:val="002708A7"/>
    <w:rsid w:val="00270C71"/>
    <w:rsid w:val="002713C8"/>
    <w:rsid w:val="0027245D"/>
    <w:rsid w:val="002748A9"/>
    <w:rsid w:val="00275862"/>
    <w:rsid w:val="0027587F"/>
    <w:rsid w:val="002764A5"/>
    <w:rsid w:val="0027672D"/>
    <w:rsid w:val="00276A6C"/>
    <w:rsid w:val="00277498"/>
    <w:rsid w:val="002777C9"/>
    <w:rsid w:val="00277964"/>
    <w:rsid w:val="00281079"/>
    <w:rsid w:val="0028109F"/>
    <w:rsid w:val="00282625"/>
    <w:rsid w:val="0028265D"/>
    <w:rsid w:val="00282766"/>
    <w:rsid w:val="00282B11"/>
    <w:rsid w:val="00282BF4"/>
    <w:rsid w:val="00282DEF"/>
    <w:rsid w:val="00282F17"/>
    <w:rsid w:val="0028349C"/>
    <w:rsid w:val="002836C7"/>
    <w:rsid w:val="00283F20"/>
    <w:rsid w:val="00284087"/>
    <w:rsid w:val="0028496F"/>
    <w:rsid w:val="00284C0F"/>
    <w:rsid w:val="00284CA7"/>
    <w:rsid w:val="002859BB"/>
    <w:rsid w:val="00286E3B"/>
    <w:rsid w:val="00290DBE"/>
    <w:rsid w:val="00291C0F"/>
    <w:rsid w:val="00291DFB"/>
    <w:rsid w:val="002924E4"/>
    <w:rsid w:val="00292C48"/>
    <w:rsid w:val="00294A12"/>
    <w:rsid w:val="002954E6"/>
    <w:rsid w:val="00295DA1"/>
    <w:rsid w:val="00296175"/>
    <w:rsid w:val="002961DE"/>
    <w:rsid w:val="00297A0B"/>
    <w:rsid w:val="00297E3F"/>
    <w:rsid w:val="002A0AAF"/>
    <w:rsid w:val="002A11AC"/>
    <w:rsid w:val="002A21F7"/>
    <w:rsid w:val="002A2295"/>
    <w:rsid w:val="002A22B0"/>
    <w:rsid w:val="002A35FF"/>
    <w:rsid w:val="002A3890"/>
    <w:rsid w:val="002A4BCD"/>
    <w:rsid w:val="002A4DD9"/>
    <w:rsid w:val="002A5F0C"/>
    <w:rsid w:val="002A6160"/>
    <w:rsid w:val="002A65FD"/>
    <w:rsid w:val="002A6BF6"/>
    <w:rsid w:val="002A7128"/>
    <w:rsid w:val="002B1C3A"/>
    <w:rsid w:val="002B1C48"/>
    <w:rsid w:val="002B299D"/>
    <w:rsid w:val="002B2BA6"/>
    <w:rsid w:val="002B3626"/>
    <w:rsid w:val="002B46EE"/>
    <w:rsid w:val="002B4A39"/>
    <w:rsid w:val="002B4EA2"/>
    <w:rsid w:val="002B51D4"/>
    <w:rsid w:val="002B5A80"/>
    <w:rsid w:val="002B5DE0"/>
    <w:rsid w:val="002B6AD4"/>
    <w:rsid w:val="002B6E7D"/>
    <w:rsid w:val="002B6EFA"/>
    <w:rsid w:val="002B76C2"/>
    <w:rsid w:val="002B7FD3"/>
    <w:rsid w:val="002C171A"/>
    <w:rsid w:val="002C50C6"/>
    <w:rsid w:val="002C52A1"/>
    <w:rsid w:val="002C650B"/>
    <w:rsid w:val="002C679F"/>
    <w:rsid w:val="002C688C"/>
    <w:rsid w:val="002C7375"/>
    <w:rsid w:val="002C772C"/>
    <w:rsid w:val="002D188C"/>
    <w:rsid w:val="002D2F71"/>
    <w:rsid w:val="002D3314"/>
    <w:rsid w:val="002D40E9"/>
    <w:rsid w:val="002D412D"/>
    <w:rsid w:val="002D43F5"/>
    <w:rsid w:val="002D4F9E"/>
    <w:rsid w:val="002D50DD"/>
    <w:rsid w:val="002D6134"/>
    <w:rsid w:val="002D6261"/>
    <w:rsid w:val="002D6548"/>
    <w:rsid w:val="002D6872"/>
    <w:rsid w:val="002D6B1C"/>
    <w:rsid w:val="002D6BE0"/>
    <w:rsid w:val="002D706E"/>
    <w:rsid w:val="002E0887"/>
    <w:rsid w:val="002E0CF0"/>
    <w:rsid w:val="002E113B"/>
    <w:rsid w:val="002E1C60"/>
    <w:rsid w:val="002E1C6D"/>
    <w:rsid w:val="002E311E"/>
    <w:rsid w:val="002E31E2"/>
    <w:rsid w:val="002E46D2"/>
    <w:rsid w:val="002E57CC"/>
    <w:rsid w:val="002E6ABA"/>
    <w:rsid w:val="002E6CE7"/>
    <w:rsid w:val="002E7B13"/>
    <w:rsid w:val="002F0E14"/>
    <w:rsid w:val="002F1CC2"/>
    <w:rsid w:val="002F2A7A"/>
    <w:rsid w:val="002F2FEC"/>
    <w:rsid w:val="002F3699"/>
    <w:rsid w:val="002F467D"/>
    <w:rsid w:val="002F4723"/>
    <w:rsid w:val="002F508D"/>
    <w:rsid w:val="002F649E"/>
    <w:rsid w:val="002F660D"/>
    <w:rsid w:val="002F6B88"/>
    <w:rsid w:val="002F6C5B"/>
    <w:rsid w:val="002F6C67"/>
    <w:rsid w:val="002F7DEB"/>
    <w:rsid w:val="003016B4"/>
    <w:rsid w:val="00301E47"/>
    <w:rsid w:val="003033EA"/>
    <w:rsid w:val="003041A2"/>
    <w:rsid w:val="0030447F"/>
    <w:rsid w:val="0030450B"/>
    <w:rsid w:val="003049DA"/>
    <w:rsid w:val="003057A3"/>
    <w:rsid w:val="0030661C"/>
    <w:rsid w:val="003102FB"/>
    <w:rsid w:val="003112A9"/>
    <w:rsid w:val="00311528"/>
    <w:rsid w:val="00311530"/>
    <w:rsid w:val="003119EF"/>
    <w:rsid w:val="00311F34"/>
    <w:rsid w:val="00312B8E"/>
    <w:rsid w:val="00312CE4"/>
    <w:rsid w:val="0031585B"/>
    <w:rsid w:val="00315877"/>
    <w:rsid w:val="00315C5A"/>
    <w:rsid w:val="00315F6E"/>
    <w:rsid w:val="003162B6"/>
    <w:rsid w:val="00317A59"/>
    <w:rsid w:val="00321123"/>
    <w:rsid w:val="00322723"/>
    <w:rsid w:val="00322828"/>
    <w:rsid w:val="003228D4"/>
    <w:rsid w:val="00322E47"/>
    <w:rsid w:val="003239F3"/>
    <w:rsid w:val="00325340"/>
    <w:rsid w:val="00325AA7"/>
    <w:rsid w:val="00325EB5"/>
    <w:rsid w:val="00326E8E"/>
    <w:rsid w:val="00327AC1"/>
    <w:rsid w:val="00330082"/>
    <w:rsid w:val="00330353"/>
    <w:rsid w:val="0033085D"/>
    <w:rsid w:val="00331326"/>
    <w:rsid w:val="00331B1B"/>
    <w:rsid w:val="00331C06"/>
    <w:rsid w:val="0033220D"/>
    <w:rsid w:val="00332DCB"/>
    <w:rsid w:val="0033343A"/>
    <w:rsid w:val="00333C0D"/>
    <w:rsid w:val="00334D12"/>
    <w:rsid w:val="00335875"/>
    <w:rsid w:val="00335B02"/>
    <w:rsid w:val="00335E1B"/>
    <w:rsid w:val="003363CA"/>
    <w:rsid w:val="00336509"/>
    <w:rsid w:val="00336AC3"/>
    <w:rsid w:val="003373FB"/>
    <w:rsid w:val="00337A80"/>
    <w:rsid w:val="00340B18"/>
    <w:rsid w:val="003417A7"/>
    <w:rsid w:val="00341CB2"/>
    <w:rsid w:val="00342242"/>
    <w:rsid w:val="00342309"/>
    <w:rsid w:val="003431CB"/>
    <w:rsid w:val="0034320A"/>
    <w:rsid w:val="003433B4"/>
    <w:rsid w:val="00343A87"/>
    <w:rsid w:val="00345F3F"/>
    <w:rsid w:val="003467BD"/>
    <w:rsid w:val="003469F7"/>
    <w:rsid w:val="00347AFB"/>
    <w:rsid w:val="00350CD7"/>
    <w:rsid w:val="00351422"/>
    <w:rsid w:val="00352D12"/>
    <w:rsid w:val="00353E5B"/>
    <w:rsid w:val="00353EFF"/>
    <w:rsid w:val="00355729"/>
    <w:rsid w:val="003562E8"/>
    <w:rsid w:val="00356879"/>
    <w:rsid w:val="00356991"/>
    <w:rsid w:val="00357271"/>
    <w:rsid w:val="003574B4"/>
    <w:rsid w:val="0035760E"/>
    <w:rsid w:val="0035780D"/>
    <w:rsid w:val="00360161"/>
    <w:rsid w:val="003602E1"/>
    <w:rsid w:val="0036060C"/>
    <w:rsid w:val="003623A5"/>
    <w:rsid w:val="003627EF"/>
    <w:rsid w:val="003627FC"/>
    <w:rsid w:val="00362981"/>
    <w:rsid w:val="00362BC6"/>
    <w:rsid w:val="00362D83"/>
    <w:rsid w:val="003630C6"/>
    <w:rsid w:val="00363103"/>
    <w:rsid w:val="00364317"/>
    <w:rsid w:val="00364B17"/>
    <w:rsid w:val="003650B4"/>
    <w:rsid w:val="00365747"/>
    <w:rsid w:val="00365FED"/>
    <w:rsid w:val="00366958"/>
    <w:rsid w:val="00366D75"/>
    <w:rsid w:val="003670D5"/>
    <w:rsid w:val="00367E74"/>
    <w:rsid w:val="00370F9C"/>
    <w:rsid w:val="00371155"/>
    <w:rsid w:val="0037234C"/>
    <w:rsid w:val="00372F65"/>
    <w:rsid w:val="003730C2"/>
    <w:rsid w:val="00373252"/>
    <w:rsid w:val="003742F4"/>
    <w:rsid w:val="00374595"/>
    <w:rsid w:val="00374807"/>
    <w:rsid w:val="00374AEE"/>
    <w:rsid w:val="00376DA6"/>
    <w:rsid w:val="00377F7B"/>
    <w:rsid w:val="003807AF"/>
    <w:rsid w:val="00381730"/>
    <w:rsid w:val="00381B54"/>
    <w:rsid w:val="00381C41"/>
    <w:rsid w:val="0038297E"/>
    <w:rsid w:val="0038386D"/>
    <w:rsid w:val="003840D1"/>
    <w:rsid w:val="003855C1"/>
    <w:rsid w:val="0038567F"/>
    <w:rsid w:val="0038582A"/>
    <w:rsid w:val="00386990"/>
    <w:rsid w:val="00386E3D"/>
    <w:rsid w:val="00387415"/>
    <w:rsid w:val="003903EE"/>
    <w:rsid w:val="00390575"/>
    <w:rsid w:val="00390BCF"/>
    <w:rsid w:val="0039123D"/>
    <w:rsid w:val="00391259"/>
    <w:rsid w:val="00391509"/>
    <w:rsid w:val="00391A83"/>
    <w:rsid w:val="00391D61"/>
    <w:rsid w:val="003923D7"/>
    <w:rsid w:val="003947EA"/>
    <w:rsid w:val="003948E9"/>
    <w:rsid w:val="003963F8"/>
    <w:rsid w:val="0039675C"/>
    <w:rsid w:val="00397A9F"/>
    <w:rsid w:val="003A191D"/>
    <w:rsid w:val="003A1C6D"/>
    <w:rsid w:val="003A3477"/>
    <w:rsid w:val="003A372D"/>
    <w:rsid w:val="003A3A6F"/>
    <w:rsid w:val="003A3B95"/>
    <w:rsid w:val="003A3C11"/>
    <w:rsid w:val="003A3E9E"/>
    <w:rsid w:val="003A65DE"/>
    <w:rsid w:val="003A6E05"/>
    <w:rsid w:val="003A7632"/>
    <w:rsid w:val="003A789F"/>
    <w:rsid w:val="003A7D50"/>
    <w:rsid w:val="003A7FCC"/>
    <w:rsid w:val="003B07F3"/>
    <w:rsid w:val="003B0E93"/>
    <w:rsid w:val="003B0FD5"/>
    <w:rsid w:val="003B185B"/>
    <w:rsid w:val="003B2AF8"/>
    <w:rsid w:val="003B4991"/>
    <w:rsid w:val="003B4E4B"/>
    <w:rsid w:val="003B52D9"/>
    <w:rsid w:val="003B5DE8"/>
    <w:rsid w:val="003B710E"/>
    <w:rsid w:val="003C082F"/>
    <w:rsid w:val="003C0A63"/>
    <w:rsid w:val="003C1E9E"/>
    <w:rsid w:val="003C2857"/>
    <w:rsid w:val="003C2B8F"/>
    <w:rsid w:val="003C42CF"/>
    <w:rsid w:val="003C4A84"/>
    <w:rsid w:val="003C52C9"/>
    <w:rsid w:val="003C544D"/>
    <w:rsid w:val="003C5875"/>
    <w:rsid w:val="003C653E"/>
    <w:rsid w:val="003C6BE3"/>
    <w:rsid w:val="003C6C36"/>
    <w:rsid w:val="003C75FC"/>
    <w:rsid w:val="003C786A"/>
    <w:rsid w:val="003D03E7"/>
    <w:rsid w:val="003D18FE"/>
    <w:rsid w:val="003D2D1C"/>
    <w:rsid w:val="003D3084"/>
    <w:rsid w:val="003D376E"/>
    <w:rsid w:val="003D5646"/>
    <w:rsid w:val="003D577B"/>
    <w:rsid w:val="003D5B0C"/>
    <w:rsid w:val="003E0B2A"/>
    <w:rsid w:val="003E1119"/>
    <w:rsid w:val="003E134D"/>
    <w:rsid w:val="003E16B1"/>
    <w:rsid w:val="003E187A"/>
    <w:rsid w:val="003E3EC7"/>
    <w:rsid w:val="003E440F"/>
    <w:rsid w:val="003E4417"/>
    <w:rsid w:val="003E5617"/>
    <w:rsid w:val="003E6CB6"/>
    <w:rsid w:val="003E6E8A"/>
    <w:rsid w:val="003E735E"/>
    <w:rsid w:val="003F0568"/>
    <w:rsid w:val="003F05F5"/>
    <w:rsid w:val="003F163F"/>
    <w:rsid w:val="003F1BC4"/>
    <w:rsid w:val="003F1F17"/>
    <w:rsid w:val="003F25B1"/>
    <w:rsid w:val="003F2E2C"/>
    <w:rsid w:val="003F418C"/>
    <w:rsid w:val="003F4307"/>
    <w:rsid w:val="003F4E56"/>
    <w:rsid w:val="003F6327"/>
    <w:rsid w:val="003F6EF4"/>
    <w:rsid w:val="003F7F32"/>
    <w:rsid w:val="0040017A"/>
    <w:rsid w:val="004005A8"/>
    <w:rsid w:val="00400603"/>
    <w:rsid w:val="00401AA9"/>
    <w:rsid w:val="00402709"/>
    <w:rsid w:val="00402B33"/>
    <w:rsid w:val="0040332D"/>
    <w:rsid w:val="00403CF4"/>
    <w:rsid w:val="00403D13"/>
    <w:rsid w:val="00404482"/>
    <w:rsid w:val="00404FD7"/>
    <w:rsid w:val="00405DC3"/>
    <w:rsid w:val="00405F4D"/>
    <w:rsid w:val="004065D8"/>
    <w:rsid w:val="004079E2"/>
    <w:rsid w:val="00407CB0"/>
    <w:rsid w:val="00410286"/>
    <w:rsid w:val="004103A9"/>
    <w:rsid w:val="004103B6"/>
    <w:rsid w:val="0041258A"/>
    <w:rsid w:val="004126B8"/>
    <w:rsid w:val="00413B3B"/>
    <w:rsid w:val="00414E4F"/>
    <w:rsid w:val="00415BC2"/>
    <w:rsid w:val="00416A92"/>
    <w:rsid w:val="00416FBD"/>
    <w:rsid w:val="00417790"/>
    <w:rsid w:val="00420C79"/>
    <w:rsid w:val="00420F43"/>
    <w:rsid w:val="0042157A"/>
    <w:rsid w:val="00421D61"/>
    <w:rsid w:val="00423F47"/>
    <w:rsid w:val="00424414"/>
    <w:rsid w:val="00424846"/>
    <w:rsid w:val="00424B54"/>
    <w:rsid w:val="004252AE"/>
    <w:rsid w:val="0042540A"/>
    <w:rsid w:val="00425445"/>
    <w:rsid w:val="004260A1"/>
    <w:rsid w:val="004267EF"/>
    <w:rsid w:val="00427DCF"/>
    <w:rsid w:val="00427E20"/>
    <w:rsid w:val="00430804"/>
    <w:rsid w:val="0043094B"/>
    <w:rsid w:val="0043097E"/>
    <w:rsid w:val="00430F26"/>
    <w:rsid w:val="00432909"/>
    <w:rsid w:val="00432E50"/>
    <w:rsid w:val="00433145"/>
    <w:rsid w:val="004335EE"/>
    <w:rsid w:val="00433748"/>
    <w:rsid w:val="00433DBA"/>
    <w:rsid w:val="00435171"/>
    <w:rsid w:val="004358D4"/>
    <w:rsid w:val="00435DC9"/>
    <w:rsid w:val="004364D6"/>
    <w:rsid w:val="00436836"/>
    <w:rsid w:val="0043717D"/>
    <w:rsid w:val="00437308"/>
    <w:rsid w:val="00437AC7"/>
    <w:rsid w:val="00440803"/>
    <w:rsid w:val="0044093D"/>
    <w:rsid w:val="00441155"/>
    <w:rsid w:val="00442497"/>
    <w:rsid w:val="00442F87"/>
    <w:rsid w:val="004434E1"/>
    <w:rsid w:val="00443944"/>
    <w:rsid w:val="00445026"/>
    <w:rsid w:val="0044512D"/>
    <w:rsid w:val="004456D9"/>
    <w:rsid w:val="004469F6"/>
    <w:rsid w:val="00450A6B"/>
    <w:rsid w:val="00451432"/>
    <w:rsid w:val="0045161A"/>
    <w:rsid w:val="004517FF"/>
    <w:rsid w:val="00451F51"/>
    <w:rsid w:val="004551D0"/>
    <w:rsid w:val="00456451"/>
    <w:rsid w:val="00456EF2"/>
    <w:rsid w:val="00457011"/>
    <w:rsid w:val="004571FD"/>
    <w:rsid w:val="004572A1"/>
    <w:rsid w:val="00461572"/>
    <w:rsid w:val="00462CE4"/>
    <w:rsid w:val="00463285"/>
    <w:rsid w:val="0046341D"/>
    <w:rsid w:val="00463473"/>
    <w:rsid w:val="004637BE"/>
    <w:rsid w:val="00463C4C"/>
    <w:rsid w:val="00464092"/>
    <w:rsid w:val="00465ADE"/>
    <w:rsid w:val="0046615A"/>
    <w:rsid w:val="0046670B"/>
    <w:rsid w:val="00466F76"/>
    <w:rsid w:val="0046790C"/>
    <w:rsid w:val="00470A19"/>
    <w:rsid w:val="0047104B"/>
    <w:rsid w:val="00471388"/>
    <w:rsid w:val="0047231A"/>
    <w:rsid w:val="00472B84"/>
    <w:rsid w:val="0047561E"/>
    <w:rsid w:val="00475F49"/>
    <w:rsid w:val="004765AB"/>
    <w:rsid w:val="00476E93"/>
    <w:rsid w:val="004776B6"/>
    <w:rsid w:val="00477DEF"/>
    <w:rsid w:val="00480057"/>
    <w:rsid w:val="00480CAC"/>
    <w:rsid w:val="00480ED5"/>
    <w:rsid w:val="00480FD6"/>
    <w:rsid w:val="00481400"/>
    <w:rsid w:val="00481B18"/>
    <w:rsid w:val="004833D2"/>
    <w:rsid w:val="0048389F"/>
    <w:rsid w:val="00483F85"/>
    <w:rsid w:val="00484277"/>
    <w:rsid w:val="004846D9"/>
    <w:rsid w:val="00485EFC"/>
    <w:rsid w:val="00486EBF"/>
    <w:rsid w:val="0048748B"/>
    <w:rsid w:val="0048766E"/>
    <w:rsid w:val="004900EC"/>
    <w:rsid w:val="004905A9"/>
    <w:rsid w:val="00490FD6"/>
    <w:rsid w:val="00491253"/>
    <w:rsid w:val="00491C18"/>
    <w:rsid w:val="00492003"/>
    <w:rsid w:val="00492265"/>
    <w:rsid w:val="00492CEC"/>
    <w:rsid w:val="00493DBB"/>
    <w:rsid w:val="00495AB6"/>
    <w:rsid w:val="00495E9C"/>
    <w:rsid w:val="00495EA2"/>
    <w:rsid w:val="00495EC4"/>
    <w:rsid w:val="00496D16"/>
    <w:rsid w:val="00496D97"/>
    <w:rsid w:val="00496E3D"/>
    <w:rsid w:val="004973B9"/>
    <w:rsid w:val="00497861"/>
    <w:rsid w:val="00497957"/>
    <w:rsid w:val="004A00C6"/>
    <w:rsid w:val="004A1C2B"/>
    <w:rsid w:val="004A1C9F"/>
    <w:rsid w:val="004A2455"/>
    <w:rsid w:val="004A2F11"/>
    <w:rsid w:val="004A39D6"/>
    <w:rsid w:val="004A42BE"/>
    <w:rsid w:val="004A4757"/>
    <w:rsid w:val="004A5464"/>
    <w:rsid w:val="004A72D0"/>
    <w:rsid w:val="004A7545"/>
    <w:rsid w:val="004B04BC"/>
    <w:rsid w:val="004B1317"/>
    <w:rsid w:val="004B163A"/>
    <w:rsid w:val="004B1CE4"/>
    <w:rsid w:val="004B2952"/>
    <w:rsid w:val="004B3894"/>
    <w:rsid w:val="004B4231"/>
    <w:rsid w:val="004B501E"/>
    <w:rsid w:val="004B60BD"/>
    <w:rsid w:val="004B68CE"/>
    <w:rsid w:val="004B6A37"/>
    <w:rsid w:val="004B7164"/>
    <w:rsid w:val="004B74B1"/>
    <w:rsid w:val="004B7DC5"/>
    <w:rsid w:val="004C14BC"/>
    <w:rsid w:val="004C1F53"/>
    <w:rsid w:val="004C2D93"/>
    <w:rsid w:val="004C3AE7"/>
    <w:rsid w:val="004C3D5C"/>
    <w:rsid w:val="004C40AB"/>
    <w:rsid w:val="004C40DC"/>
    <w:rsid w:val="004C4503"/>
    <w:rsid w:val="004C56AF"/>
    <w:rsid w:val="004C5DFC"/>
    <w:rsid w:val="004C6159"/>
    <w:rsid w:val="004C6CEA"/>
    <w:rsid w:val="004D1819"/>
    <w:rsid w:val="004D19C0"/>
    <w:rsid w:val="004D245F"/>
    <w:rsid w:val="004D274A"/>
    <w:rsid w:val="004D281C"/>
    <w:rsid w:val="004D29F7"/>
    <w:rsid w:val="004D3411"/>
    <w:rsid w:val="004D34FD"/>
    <w:rsid w:val="004D3717"/>
    <w:rsid w:val="004D3F6D"/>
    <w:rsid w:val="004D501B"/>
    <w:rsid w:val="004D5E79"/>
    <w:rsid w:val="004D71B7"/>
    <w:rsid w:val="004D7345"/>
    <w:rsid w:val="004D7C69"/>
    <w:rsid w:val="004E1110"/>
    <w:rsid w:val="004E207C"/>
    <w:rsid w:val="004E2FED"/>
    <w:rsid w:val="004E45CA"/>
    <w:rsid w:val="004E499E"/>
    <w:rsid w:val="004E5CCE"/>
    <w:rsid w:val="004E668E"/>
    <w:rsid w:val="004E6C5B"/>
    <w:rsid w:val="004E6DDF"/>
    <w:rsid w:val="004E7FC0"/>
    <w:rsid w:val="004F0454"/>
    <w:rsid w:val="004F0644"/>
    <w:rsid w:val="004F26A7"/>
    <w:rsid w:val="004F4736"/>
    <w:rsid w:val="004F4C60"/>
    <w:rsid w:val="004F55D3"/>
    <w:rsid w:val="004F58D9"/>
    <w:rsid w:val="004F6749"/>
    <w:rsid w:val="004F682C"/>
    <w:rsid w:val="00500EA3"/>
    <w:rsid w:val="00502433"/>
    <w:rsid w:val="00502817"/>
    <w:rsid w:val="00502CAC"/>
    <w:rsid w:val="00503B71"/>
    <w:rsid w:val="00504284"/>
    <w:rsid w:val="00504328"/>
    <w:rsid w:val="0050525B"/>
    <w:rsid w:val="005057D1"/>
    <w:rsid w:val="0050734B"/>
    <w:rsid w:val="00510230"/>
    <w:rsid w:val="00510809"/>
    <w:rsid w:val="0051117B"/>
    <w:rsid w:val="0051160F"/>
    <w:rsid w:val="00511684"/>
    <w:rsid w:val="0051221F"/>
    <w:rsid w:val="0051307D"/>
    <w:rsid w:val="0051332E"/>
    <w:rsid w:val="00513B2A"/>
    <w:rsid w:val="00514327"/>
    <w:rsid w:val="00516944"/>
    <w:rsid w:val="005175AF"/>
    <w:rsid w:val="00520676"/>
    <w:rsid w:val="005206F9"/>
    <w:rsid w:val="00520BD4"/>
    <w:rsid w:val="00520D24"/>
    <w:rsid w:val="00520E1B"/>
    <w:rsid w:val="00520FD2"/>
    <w:rsid w:val="0052235C"/>
    <w:rsid w:val="005228D2"/>
    <w:rsid w:val="00522B99"/>
    <w:rsid w:val="005243A5"/>
    <w:rsid w:val="00524687"/>
    <w:rsid w:val="005246FE"/>
    <w:rsid w:val="00524B54"/>
    <w:rsid w:val="00524ED6"/>
    <w:rsid w:val="00526066"/>
    <w:rsid w:val="00526103"/>
    <w:rsid w:val="0052638D"/>
    <w:rsid w:val="00526C9C"/>
    <w:rsid w:val="005270E8"/>
    <w:rsid w:val="00530A92"/>
    <w:rsid w:val="00530EE8"/>
    <w:rsid w:val="005321F1"/>
    <w:rsid w:val="00532A22"/>
    <w:rsid w:val="00533092"/>
    <w:rsid w:val="00533333"/>
    <w:rsid w:val="00533708"/>
    <w:rsid w:val="005338B4"/>
    <w:rsid w:val="00533ACD"/>
    <w:rsid w:val="00534747"/>
    <w:rsid w:val="00534A68"/>
    <w:rsid w:val="0053543C"/>
    <w:rsid w:val="00536737"/>
    <w:rsid w:val="00536FE6"/>
    <w:rsid w:val="00537336"/>
    <w:rsid w:val="00537D07"/>
    <w:rsid w:val="0054069E"/>
    <w:rsid w:val="00540F73"/>
    <w:rsid w:val="00541ABA"/>
    <w:rsid w:val="0054261A"/>
    <w:rsid w:val="00542A02"/>
    <w:rsid w:val="00542C95"/>
    <w:rsid w:val="00543919"/>
    <w:rsid w:val="00544B13"/>
    <w:rsid w:val="00545276"/>
    <w:rsid w:val="005452F7"/>
    <w:rsid w:val="00545566"/>
    <w:rsid w:val="00547303"/>
    <w:rsid w:val="0054799D"/>
    <w:rsid w:val="00550A7A"/>
    <w:rsid w:val="00551007"/>
    <w:rsid w:val="00551BD2"/>
    <w:rsid w:val="0055261F"/>
    <w:rsid w:val="00552B4A"/>
    <w:rsid w:val="00552EA0"/>
    <w:rsid w:val="0055308E"/>
    <w:rsid w:val="00554A72"/>
    <w:rsid w:val="00554B83"/>
    <w:rsid w:val="0055533E"/>
    <w:rsid w:val="0055538D"/>
    <w:rsid w:val="00555593"/>
    <w:rsid w:val="0056058A"/>
    <w:rsid w:val="005607FA"/>
    <w:rsid w:val="00561A15"/>
    <w:rsid w:val="00561E68"/>
    <w:rsid w:val="005624FD"/>
    <w:rsid w:val="00563025"/>
    <w:rsid w:val="00563635"/>
    <w:rsid w:val="00563A17"/>
    <w:rsid w:val="00563CF2"/>
    <w:rsid w:val="00563ED4"/>
    <w:rsid w:val="00564DC9"/>
    <w:rsid w:val="00564E21"/>
    <w:rsid w:val="00565322"/>
    <w:rsid w:val="00565B1C"/>
    <w:rsid w:val="00565D0E"/>
    <w:rsid w:val="005665AA"/>
    <w:rsid w:val="0056706D"/>
    <w:rsid w:val="00567373"/>
    <w:rsid w:val="00567459"/>
    <w:rsid w:val="00567BB5"/>
    <w:rsid w:val="00567CF1"/>
    <w:rsid w:val="005702FF"/>
    <w:rsid w:val="00570E38"/>
    <w:rsid w:val="00572441"/>
    <w:rsid w:val="00572DFE"/>
    <w:rsid w:val="005737CF"/>
    <w:rsid w:val="0057396A"/>
    <w:rsid w:val="00573BFA"/>
    <w:rsid w:val="0057498E"/>
    <w:rsid w:val="0057564C"/>
    <w:rsid w:val="00577A83"/>
    <w:rsid w:val="00577E42"/>
    <w:rsid w:val="00580EB4"/>
    <w:rsid w:val="00580F81"/>
    <w:rsid w:val="00582A66"/>
    <w:rsid w:val="00582F76"/>
    <w:rsid w:val="00583A18"/>
    <w:rsid w:val="005844FB"/>
    <w:rsid w:val="00584760"/>
    <w:rsid w:val="005870DC"/>
    <w:rsid w:val="00587BAD"/>
    <w:rsid w:val="005900B2"/>
    <w:rsid w:val="005911A8"/>
    <w:rsid w:val="00591402"/>
    <w:rsid w:val="005918F9"/>
    <w:rsid w:val="00591DC9"/>
    <w:rsid w:val="005920D1"/>
    <w:rsid w:val="0059221C"/>
    <w:rsid w:val="00592C0E"/>
    <w:rsid w:val="00592DEA"/>
    <w:rsid w:val="005930A7"/>
    <w:rsid w:val="00593AD6"/>
    <w:rsid w:val="00593BC3"/>
    <w:rsid w:val="005944C0"/>
    <w:rsid w:val="00594AAB"/>
    <w:rsid w:val="00594DC1"/>
    <w:rsid w:val="0059501C"/>
    <w:rsid w:val="0059685B"/>
    <w:rsid w:val="00597D3D"/>
    <w:rsid w:val="005A0433"/>
    <w:rsid w:val="005A0A09"/>
    <w:rsid w:val="005A1115"/>
    <w:rsid w:val="005A126B"/>
    <w:rsid w:val="005A12FC"/>
    <w:rsid w:val="005A186A"/>
    <w:rsid w:val="005A1E0C"/>
    <w:rsid w:val="005A1EA5"/>
    <w:rsid w:val="005A2BE0"/>
    <w:rsid w:val="005A544E"/>
    <w:rsid w:val="005A5CE3"/>
    <w:rsid w:val="005A62B6"/>
    <w:rsid w:val="005A6431"/>
    <w:rsid w:val="005A738B"/>
    <w:rsid w:val="005A7442"/>
    <w:rsid w:val="005A7923"/>
    <w:rsid w:val="005B0A3C"/>
    <w:rsid w:val="005B0DE4"/>
    <w:rsid w:val="005B1E84"/>
    <w:rsid w:val="005B25D2"/>
    <w:rsid w:val="005B2C63"/>
    <w:rsid w:val="005B2D2B"/>
    <w:rsid w:val="005B3E24"/>
    <w:rsid w:val="005B45C4"/>
    <w:rsid w:val="005B45FC"/>
    <w:rsid w:val="005B675E"/>
    <w:rsid w:val="005B6B4D"/>
    <w:rsid w:val="005B6CFA"/>
    <w:rsid w:val="005B7274"/>
    <w:rsid w:val="005B770E"/>
    <w:rsid w:val="005C019E"/>
    <w:rsid w:val="005C0AA7"/>
    <w:rsid w:val="005C10CA"/>
    <w:rsid w:val="005C1BFE"/>
    <w:rsid w:val="005C1C0A"/>
    <w:rsid w:val="005C2CAB"/>
    <w:rsid w:val="005C2F58"/>
    <w:rsid w:val="005C346F"/>
    <w:rsid w:val="005C3885"/>
    <w:rsid w:val="005C3B62"/>
    <w:rsid w:val="005C429B"/>
    <w:rsid w:val="005C4675"/>
    <w:rsid w:val="005C5227"/>
    <w:rsid w:val="005C5B66"/>
    <w:rsid w:val="005C6C13"/>
    <w:rsid w:val="005C714B"/>
    <w:rsid w:val="005C7AE9"/>
    <w:rsid w:val="005D0294"/>
    <w:rsid w:val="005D0351"/>
    <w:rsid w:val="005D03CB"/>
    <w:rsid w:val="005D0F2D"/>
    <w:rsid w:val="005D1C54"/>
    <w:rsid w:val="005D2022"/>
    <w:rsid w:val="005D30D9"/>
    <w:rsid w:val="005D34C9"/>
    <w:rsid w:val="005D4B6D"/>
    <w:rsid w:val="005D4E90"/>
    <w:rsid w:val="005D6506"/>
    <w:rsid w:val="005D682C"/>
    <w:rsid w:val="005D6E26"/>
    <w:rsid w:val="005D7930"/>
    <w:rsid w:val="005E0452"/>
    <w:rsid w:val="005E11F4"/>
    <w:rsid w:val="005E1452"/>
    <w:rsid w:val="005E1649"/>
    <w:rsid w:val="005E2AA0"/>
    <w:rsid w:val="005E3116"/>
    <w:rsid w:val="005E4284"/>
    <w:rsid w:val="005E4FC1"/>
    <w:rsid w:val="005E6480"/>
    <w:rsid w:val="005E64E4"/>
    <w:rsid w:val="005E6A85"/>
    <w:rsid w:val="005E7F05"/>
    <w:rsid w:val="005F0C5F"/>
    <w:rsid w:val="005F125A"/>
    <w:rsid w:val="005F1806"/>
    <w:rsid w:val="005F1B8B"/>
    <w:rsid w:val="005F1FC6"/>
    <w:rsid w:val="005F2683"/>
    <w:rsid w:val="005F320F"/>
    <w:rsid w:val="005F4181"/>
    <w:rsid w:val="005F4869"/>
    <w:rsid w:val="005F516D"/>
    <w:rsid w:val="005F6CD3"/>
    <w:rsid w:val="00600153"/>
    <w:rsid w:val="00600169"/>
    <w:rsid w:val="00600287"/>
    <w:rsid w:val="006007E4"/>
    <w:rsid w:val="00600C6C"/>
    <w:rsid w:val="00601E6C"/>
    <w:rsid w:val="006020C0"/>
    <w:rsid w:val="00602428"/>
    <w:rsid w:val="00602A2A"/>
    <w:rsid w:val="006031D9"/>
    <w:rsid w:val="00604AC6"/>
    <w:rsid w:val="00605219"/>
    <w:rsid w:val="00605383"/>
    <w:rsid w:val="00605AC3"/>
    <w:rsid w:val="00605D2B"/>
    <w:rsid w:val="00610297"/>
    <w:rsid w:val="00611AD6"/>
    <w:rsid w:val="00612D5E"/>
    <w:rsid w:val="00613C2E"/>
    <w:rsid w:val="00613F5C"/>
    <w:rsid w:val="00614A3B"/>
    <w:rsid w:val="006158B5"/>
    <w:rsid w:val="00617934"/>
    <w:rsid w:val="00617994"/>
    <w:rsid w:val="006214A3"/>
    <w:rsid w:val="00621E86"/>
    <w:rsid w:val="006224A7"/>
    <w:rsid w:val="006239B2"/>
    <w:rsid w:val="00623AAA"/>
    <w:rsid w:val="00624046"/>
    <w:rsid w:val="006249AD"/>
    <w:rsid w:val="00624E47"/>
    <w:rsid w:val="00624F66"/>
    <w:rsid w:val="00625CC0"/>
    <w:rsid w:val="006262C3"/>
    <w:rsid w:val="00626C27"/>
    <w:rsid w:val="00626DBA"/>
    <w:rsid w:val="0062767D"/>
    <w:rsid w:val="00627A24"/>
    <w:rsid w:val="0063059D"/>
    <w:rsid w:val="00630BCA"/>
    <w:rsid w:val="0063140E"/>
    <w:rsid w:val="006317E0"/>
    <w:rsid w:val="00631C92"/>
    <w:rsid w:val="006322AD"/>
    <w:rsid w:val="00632427"/>
    <w:rsid w:val="0063305A"/>
    <w:rsid w:val="006337A7"/>
    <w:rsid w:val="00634208"/>
    <w:rsid w:val="00635279"/>
    <w:rsid w:val="006357DA"/>
    <w:rsid w:val="006369A3"/>
    <w:rsid w:val="00637089"/>
    <w:rsid w:val="0063778D"/>
    <w:rsid w:val="00637834"/>
    <w:rsid w:val="00637DDD"/>
    <w:rsid w:val="006400BE"/>
    <w:rsid w:val="00640EAB"/>
    <w:rsid w:val="006414C7"/>
    <w:rsid w:val="00641BD8"/>
    <w:rsid w:val="006425F4"/>
    <w:rsid w:val="006427D6"/>
    <w:rsid w:val="00642D0A"/>
    <w:rsid w:val="00643EA3"/>
    <w:rsid w:val="006443C9"/>
    <w:rsid w:val="00644693"/>
    <w:rsid w:val="00644B68"/>
    <w:rsid w:val="00644E42"/>
    <w:rsid w:val="00645DB3"/>
    <w:rsid w:val="00645EE5"/>
    <w:rsid w:val="00647BA7"/>
    <w:rsid w:val="00650316"/>
    <w:rsid w:val="0065081B"/>
    <w:rsid w:val="00651BC9"/>
    <w:rsid w:val="00651CBA"/>
    <w:rsid w:val="00653110"/>
    <w:rsid w:val="00653321"/>
    <w:rsid w:val="0065421F"/>
    <w:rsid w:val="0065516D"/>
    <w:rsid w:val="0065585D"/>
    <w:rsid w:val="006562A3"/>
    <w:rsid w:val="00656E77"/>
    <w:rsid w:val="00657C13"/>
    <w:rsid w:val="006607BD"/>
    <w:rsid w:val="00660E4B"/>
    <w:rsid w:val="00661A4D"/>
    <w:rsid w:val="00662684"/>
    <w:rsid w:val="00665004"/>
    <w:rsid w:val="0066549F"/>
    <w:rsid w:val="00665DE0"/>
    <w:rsid w:val="00666365"/>
    <w:rsid w:val="00666669"/>
    <w:rsid w:val="0066693A"/>
    <w:rsid w:val="00667440"/>
    <w:rsid w:val="006679AC"/>
    <w:rsid w:val="00667FD1"/>
    <w:rsid w:val="006701FF"/>
    <w:rsid w:val="006715C2"/>
    <w:rsid w:val="00672981"/>
    <w:rsid w:val="00672ADD"/>
    <w:rsid w:val="00672FEC"/>
    <w:rsid w:val="006731CD"/>
    <w:rsid w:val="00673561"/>
    <w:rsid w:val="00673B4F"/>
    <w:rsid w:val="0067428B"/>
    <w:rsid w:val="00674602"/>
    <w:rsid w:val="0067466B"/>
    <w:rsid w:val="006746BE"/>
    <w:rsid w:val="0067523B"/>
    <w:rsid w:val="0067603C"/>
    <w:rsid w:val="00676A72"/>
    <w:rsid w:val="00677E36"/>
    <w:rsid w:val="00680B68"/>
    <w:rsid w:val="00680DBA"/>
    <w:rsid w:val="00681759"/>
    <w:rsid w:val="00681FC1"/>
    <w:rsid w:val="00682B9E"/>
    <w:rsid w:val="0068384B"/>
    <w:rsid w:val="00683ACC"/>
    <w:rsid w:val="0068431C"/>
    <w:rsid w:val="00684320"/>
    <w:rsid w:val="00684532"/>
    <w:rsid w:val="00684CE9"/>
    <w:rsid w:val="00684EDD"/>
    <w:rsid w:val="00686342"/>
    <w:rsid w:val="006867FE"/>
    <w:rsid w:val="00686A12"/>
    <w:rsid w:val="00690B63"/>
    <w:rsid w:val="00690DD4"/>
    <w:rsid w:val="006914CF"/>
    <w:rsid w:val="006922DE"/>
    <w:rsid w:val="00692503"/>
    <w:rsid w:val="00692EDA"/>
    <w:rsid w:val="0069308D"/>
    <w:rsid w:val="0069315F"/>
    <w:rsid w:val="00695263"/>
    <w:rsid w:val="00695DE8"/>
    <w:rsid w:val="00696133"/>
    <w:rsid w:val="00696411"/>
    <w:rsid w:val="00696AD7"/>
    <w:rsid w:val="00696FA4"/>
    <w:rsid w:val="0069737C"/>
    <w:rsid w:val="00697566"/>
    <w:rsid w:val="006A067B"/>
    <w:rsid w:val="006A09F2"/>
    <w:rsid w:val="006A0E96"/>
    <w:rsid w:val="006A2738"/>
    <w:rsid w:val="006A28D9"/>
    <w:rsid w:val="006A2992"/>
    <w:rsid w:val="006A378B"/>
    <w:rsid w:val="006A3809"/>
    <w:rsid w:val="006A3D82"/>
    <w:rsid w:val="006A3F4F"/>
    <w:rsid w:val="006A43A2"/>
    <w:rsid w:val="006A4ADA"/>
    <w:rsid w:val="006A4B8A"/>
    <w:rsid w:val="006A4F84"/>
    <w:rsid w:val="006A5C86"/>
    <w:rsid w:val="006A6B78"/>
    <w:rsid w:val="006A6BF2"/>
    <w:rsid w:val="006A6F71"/>
    <w:rsid w:val="006B0067"/>
    <w:rsid w:val="006B0CAC"/>
    <w:rsid w:val="006B0E23"/>
    <w:rsid w:val="006B0F8D"/>
    <w:rsid w:val="006B1975"/>
    <w:rsid w:val="006B1A15"/>
    <w:rsid w:val="006B1E5D"/>
    <w:rsid w:val="006B1F68"/>
    <w:rsid w:val="006B3257"/>
    <w:rsid w:val="006B3D9E"/>
    <w:rsid w:val="006B5002"/>
    <w:rsid w:val="006B52F0"/>
    <w:rsid w:val="006B6C59"/>
    <w:rsid w:val="006B6F55"/>
    <w:rsid w:val="006C0246"/>
    <w:rsid w:val="006C0587"/>
    <w:rsid w:val="006C074D"/>
    <w:rsid w:val="006C1049"/>
    <w:rsid w:val="006C196A"/>
    <w:rsid w:val="006C2A81"/>
    <w:rsid w:val="006C2BF5"/>
    <w:rsid w:val="006C3193"/>
    <w:rsid w:val="006C3A4C"/>
    <w:rsid w:val="006C3DF9"/>
    <w:rsid w:val="006C45C4"/>
    <w:rsid w:val="006C4DFA"/>
    <w:rsid w:val="006C5A27"/>
    <w:rsid w:val="006C65C2"/>
    <w:rsid w:val="006C7CD6"/>
    <w:rsid w:val="006D046F"/>
    <w:rsid w:val="006D05E4"/>
    <w:rsid w:val="006D08E1"/>
    <w:rsid w:val="006D2676"/>
    <w:rsid w:val="006D2D6F"/>
    <w:rsid w:val="006D37A3"/>
    <w:rsid w:val="006D3A4E"/>
    <w:rsid w:val="006D40EA"/>
    <w:rsid w:val="006D461B"/>
    <w:rsid w:val="006D48FE"/>
    <w:rsid w:val="006D4E95"/>
    <w:rsid w:val="006D5AA3"/>
    <w:rsid w:val="006D6A4A"/>
    <w:rsid w:val="006D6EA0"/>
    <w:rsid w:val="006D784D"/>
    <w:rsid w:val="006D78D7"/>
    <w:rsid w:val="006D7C42"/>
    <w:rsid w:val="006D7F05"/>
    <w:rsid w:val="006E044F"/>
    <w:rsid w:val="006E0F8B"/>
    <w:rsid w:val="006E1E1F"/>
    <w:rsid w:val="006E1F1F"/>
    <w:rsid w:val="006E2AB8"/>
    <w:rsid w:val="006E365F"/>
    <w:rsid w:val="006E4931"/>
    <w:rsid w:val="006E667A"/>
    <w:rsid w:val="006E6694"/>
    <w:rsid w:val="006E6B97"/>
    <w:rsid w:val="006E7767"/>
    <w:rsid w:val="006E777D"/>
    <w:rsid w:val="006E7AA6"/>
    <w:rsid w:val="006F102C"/>
    <w:rsid w:val="006F103A"/>
    <w:rsid w:val="006F1325"/>
    <w:rsid w:val="006F148A"/>
    <w:rsid w:val="006F1E81"/>
    <w:rsid w:val="006F1EFA"/>
    <w:rsid w:val="006F22FB"/>
    <w:rsid w:val="006F3A44"/>
    <w:rsid w:val="006F3DCC"/>
    <w:rsid w:val="006F4144"/>
    <w:rsid w:val="006F4373"/>
    <w:rsid w:val="006F5851"/>
    <w:rsid w:val="006F65BD"/>
    <w:rsid w:val="006F6D8B"/>
    <w:rsid w:val="006F752B"/>
    <w:rsid w:val="006F7BE5"/>
    <w:rsid w:val="00700E33"/>
    <w:rsid w:val="007010CF"/>
    <w:rsid w:val="007017B9"/>
    <w:rsid w:val="00702CDF"/>
    <w:rsid w:val="00703183"/>
    <w:rsid w:val="007042C4"/>
    <w:rsid w:val="00704B2F"/>
    <w:rsid w:val="00705B69"/>
    <w:rsid w:val="0070621B"/>
    <w:rsid w:val="0070657F"/>
    <w:rsid w:val="00706652"/>
    <w:rsid w:val="00706869"/>
    <w:rsid w:val="00706D09"/>
    <w:rsid w:val="00707001"/>
    <w:rsid w:val="00707281"/>
    <w:rsid w:val="0070787A"/>
    <w:rsid w:val="00710280"/>
    <w:rsid w:val="007110ED"/>
    <w:rsid w:val="007114CE"/>
    <w:rsid w:val="00712112"/>
    <w:rsid w:val="007130CB"/>
    <w:rsid w:val="00713467"/>
    <w:rsid w:val="007135BF"/>
    <w:rsid w:val="00713904"/>
    <w:rsid w:val="0071409C"/>
    <w:rsid w:val="007152C0"/>
    <w:rsid w:val="0071554F"/>
    <w:rsid w:val="00715AFA"/>
    <w:rsid w:val="0071600B"/>
    <w:rsid w:val="00716846"/>
    <w:rsid w:val="00716D8C"/>
    <w:rsid w:val="00716E70"/>
    <w:rsid w:val="0071738C"/>
    <w:rsid w:val="00717752"/>
    <w:rsid w:val="00721059"/>
    <w:rsid w:val="00721579"/>
    <w:rsid w:val="00721AA7"/>
    <w:rsid w:val="0072355E"/>
    <w:rsid w:val="00725151"/>
    <w:rsid w:val="007253FB"/>
    <w:rsid w:val="00725D74"/>
    <w:rsid w:val="007302E8"/>
    <w:rsid w:val="007303A8"/>
    <w:rsid w:val="0073150D"/>
    <w:rsid w:val="00731D2C"/>
    <w:rsid w:val="007334E8"/>
    <w:rsid w:val="00734496"/>
    <w:rsid w:val="00734E2F"/>
    <w:rsid w:val="0073554A"/>
    <w:rsid w:val="007365DC"/>
    <w:rsid w:val="00741E9C"/>
    <w:rsid w:val="007433AC"/>
    <w:rsid w:val="007438DB"/>
    <w:rsid w:val="007441FF"/>
    <w:rsid w:val="007449AD"/>
    <w:rsid w:val="00744AD3"/>
    <w:rsid w:val="00744EF7"/>
    <w:rsid w:val="00745E4A"/>
    <w:rsid w:val="007479BD"/>
    <w:rsid w:val="00747A22"/>
    <w:rsid w:val="007505A5"/>
    <w:rsid w:val="007507B1"/>
    <w:rsid w:val="00750E25"/>
    <w:rsid w:val="007517D0"/>
    <w:rsid w:val="007518F3"/>
    <w:rsid w:val="00753F8C"/>
    <w:rsid w:val="0075493D"/>
    <w:rsid w:val="00754A6B"/>
    <w:rsid w:val="00754A81"/>
    <w:rsid w:val="00754E18"/>
    <w:rsid w:val="00755423"/>
    <w:rsid w:val="007555B6"/>
    <w:rsid w:val="007557DF"/>
    <w:rsid w:val="007559C8"/>
    <w:rsid w:val="0075639F"/>
    <w:rsid w:val="00756D4A"/>
    <w:rsid w:val="00757064"/>
    <w:rsid w:val="00757A30"/>
    <w:rsid w:val="00757B26"/>
    <w:rsid w:val="007608C2"/>
    <w:rsid w:val="0076103C"/>
    <w:rsid w:val="00761B7B"/>
    <w:rsid w:val="00762083"/>
    <w:rsid w:val="00764CC4"/>
    <w:rsid w:val="007653B2"/>
    <w:rsid w:val="00766B3F"/>
    <w:rsid w:val="00766E4A"/>
    <w:rsid w:val="007701AF"/>
    <w:rsid w:val="00770C3F"/>
    <w:rsid w:val="0077149A"/>
    <w:rsid w:val="007715A5"/>
    <w:rsid w:val="00771A7B"/>
    <w:rsid w:val="00772CD5"/>
    <w:rsid w:val="00774263"/>
    <w:rsid w:val="00774AA8"/>
    <w:rsid w:val="00774CC8"/>
    <w:rsid w:val="00775C2D"/>
    <w:rsid w:val="00775CAD"/>
    <w:rsid w:val="00776300"/>
    <w:rsid w:val="00776832"/>
    <w:rsid w:val="00776B6A"/>
    <w:rsid w:val="007770C6"/>
    <w:rsid w:val="0077780C"/>
    <w:rsid w:val="00777C0E"/>
    <w:rsid w:val="00777D28"/>
    <w:rsid w:val="00781148"/>
    <w:rsid w:val="0078152A"/>
    <w:rsid w:val="00783520"/>
    <w:rsid w:val="0078378C"/>
    <w:rsid w:val="00783807"/>
    <w:rsid w:val="00783ADA"/>
    <w:rsid w:val="0078410A"/>
    <w:rsid w:val="00790580"/>
    <w:rsid w:val="0079241F"/>
    <w:rsid w:val="00793595"/>
    <w:rsid w:val="007942D3"/>
    <w:rsid w:val="007943D7"/>
    <w:rsid w:val="00794FAC"/>
    <w:rsid w:val="00795860"/>
    <w:rsid w:val="00796551"/>
    <w:rsid w:val="00796BAB"/>
    <w:rsid w:val="00797D8F"/>
    <w:rsid w:val="007A235D"/>
    <w:rsid w:val="007A2D4A"/>
    <w:rsid w:val="007A2D92"/>
    <w:rsid w:val="007A34F4"/>
    <w:rsid w:val="007A4FED"/>
    <w:rsid w:val="007A554D"/>
    <w:rsid w:val="007A5593"/>
    <w:rsid w:val="007A5980"/>
    <w:rsid w:val="007A66A4"/>
    <w:rsid w:val="007A7BF2"/>
    <w:rsid w:val="007B0181"/>
    <w:rsid w:val="007B07B0"/>
    <w:rsid w:val="007B1A33"/>
    <w:rsid w:val="007B2ACA"/>
    <w:rsid w:val="007B35BC"/>
    <w:rsid w:val="007B47AD"/>
    <w:rsid w:val="007B4914"/>
    <w:rsid w:val="007B51AD"/>
    <w:rsid w:val="007B61C9"/>
    <w:rsid w:val="007B6438"/>
    <w:rsid w:val="007B7216"/>
    <w:rsid w:val="007B7263"/>
    <w:rsid w:val="007B72C0"/>
    <w:rsid w:val="007B77B0"/>
    <w:rsid w:val="007B78B2"/>
    <w:rsid w:val="007C0A1D"/>
    <w:rsid w:val="007C100F"/>
    <w:rsid w:val="007C1237"/>
    <w:rsid w:val="007C1F8C"/>
    <w:rsid w:val="007C238F"/>
    <w:rsid w:val="007C26C0"/>
    <w:rsid w:val="007C311B"/>
    <w:rsid w:val="007C3158"/>
    <w:rsid w:val="007C364D"/>
    <w:rsid w:val="007C38BF"/>
    <w:rsid w:val="007C3B74"/>
    <w:rsid w:val="007C3D36"/>
    <w:rsid w:val="007C499B"/>
    <w:rsid w:val="007C5663"/>
    <w:rsid w:val="007C5B98"/>
    <w:rsid w:val="007C5C89"/>
    <w:rsid w:val="007C7897"/>
    <w:rsid w:val="007C7E4F"/>
    <w:rsid w:val="007D012F"/>
    <w:rsid w:val="007D0F44"/>
    <w:rsid w:val="007D18A6"/>
    <w:rsid w:val="007D1BAA"/>
    <w:rsid w:val="007D1C2F"/>
    <w:rsid w:val="007D36DC"/>
    <w:rsid w:val="007D4908"/>
    <w:rsid w:val="007D54F8"/>
    <w:rsid w:val="007D55A6"/>
    <w:rsid w:val="007D6683"/>
    <w:rsid w:val="007D699D"/>
    <w:rsid w:val="007D6A70"/>
    <w:rsid w:val="007D6D8A"/>
    <w:rsid w:val="007D75EB"/>
    <w:rsid w:val="007E0C14"/>
    <w:rsid w:val="007E125D"/>
    <w:rsid w:val="007E2313"/>
    <w:rsid w:val="007E33DF"/>
    <w:rsid w:val="007E432F"/>
    <w:rsid w:val="007E4919"/>
    <w:rsid w:val="007E57D4"/>
    <w:rsid w:val="007E58A1"/>
    <w:rsid w:val="007E641B"/>
    <w:rsid w:val="007E66F3"/>
    <w:rsid w:val="007E6E18"/>
    <w:rsid w:val="007E711D"/>
    <w:rsid w:val="007E7877"/>
    <w:rsid w:val="007F0E98"/>
    <w:rsid w:val="007F2252"/>
    <w:rsid w:val="007F25D4"/>
    <w:rsid w:val="007F3591"/>
    <w:rsid w:val="007F6D37"/>
    <w:rsid w:val="007F7BB5"/>
    <w:rsid w:val="007F7D31"/>
    <w:rsid w:val="008008F0"/>
    <w:rsid w:val="00800982"/>
    <w:rsid w:val="008020B6"/>
    <w:rsid w:val="00803A31"/>
    <w:rsid w:val="00804036"/>
    <w:rsid w:val="00805758"/>
    <w:rsid w:val="00805E2C"/>
    <w:rsid w:val="00806EF1"/>
    <w:rsid w:val="00807B3A"/>
    <w:rsid w:val="008114B2"/>
    <w:rsid w:val="0081210E"/>
    <w:rsid w:val="0081241E"/>
    <w:rsid w:val="008130F2"/>
    <w:rsid w:val="008140FC"/>
    <w:rsid w:val="0081436B"/>
    <w:rsid w:val="008146C7"/>
    <w:rsid w:val="00815317"/>
    <w:rsid w:val="00815547"/>
    <w:rsid w:val="008158C2"/>
    <w:rsid w:val="0081602D"/>
    <w:rsid w:val="00816CA0"/>
    <w:rsid w:val="00817507"/>
    <w:rsid w:val="00817808"/>
    <w:rsid w:val="00817AE9"/>
    <w:rsid w:val="00820D7C"/>
    <w:rsid w:val="00820EE3"/>
    <w:rsid w:val="0082162E"/>
    <w:rsid w:val="00821DCD"/>
    <w:rsid w:val="00821FBD"/>
    <w:rsid w:val="008222B1"/>
    <w:rsid w:val="0082241B"/>
    <w:rsid w:val="008225BE"/>
    <w:rsid w:val="00822865"/>
    <w:rsid w:val="00822D41"/>
    <w:rsid w:val="00823A4E"/>
    <w:rsid w:val="00824391"/>
    <w:rsid w:val="00824B43"/>
    <w:rsid w:val="00824C16"/>
    <w:rsid w:val="008253BE"/>
    <w:rsid w:val="00825578"/>
    <w:rsid w:val="008257BE"/>
    <w:rsid w:val="0082584F"/>
    <w:rsid w:val="00825893"/>
    <w:rsid w:val="00827CE0"/>
    <w:rsid w:val="00827DB6"/>
    <w:rsid w:val="0083083E"/>
    <w:rsid w:val="00830A90"/>
    <w:rsid w:val="00831A27"/>
    <w:rsid w:val="00831CBE"/>
    <w:rsid w:val="0083236C"/>
    <w:rsid w:val="00833ADE"/>
    <w:rsid w:val="00834305"/>
    <w:rsid w:val="00834F52"/>
    <w:rsid w:val="00835F2B"/>
    <w:rsid w:val="00836B26"/>
    <w:rsid w:val="00836F15"/>
    <w:rsid w:val="008374A8"/>
    <w:rsid w:val="00837F88"/>
    <w:rsid w:val="00837FDF"/>
    <w:rsid w:val="008401E0"/>
    <w:rsid w:val="00840644"/>
    <w:rsid w:val="00842314"/>
    <w:rsid w:val="008427F8"/>
    <w:rsid w:val="00843535"/>
    <w:rsid w:val="00843FD9"/>
    <w:rsid w:val="00844658"/>
    <w:rsid w:val="00845993"/>
    <w:rsid w:val="008472CD"/>
    <w:rsid w:val="008473E6"/>
    <w:rsid w:val="00850FB2"/>
    <w:rsid w:val="00851AE1"/>
    <w:rsid w:val="00852675"/>
    <w:rsid w:val="00852B22"/>
    <w:rsid w:val="00854138"/>
    <w:rsid w:val="0085485A"/>
    <w:rsid w:val="008550DB"/>
    <w:rsid w:val="008557B6"/>
    <w:rsid w:val="0085681D"/>
    <w:rsid w:val="0085789F"/>
    <w:rsid w:val="00857F99"/>
    <w:rsid w:val="0086007E"/>
    <w:rsid w:val="0086033C"/>
    <w:rsid w:val="00860900"/>
    <w:rsid w:val="00861184"/>
    <w:rsid w:val="00861284"/>
    <w:rsid w:val="00861801"/>
    <w:rsid w:val="00862201"/>
    <w:rsid w:val="00863A8A"/>
    <w:rsid w:val="00863E4B"/>
    <w:rsid w:val="00863E92"/>
    <w:rsid w:val="00863F34"/>
    <w:rsid w:val="00864C13"/>
    <w:rsid w:val="00866216"/>
    <w:rsid w:val="00867927"/>
    <w:rsid w:val="00867981"/>
    <w:rsid w:val="00867C4E"/>
    <w:rsid w:val="0087017C"/>
    <w:rsid w:val="00870570"/>
    <w:rsid w:val="008724C2"/>
    <w:rsid w:val="00873337"/>
    <w:rsid w:val="008745F1"/>
    <w:rsid w:val="00874624"/>
    <w:rsid w:val="00874A55"/>
    <w:rsid w:val="00876126"/>
    <w:rsid w:val="0087713D"/>
    <w:rsid w:val="008772A4"/>
    <w:rsid w:val="008779DA"/>
    <w:rsid w:val="0088029F"/>
    <w:rsid w:val="008803A7"/>
    <w:rsid w:val="00880625"/>
    <w:rsid w:val="0088194E"/>
    <w:rsid w:val="00881CD8"/>
    <w:rsid w:val="00882A8B"/>
    <w:rsid w:val="00883750"/>
    <w:rsid w:val="00883938"/>
    <w:rsid w:val="008848BA"/>
    <w:rsid w:val="00884AE1"/>
    <w:rsid w:val="00884C3E"/>
    <w:rsid w:val="0088559E"/>
    <w:rsid w:val="00885A10"/>
    <w:rsid w:val="00886012"/>
    <w:rsid w:val="00886193"/>
    <w:rsid w:val="00886958"/>
    <w:rsid w:val="0088729B"/>
    <w:rsid w:val="00887393"/>
    <w:rsid w:val="00887BB3"/>
    <w:rsid w:val="00890C01"/>
    <w:rsid w:val="00890F5C"/>
    <w:rsid w:val="00890FB1"/>
    <w:rsid w:val="00892B5B"/>
    <w:rsid w:val="00893DE4"/>
    <w:rsid w:val="00894937"/>
    <w:rsid w:val="00894DA6"/>
    <w:rsid w:val="008955C5"/>
    <w:rsid w:val="008959CB"/>
    <w:rsid w:val="008967A1"/>
    <w:rsid w:val="0089690C"/>
    <w:rsid w:val="00896C74"/>
    <w:rsid w:val="00897128"/>
    <w:rsid w:val="008A0CD0"/>
    <w:rsid w:val="008A1EC5"/>
    <w:rsid w:val="008A223A"/>
    <w:rsid w:val="008A54FF"/>
    <w:rsid w:val="008A55FF"/>
    <w:rsid w:val="008A5DC2"/>
    <w:rsid w:val="008B083F"/>
    <w:rsid w:val="008B1167"/>
    <w:rsid w:val="008B14BD"/>
    <w:rsid w:val="008B2031"/>
    <w:rsid w:val="008B2107"/>
    <w:rsid w:val="008B2401"/>
    <w:rsid w:val="008B3E60"/>
    <w:rsid w:val="008B3E82"/>
    <w:rsid w:val="008B3F55"/>
    <w:rsid w:val="008B460F"/>
    <w:rsid w:val="008B4F86"/>
    <w:rsid w:val="008B53A7"/>
    <w:rsid w:val="008B7D83"/>
    <w:rsid w:val="008B7F34"/>
    <w:rsid w:val="008C15EB"/>
    <w:rsid w:val="008C1EEF"/>
    <w:rsid w:val="008C2511"/>
    <w:rsid w:val="008C43F4"/>
    <w:rsid w:val="008C46F7"/>
    <w:rsid w:val="008C5098"/>
    <w:rsid w:val="008C5C3C"/>
    <w:rsid w:val="008C6AB5"/>
    <w:rsid w:val="008C76E5"/>
    <w:rsid w:val="008C7E47"/>
    <w:rsid w:val="008C7EA7"/>
    <w:rsid w:val="008D0A15"/>
    <w:rsid w:val="008D11FE"/>
    <w:rsid w:val="008D14AD"/>
    <w:rsid w:val="008D1634"/>
    <w:rsid w:val="008D18A6"/>
    <w:rsid w:val="008D242E"/>
    <w:rsid w:val="008D255D"/>
    <w:rsid w:val="008D336E"/>
    <w:rsid w:val="008D3428"/>
    <w:rsid w:val="008D3D38"/>
    <w:rsid w:val="008D5996"/>
    <w:rsid w:val="008D5F5E"/>
    <w:rsid w:val="008D6E29"/>
    <w:rsid w:val="008E27C6"/>
    <w:rsid w:val="008E2843"/>
    <w:rsid w:val="008E29D9"/>
    <w:rsid w:val="008E2AF9"/>
    <w:rsid w:val="008E2DF9"/>
    <w:rsid w:val="008E46A4"/>
    <w:rsid w:val="008E4ADE"/>
    <w:rsid w:val="008E4C07"/>
    <w:rsid w:val="008E4D81"/>
    <w:rsid w:val="008E56EF"/>
    <w:rsid w:val="008E5829"/>
    <w:rsid w:val="008E5B31"/>
    <w:rsid w:val="008E5FDE"/>
    <w:rsid w:val="008E6B98"/>
    <w:rsid w:val="008E79AA"/>
    <w:rsid w:val="008E7CDA"/>
    <w:rsid w:val="008E7E15"/>
    <w:rsid w:val="008F0123"/>
    <w:rsid w:val="008F0685"/>
    <w:rsid w:val="008F2330"/>
    <w:rsid w:val="008F26F8"/>
    <w:rsid w:val="008F2825"/>
    <w:rsid w:val="008F2B23"/>
    <w:rsid w:val="008F3331"/>
    <w:rsid w:val="008F6F08"/>
    <w:rsid w:val="008F710D"/>
    <w:rsid w:val="008F7642"/>
    <w:rsid w:val="008F7BDD"/>
    <w:rsid w:val="00902563"/>
    <w:rsid w:val="009036C8"/>
    <w:rsid w:val="00904466"/>
    <w:rsid w:val="00904A6F"/>
    <w:rsid w:val="009061F6"/>
    <w:rsid w:val="00906287"/>
    <w:rsid w:val="00906B61"/>
    <w:rsid w:val="00907310"/>
    <w:rsid w:val="00907C3D"/>
    <w:rsid w:val="009107F2"/>
    <w:rsid w:val="00910978"/>
    <w:rsid w:val="00910DD6"/>
    <w:rsid w:val="00910DE7"/>
    <w:rsid w:val="009115B2"/>
    <w:rsid w:val="00911812"/>
    <w:rsid w:val="00912618"/>
    <w:rsid w:val="00912BE4"/>
    <w:rsid w:val="00913F87"/>
    <w:rsid w:val="00914C8C"/>
    <w:rsid w:val="00917699"/>
    <w:rsid w:val="00917915"/>
    <w:rsid w:val="00917ADC"/>
    <w:rsid w:val="009210A7"/>
    <w:rsid w:val="009213F8"/>
    <w:rsid w:val="009223EF"/>
    <w:rsid w:val="00922467"/>
    <w:rsid w:val="00922993"/>
    <w:rsid w:val="009240ED"/>
    <w:rsid w:val="00924883"/>
    <w:rsid w:val="00925584"/>
    <w:rsid w:val="0092603E"/>
    <w:rsid w:val="009262AA"/>
    <w:rsid w:val="00926544"/>
    <w:rsid w:val="00926B81"/>
    <w:rsid w:val="00931AD0"/>
    <w:rsid w:val="009325DD"/>
    <w:rsid w:val="009339B6"/>
    <w:rsid w:val="009339CB"/>
    <w:rsid w:val="0093476E"/>
    <w:rsid w:val="00936065"/>
    <w:rsid w:val="00936D1D"/>
    <w:rsid w:val="00937D48"/>
    <w:rsid w:val="0094016D"/>
    <w:rsid w:val="0094076C"/>
    <w:rsid w:val="009408FD"/>
    <w:rsid w:val="00940D45"/>
    <w:rsid w:val="00940E26"/>
    <w:rsid w:val="00941519"/>
    <w:rsid w:val="00941BA1"/>
    <w:rsid w:val="00941F80"/>
    <w:rsid w:val="009426B7"/>
    <w:rsid w:val="0094304C"/>
    <w:rsid w:val="009437A3"/>
    <w:rsid w:val="00944664"/>
    <w:rsid w:val="00944A15"/>
    <w:rsid w:val="00945951"/>
    <w:rsid w:val="009459E5"/>
    <w:rsid w:val="009463FD"/>
    <w:rsid w:val="00946785"/>
    <w:rsid w:val="0094699D"/>
    <w:rsid w:val="00947560"/>
    <w:rsid w:val="009507EF"/>
    <w:rsid w:val="00950810"/>
    <w:rsid w:val="00950A76"/>
    <w:rsid w:val="00951097"/>
    <w:rsid w:val="00951CD3"/>
    <w:rsid w:val="00952133"/>
    <w:rsid w:val="00952456"/>
    <w:rsid w:val="00952F82"/>
    <w:rsid w:val="00953A67"/>
    <w:rsid w:val="00954295"/>
    <w:rsid w:val="0095460E"/>
    <w:rsid w:val="0095497D"/>
    <w:rsid w:val="00954FFB"/>
    <w:rsid w:val="009566E0"/>
    <w:rsid w:val="009577D1"/>
    <w:rsid w:val="00962CE5"/>
    <w:rsid w:val="00963360"/>
    <w:rsid w:val="00963DB1"/>
    <w:rsid w:val="0096402A"/>
    <w:rsid w:val="00964AD0"/>
    <w:rsid w:val="00964B66"/>
    <w:rsid w:val="00965615"/>
    <w:rsid w:val="00966AA8"/>
    <w:rsid w:val="00967005"/>
    <w:rsid w:val="00967820"/>
    <w:rsid w:val="00967994"/>
    <w:rsid w:val="00967FD0"/>
    <w:rsid w:val="00970E23"/>
    <w:rsid w:val="00971316"/>
    <w:rsid w:val="00971775"/>
    <w:rsid w:val="009720C2"/>
    <w:rsid w:val="009749F9"/>
    <w:rsid w:val="00974FC9"/>
    <w:rsid w:val="0097521A"/>
    <w:rsid w:val="00975884"/>
    <w:rsid w:val="00976F29"/>
    <w:rsid w:val="0097705B"/>
    <w:rsid w:val="00977696"/>
    <w:rsid w:val="009779D4"/>
    <w:rsid w:val="009807E3"/>
    <w:rsid w:val="00980C85"/>
    <w:rsid w:val="00981133"/>
    <w:rsid w:val="009818E4"/>
    <w:rsid w:val="00981A7A"/>
    <w:rsid w:val="00982425"/>
    <w:rsid w:val="00985A72"/>
    <w:rsid w:val="00986B99"/>
    <w:rsid w:val="0098729D"/>
    <w:rsid w:val="009901D1"/>
    <w:rsid w:val="009906CB"/>
    <w:rsid w:val="0099198E"/>
    <w:rsid w:val="00992254"/>
    <w:rsid w:val="00992CEE"/>
    <w:rsid w:val="00992DF8"/>
    <w:rsid w:val="00992E04"/>
    <w:rsid w:val="009934FB"/>
    <w:rsid w:val="009945D4"/>
    <w:rsid w:val="0099484D"/>
    <w:rsid w:val="009949D6"/>
    <w:rsid w:val="00994ADF"/>
    <w:rsid w:val="0099563F"/>
    <w:rsid w:val="00995EDD"/>
    <w:rsid w:val="009972F3"/>
    <w:rsid w:val="00997381"/>
    <w:rsid w:val="009A042B"/>
    <w:rsid w:val="009A0FFB"/>
    <w:rsid w:val="009A19A1"/>
    <w:rsid w:val="009A1EBD"/>
    <w:rsid w:val="009A257F"/>
    <w:rsid w:val="009A25BB"/>
    <w:rsid w:val="009A28B5"/>
    <w:rsid w:val="009A3150"/>
    <w:rsid w:val="009A3655"/>
    <w:rsid w:val="009A45BC"/>
    <w:rsid w:val="009A4F08"/>
    <w:rsid w:val="009A5007"/>
    <w:rsid w:val="009A507C"/>
    <w:rsid w:val="009A5A46"/>
    <w:rsid w:val="009A607E"/>
    <w:rsid w:val="009B0910"/>
    <w:rsid w:val="009B102C"/>
    <w:rsid w:val="009B1A64"/>
    <w:rsid w:val="009B27D0"/>
    <w:rsid w:val="009B4BE4"/>
    <w:rsid w:val="009B5568"/>
    <w:rsid w:val="009B5FBB"/>
    <w:rsid w:val="009B68DE"/>
    <w:rsid w:val="009B69D0"/>
    <w:rsid w:val="009B6FD0"/>
    <w:rsid w:val="009C1223"/>
    <w:rsid w:val="009C155B"/>
    <w:rsid w:val="009C15F3"/>
    <w:rsid w:val="009C1B38"/>
    <w:rsid w:val="009C1FE1"/>
    <w:rsid w:val="009C220E"/>
    <w:rsid w:val="009C2263"/>
    <w:rsid w:val="009C2289"/>
    <w:rsid w:val="009C24AF"/>
    <w:rsid w:val="009C2A83"/>
    <w:rsid w:val="009C3EE9"/>
    <w:rsid w:val="009C3F8A"/>
    <w:rsid w:val="009C459A"/>
    <w:rsid w:val="009C5DB9"/>
    <w:rsid w:val="009C5FAC"/>
    <w:rsid w:val="009C61DF"/>
    <w:rsid w:val="009C76D5"/>
    <w:rsid w:val="009C7DBD"/>
    <w:rsid w:val="009C7F6B"/>
    <w:rsid w:val="009D1A2D"/>
    <w:rsid w:val="009D225A"/>
    <w:rsid w:val="009D2931"/>
    <w:rsid w:val="009D2D85"/>
    <w:rsid w:val="009D335E"/>
    <w:rsid w:val="009D4C92"/>
    <w:rsid w:val="009D50B5"/>
    <w:rsid w:val="009D52CD"/>
    <w:rsid w:val="009D5A5A"/>
    <w:rsid w:val="009D6037"/>
    <w:rsid w:val="009D770B"/>
    <w:rsid w:val="009E0B07"/>
    <w:rsid w:val="009E152A"/>
    <w:rsid w:val="009E2D23"/>
    <w:rsid w:val="009E2D9A"/>
    <w:rsid w:val="009E3BFC"/>
    <w:rsid w:val="009E4072"/>
    <w:rsid w:val="009E505C"/>
    <w:rsid w:val="009E63DD"/>
    <w:rsid w:val="009E71B2"/>
    <w:rsid w:val="009F10D8"/>
    <w:rsid w:val="009F1514"/>
    <w:rsid w:val="009F1877"/>
    <w:rsid w:val="009F1C13"/>
    <w:rsid w:val="009F1C58"/>
    <w:rsid w:val="009F349F"/>
    <w:rsid w:val="009F3A07"/>
    <w:rsid w:val="009F3D12"/>
    <w:rsid w:val="009F4867"/>
    <w:rsid w:val="009F58EC"/>
    <w:rsid w:val="009F650E"/>
    <w:rsid w:val="009F7072"/>
    <w:rsid w:val="009F75B4"/>
    <w:rsid w:val="009F75E9"/>
    <w:rsid w:val="009F7B95"/>
    <w:rsid w:val="00A000C8"/>
    <w:rsid w:val="00A011A4"/>
    <w:rsid w:val="00A0212F"/>
    <w:rsid w:val="00A02324"/>
    <w:rsid w:val="00A0294D"/>
    <w:rsid w:val="00A03023"/>
    <w:rsid w:val="00A0551B"/>
    <w:rsid w:val="00A068A2"/>
    <w:rsid w:val="00A070FF"/>
    <w:rsid w:val="00A07839"/>
    <w:rsid w:val="00A07C9A"/>
    <w:rsid w:val="00A11BCF"/>
    <w:rsid w:val="00A1281D"/>
    <w:rsid w:val="00A130F3"/>
    <w:rsid w:val="00A1350A"/>
    <w:rsid w:val="00A1391C"/>
    <w:rsid w:val="00A152EC"/>
    <w:rsid w:val="00A15A70"/>
    <w:rsid w:val="00A15BDE"/>
    <w:rsid w:val="00A16C27"/>
    <w:rsid w:val="00A1726D"/>
    <w:rsid w:val="00A172BA"/>
    <w:rsid w:val="00A20348"/>
    <w:rsid w:val="00A209A6"/>
    <w:rsid w:val="00A20D6A"/>
    <w:rsid w:val="00A20F3F"/>
    <w:rsid w:val="00A2202C"/>
    <w:rsid w:val="00A22346"/>
    <w:rsid w:val="00A228FC"/>
    <w:rsid w:val="00A24E58"/>
    <w:rsid w:val="00A2559E"/>
    <w:rsid w:val="00A258B2"/>
    <w:rsid w:val="00A26054"/>
    <w:rsid w:val="00A26CED"/>
    <w:rsid w:val="00A310E9"/>
    <w:rsid w:val="00A31B0F"/>
    <w:rsid w:val="00A31E7F"/>
    <w:rsid w:val="00A325F0"/>
    <w:rsid w:val="00A32E26"/>
    <w:rsid w:val="00A36E9B"/>
    <w:rsid w:val="00A3750B"/>
    <w:rsid w:val="00A40563"/>
    <w:rsid w:val="00A40ECA"/>
    <w:rsid w:val="00A419EE"/>
    <w:rsid w:val="00A41EB4"/>
    <w:rsid w:val="00A41F0B"/>
    <w:rsid w:val="00A4211A"/>
    <w:rsid w:val="00A42968"/>
    <w:rsid w:val="00A42A44"/>
    <w:rsid w:val="00A43344"/>
    <w:rsid w:val="00A43961"/>
    <w:rsid w:val="00A4484A"/>
    <w:rsid w:val="00A448B5"/>
    <w:rsid w:val="00A4523F"/>
    <w:rsid w:val="00A45B90"/>
    <w:rsid w:val="00A46AEB"/>
    <w:rsid w:val="00A47765"/>
    <w:rsid w:val="00A5068B"/>
    <w:rsid w:val="00A509C1"/>
    <w:rsid w:val="00A50DE6"/>
    <w:rsid w:val="00A52976"/>
    <w:rsid w:val="00A5349B"/>
    <w:rsid w:val="00A545AD"/>
    <w:rsid w:val="00A54716"/>
    <w:rsid w:val="00A5492A"/>
    <w:rsid w:val="00A5565C"/>
    <w:rsid w:val="00A562C1"/>
    <w:rsid w:val="00A5668C"/>
    <w:rsid w:val="00A56BE9"/>
    <w:rsid w:val="00A6055C"/>
    <w:rsid w:val="00A629B9"/>
    <w:rsid w:val="00A62AB7"/>
    <w:rsid w:val="00A62FA0"/>
    <w:rsid w:val="00A636E2"/>
    <w:rsid w:val="00A638F0"/>
    <w:rsid w:val="00A64DCD"/>
    <w:rsid w:val="00A65DEF"/>
    <w:rsid w:val="00A70375"/>
    <w:rsid w:val="00A70886"/>
    <w:rsid w:val="00A70B0A"/>
    <w:rsid w:val="00A71453"/>
    <w:rsid w:val="00A7158C"/>
    <w:rsid w:val="00A71A0D"/>
    <w:rsid w:val="00A72627"/>
    <w:rsid w:val="00A728CE"/>
    <w:rsid w:val="00A72A4E"/>
    <w:rsid w:val="00A74B3A"/>
    <w:rsid w:val="00A74BC1"/>
    <w:rsid w:val="00A74D33"/>
    <w:rsid w:val="00A76A4C"/>
    <w:rsid w:val="00A771A3"/>
    <w:rsid w:val="00A80544"/>
    <w:rsid w:val="00A8064E"/>
    <w:rsid w:val="00A8073B"/>
    <w:rsid w:val="00A807A3"/>
    <w:rsid w:val="00A80BB9"/>
    <w:rsid w:val="00A81528"/>
    <w:rsid w:val="00A81863"/>
    <w:rsid w:val="00A81F70"/>
    <w:rsid w:val="00A82AEC"/>
    <w:rsid w:val="00A82BAC"/>
    <w:rsid w:val="00A82CD4"/>
    <w:rsid w:val="00A84547"/>
    <w:rsid w:val="00A859BC"/>
    <w:rsid w:val="00A865BE"/>
    <w:rsid w:val="00A877DC"/>
    <w:rsid w:val="00A91164"/>
    <w:rsid w:val="00A918B7"/>
    <w:rsid w:val="00A919AE"/>
    <w:rsid w:val="00A92227"/>
    <w:rsid w:val="00A92C98"/>
    <w:rsid w:val="00A962DC"/>
    <w:rsid w:val="00A962FC"/>
    <w:rsid w:val="00A97367"/>
    <w:rsid w:val="00A973DA"/>
    <w:rsid w:val="00A97D52"/>
    <w:rsid w:val="00AA040D"/>
    <w:rsid w:val="00AA0587"/>
    <w:rsid w:val="00AA0C2D"/>
    <w:rsid w:val="00AA0F30"/>
    <w:rsid w:val="00AA1AB5"/>
    <w:rsid w:val="00AA2656"/>
    <w:rsid w:val="00AA2C79"/>
    <w:rsid w:val="00AA2E70"/>
    <w:rsid w:val="00AA3292"/>
    <w:rsid w:val="00AA37C0"/>
    <w:rsid w:val="00AA49A7"/>
    <w:rsid w:val="00AA4E6A"/>
    <w:rsid w:val="00AA504C"/>
    <w:rsid w:val="00AA6326"/>
    <w:rsid w:val="00AA70A7"/>
    <w:rsid w:val="00AA731E"/>
    <w:rsid w:val="00AB0A7C"/>
    <w:rsid w:val="00AB1758"/>
    <w:rsid w:val="00AB1788"/>
    <w:rsid w:val="00AB17AC"/>
    <w:rsid w:val="00AB197C"/>
    <w:rsid w:val="00AB1DC5"/>
    <w:rsid w:val="00AB2239"/>
    <w:rsid w:val="00AB31B9"/>
    <w:rsid w:val="00AB426F"/>
    <w:rsid w:val="00AB4495"/>
    <w:rsid w:val="00AB4E94"/>
    <w:rsid w:val="00AB53F1"/>
    <w:rsid w:val="00AB5A7D"/>
    <w:rsid w:val="00AB6B4E"/>
    <w:rsid w:val="00AB7F22"/>
    <w:rsid w:val="00AC0EF2"/>
    <w:rsid w:val="00AC1E1D"/>
    <w:rsid w:val="00AC2838"/>
    <w:rsid w:val="00AC39F2"/>
    <w:rsid w:val="00AC3E66"/>
    <w:rsid w:val="00AC51E3"/>
    <w:rsid w:val="00AC523F"/>
    <w:rsid w:val="00AC52A8"/>
    <w:rsid w:val="00AC54AF"/>
    <w:rsid w:val="00AC58B9"/>
    <w:rsid w:val="00AC6439"/>
    <w:rsid w:val="00AC6593"/>
    <w:rsid w:val="00AD0C02"/>
    <w:rsid w:val="00AD1124"/>
    <w:rsid w:val="00AD1379"/>
    <w:rsid w:val="00AD156E"/>
    <w:rsid w:val="00AD17A9"/>
    <w:rsid w:val="00AD1867"/>
    <w:rsid w:val="00AD4ACA"/>
    <w:rsid w:val="00AD4FC2"/>
    <w:rsid w:val="00AD565F"/>
    <w:rsid w:val="00AD58E8"/>
    <w:rsid w:val="00AD5B58"/>
    <w:rsid w:val="00AD67E1"/>
    <w:rsid w:val="00AD68AD"/>
    <w:rsid w:val="00AD72F6"/>
    <w:rsid w:val="00AE0493"/>
    <w:rsid w:val="00AE16A7"/>
    <w:rsid w:val="00AE18A7"/>
    <w:rsid w:val="00AE1A33"/>
    <w:rsid w:val="00AE1C84"/>
    <w:rsid w:val="00AE1E3A"/>
    <w:rsid w:val="00AE20F2"/>
    <w:rsid w:val="00AE2FB0"/>
    <w:rsid w:val="00AE37B3"/>
    <w:rsid w:val="00AE53AF"/>
    <w:rsid w:val="00AE547B"/>
    <w:rsid w:val="00AE5B28"/>
    <w:rsid w:val="00AE614D"/>
    <w:rsid w:val="00AE715E"/>
    <w:rsid w:val="00AF062E"/>
    <w:rsid w:val="00AF0D7F"/>
    <w:rsid w:val="00AF1526"/>
    <w:rsid w:val="00AF1D15"/>
    <w:rsid w:val="00AF223D"/>
    <w:rsid w:val="00AF2709"/>
    <w:rsid w:val="00AF2BF5"/>
    <w:rsid w:val="00AF30C0"/>
    <w:rsid w:val="00AF3FAC"/>
    <w:rsid w:val="00AF4442"/>
    <w:rsid w:val="00AF4455"/>
    <w:rsid w:val="00AF4583"/>
    <w:rsid w:val="00AF4596"/>
    <w:rsid w:val="00AF49A7"/>
    <w:rsid w:val="00AF4B6B"/>
    <w:rsid w:val="00AF55A1"/>
    <w:rsid w:val="00AF5B1B"/>
    <w:rsid w:val="00AF6275"/>
    <w:rsid w:val="00AF6807"/>
    <w:rsid w:val="00AF69C8"/>
    <w:rsid w:val="00AF715D"/>
    <w:rsid w:val="00AF7729"/>
    <w:rsid w:val="00AF7E8E"/>
    <w:rsid w:val="00B0097F"/>
    <w:rsid w:val="00B01348"/>
    <w:rsid w:val="00B02B65"/>
    <w:rsid w:val="00B03706"/>
    <w:rsid w:val="00B03CB4"/>
    <w:rsid w:val="00B03E97"/>
    <w:rsid w:val="00B05932"/>
    <w:rsid w:val="00B070AE"/>
    <w:rsid w:val="00B077A0"/>
    <w:rsid w:val="00B100E1"/>
    <w:rsid w:val="00B10AF7"/>
    <w:rsid w:val="00B113A0"/>
    <w:rsid w:val="00B113F5"/>
    <w:rsid w:val="00B11410"/>
    <w:rsid w:val="00B12F74"/>
    <w:rsid w:val="00B13151"/>
    <w:rsid w:val="00B137CC"/>
    <w:rsid w:val="00B13C2A"/>
    <w:rsid w:val="00B14F15"/>
    <w:rsid w:val="00B1550C"/>
    <w:rsid w:val="00B15CBF"/>
    <w:rsid w:val="00B15F90"/>
    <w:rsid w:val="00B162A2"/>
    <w:rsid w:val="00B16621"/>
    <w:rsid w:val="00B17420"/>
    <w:rsid w:val="00B17829"/>
    <w:rsid w:val="00B20691"/>
    <w:rsid w:val="00B2140D"/>
    <w:rsid w:val="00B21E78"/>
    <w:rsid w:val="00B22A43"/>
    <w:rsid w:val="00B24182"/>
    <w:rsid w:val="00B26885"/>
    <w:rsid w:val="00B27203"/>
    <w:rsid w:val="00B2753E"/>
    <w:rsid w:val="00B27E42"/>
    <w:rsid w:val="00B27EF3"/>
    <w:rsid w:val="00B31A5D"/>
    <w:rsid w:val="00B31E0C"/>
    <w:rsid w:val="00B31F89"/>
    <w:rsid w:val="00B338B3"/>
    <w:rsid w:val="00B33E9D"/>
    <w:rsid w:val="00B355C6"/>
    <w:rsid w:val="00B355D7"/>
    <w:rsid w:val="00B35700"/>
    <w:rsid w:val="00B35B8E"/>
    <w:rsid w:val="00B36467"/>
    <w:rsid w:val="00B368B7"/>
    <w:rsid w:val="00B373A5"/>
    <w:rsid w:val="00B37A40"/>
    <w:rsid w:val="00B41157"/>
    <w:rsid w:val="00B41FD5"/>
    <w:rsid w:val="00B4308A"/>
    <w:rsid w:val="00B43ECB"/>
    <w:rsid w:val="00B444A4"/>
    <w:rsid w:val="00B44E16"/>
    <w:rsid w:val="00B46616"/>
    <w:rsid w:val="00B468E8"/>
    <w:rsid w:val="00B51159"/>
    <w:rsid w:val="00B51472"/>
    <w:rsid w:val="00B530BC"/>
    <w:rsid w:val="00B5367B"/>
    <w:rsid w:val="00B5395A"/>
    <w:rsid w:val="00B53D88"/>
    <w:rsid w:val="00B549FC"/>
    <w:rsid w:val="00B559FA"/>
    <w:rsid w:val="00B55A44"/>
    <w:rsid w:val="00B56271"/>
    <w:rsid w:val="00B562AF"/>
    <w:rsid w:val="00B5658A"/>
    <w:rsid w:val="00B56ED9"/>
    <w:rsid w:val="00B609F2"/>
    <w:rsid w:val="00B60B39"/>
    <w:rsid w:val="00B60C95"/>
    <w:rsid w:val="00B627CD"/>
    <w:rsid w:val="00B63396"/>
    <w:rsid w:val="00B633AE"/>
    <w:rsid w:val="00B634F9"/>
    <w:rsid w:val="00B64601"/>
    <w:rsid w:val="00B64BEC"/>
    <w:rsid w:val="00B64E9B"/>
    <w:rsid w:val="00B65881"/>
    <w:rsid w:val="00B663A1"/>
    <w:rsid w:val="00B70304"/>
    <w:rsid w:val="00B717D6"/>
    <w:rsid w:val="00B72AEF"/>
    <w:rsid w:val="00B72F1A"/>
    <w:rsid w:val="00B72FE6"/>
    <w:rsid w:val="00B73129"/>
    <w:rsid w:val="00B73800"/>
    <w:rsid w:val="00B73B9C"/>
    <w:rsid w:val="00B741F2"/>
    <w:rsid w:val="00B7523F"/>
    <w:rsid w:val="00B75691"/>
    <w:rsid w:val="00B75B8E"/>
    <w:rsid w:val="00B75FD8"/>
    <w:rsid w:val="00B76212"/>
    <w:rsid w:val="00B80767"/>
    <w:rsid w:val="00B80CF3"/>
    <w:rsid w:val="00B80F66"/>
    <w:rsid w:val="00B81CA9"/>
    <w:rsid w:val="00B82286"/>
    <w:rsid w:val="00B824B7"/>
    <w:rsid w:val="00B82624"/>
    <w:rsid w:val="00B82DAB"/>
    <w:rsid w:val="00B82F58"/>
    <w:rsid w:val="00B83883"/>
    <w:rsid w:val="00B85AE2"/>
    <w:rsid w:val="00B8601D"/>
    <w:rsid w:val="00B86415"/>
    <w:rsid w:val="00B86709"/>
    <w:rsid w:val="00B909E4"/>
    <w:rsid w:val="00B925AA"/>
    <w:rsid w:val="00B93B5A"/>
    <w:rsid w:val="00B93F35"/>
    <w:rsid w:val="00B9463D"/>
    <w:rsid w:val="00B949C3"/>
    <w:rsid w:val="00B96759"/>
    <w:rsid w:val="00B96D0C"/>
    <w:rsid w:val="00BA08C6"/>
    <w:rsid w:val="00BA2C1D"/>
    <w:rsid w:val="00BA30F1"/>
    <w:rsid w:val="00BA4F74"/>
    <w:rsid w:val="00BA650D"/>
    <w:rsid w:val="00BA67B1"/>
    <w:rsid w:val="00BA689D"/>
    <w:rsid w:val="00BA73B9"/>
    <w:rsid w:val="00BA75B1"/>
    <w:rsid w:val="00BA7D21"/>
    <w:rsid w:val="00BB21E1"/>
    <w:rsid w:val="00BB223A"/>
    <w:rsid w:val="00BB3317"/>
    <w:rsid w:val="00BB3B66"/>
    <w:rsid w:val="00BB3BC5"/>
    <w:rsid w:val="00BB3F72"/>
    <w:rsid w:val="00BB4C3B"/>
    <w:rsid w:val="00BB5872"/>
    <w:rsid w:val="00BB59E0"/>
    <w:rsid w:val="00BB5C67"/>
    <w:rsid w:val="00BB5DC0"/>
    <w:rsid w:val="00BB68F7"/>
    <w:rsid w:val="00BB7CBD"/>
    <w:rsid w:val="00BC1720"/>
    <w:rsid w:val="00BC1B92"/>
    <w:rsid w:val="00BC1BDE"/>
    <w:rsid w:val="00BC2DC9"/>
    <w:rsid w:val="00BC32B6"/>
    <w:rsid w:val="00BC39B9"/>
    <w:rsid w:val="00BC5181"/>
    <w:rsid w:val="00BC51E2"/>
    <w:rsid w:val="00BC5408"/>
    <w:rsid w:val="00BC6594"/>
    <w:rsid w:val="00BC6CFC"/>
    <w:rsid w:val="00BC6D2A"/>
    <w:rsid w:val="00BC766D"/>
    <w:rsid w:val="00BC7B23"/>
    <w:rsid w:val="00BD0481"/>
    <w:rsid w:val="00BD09C5"/>
    <w:rsid w:val="00BD15AB"/>
    <w:rsid w:val="00BD21E4"/>
    <w:rsid w:val="00BD22DA"/>
    <w:rsid w:val="00BD239E"/>
    <w:rsid w:val="00BD2642"/>
    <w:rsid w:val="00BD265D"/>
    <w:rsid w:val="00BD304E"/>
    <w:rsid w:val="00BD3143"/>
    <w:rsid w:val="00BD3909"/>
    <w:rsid w:val="00BD50DE"/>
    <w:rsid w:val="00BD527F"/>
    <w:rsid w:val="00BD57FE"/>
    <w:rsid w:val="00BD5848"/>
    <w:rsid w:val="00BD5FA0"/>
    <w:rsid w:val="00BE03E0"/>
    <w:rsid w:val="00BE14D8"/>
    <w:rsid w:val="00BE28C2"/>
    <w:rsid w:val="00BE3365"/>
    <w:rsid w:val="00BE36EB"/>
    <w:rsid w:val="00BE38E9"/>
    <w:rsid w:val="00BE41E6"/>
    <w:rsid w:val="00BE438B"/>
    <w:rsid w:val="00BE6158"/>
    <w:rsid w:val="00BE6D96"/>
    <w:rsid w:val="00BE6F47"/>
    <w:rsid w:val="00BE7C41"/>
    <w:rsid w:val="00BE7E5C"/>
    <w:rsid w:val="00BE7F9C"/>
    <w:rsid w:val="00BF0B8C"/>
    <w:rsid w:val="00BF0CA3"/>
    <w:rsid w:val="00BF1406"/>
    <w:rsid w:val="00BF151D"/>
    <w:rsid w:val="00BF3629"/>
    <w:rsid w:val="00BF3BD0"/>
    <w:rsid w:val="00BF3CC1"/>
    <w:rsid w:val="00BF415E"/>
    <w:rsid w:val="00BF41A9"/>
    <w:rsid w:val="00BF48C1"/>
    <w:rsid w:val="00BF4C71"/>
    <w:rsid w:val="00BF783B"/>
    <w:rsid w:val="00C0046E"/>
    <w:rsid w:val="00C00E21"/>
    <w:rsid w:val="00C01862"/>
    <w:rsid w:val="00C023E1"/>
    <w:rsid w:val="00C030D3"/>
    <w:rsid w:val="00C03716"/>
    <w:rsid w:val="00C0417E"/>
    <w:rsid w:val="00C044DD"/>
    <w:rsid w:val="00C05206"/>
    <w:rsid w:val="00C05260"/>
    <w:rsid w:val="00C06840"/>
    <w:rsid w:val="00C06FCD"/>
    <w:rsid w:val="00C071AD"/>
    <w:rsid w:val="00C10F4A"/>
    <w:rsid w:val="00C129FA"/>
    <w:rsid w:val="00C13555"/>
    <w:rsid w:val="00C15AFC"/>
    <w:rsid w:val="00C1616C"/>
    <w:rsid w:val="00C162A7"/>
    <w:rsid w:val="00C16315"/>
    <w:rsid w:val="00C165B0"/>
    <w:rsid w:val="00C20892"/>
    <w:rsid w:val="00C20C2A"/>
    <w:rsid w:val="00C20C52"/>
    <w:rsid w:val="00C20CFF"/>
    <w:rsid w:val="00C216E7"/>
    <w:rsid w:val="00C21AE4"/>
    <w:rsid w:val="00C22DF8"/>
    <w:rsid w:val="00C23B28"/>
    <w:rsid w:val="00C23C1B"/>
    <w:rsid w:val="00C24ABB"/>
    <w:rsid w:val="00C24BEA"/>
    <w:rsid w:val="00C25006"/>
    <w:rsid w:val="00C25434"/>
    <w:rsid w:val="00C25500"/>
    <w:rsid w:val="00C2575D"/>
    <w:rsid w:val="00C264EE"/>
    <w:rsid w:val="00C2660A"/>
    <w:rsid w:val="00C27A56"/>
    <w:rsid w:val="00C30288"/>
    <w:rsid w:val="00C31E80"/>
    <w:rsid w:val="00C32108"/>
    <w:rsid w:val="00C3211C"/>
    <w:rsid w:val="00C32292"/>
    <w:rsid w:val="00C3259C"/>
    <w:rsid w:val="00C325A5"/>
    <w:rsid w:val="00C33F8C"/>
    <w:rsid w:val="00C3456B"/>
    <w:rsid w:val="00C3492E"/>
    <w:rsid w:val="00C3504C"/>
    <w:rsid w:val="00C3536A"/>
    <w:rsid w:val="00C36BCD"/>
    <w:rsid w:val="00C377A2"/>
    <w:rsid w:val="00C379F4"/>
    <w:rsid w:val="00C37B9F"/>
    <w:rsid w:val="00C40179"/>
    <w:rsid w:val="00C406B4"/>
    <w:rsid w:val="00C4255F"/>
    <w:rsid w:val="00C426A5"/>
    <w:rsid w:val="00C42936"/>
    <w:rsid w:val="00C4427F"/>
    <w:rsid w:val="00C447F4"/>
    <w:rsid w:val="00C45A86"/>
    <w:rsid w:val="00C45AAC"/>
    <w:rsid w:val="00C45D2E"/>
    <w:rsid w:val="00C46618"/>
    <w:rsid w:val="00C46A20"/>
    <w:rsid w:val="00C5083B"/>
    <w:rsid w:val="00C51BDE"/>
    <w:rsid w:val="00C5286E"/>
    <w:rsid w:val="00C53630"/>
    <w:rsid w:val="00C538DC"/>
    <w:rsid w:val="00C54095"/>
    <w:rsid w:val="00C544F5"/>
    <w:rsid w:val="00C55C8A"/>
    <w:rsid w:val="00C55FAC"/>
    <w:rsid w:val="00C562F9"/>
    <w:rsid w:val="00C56474"/>
    <w:rsid w:val="00C564E3"/>
    <w:rsid w:val="00C56A9B"/>
    <w:rsid w:val="00C56F3E"/>
    <w:rsid w:val="00C57AE8"/>
    <w:rsid w:val="00C610AB"/>
    <w:rsid w:val="00C614A4"/>
    <w:rsid w:val="00C6165D"/>
    <w:rsid w:val="00C61859"/>
    <w:rsid w:val="00C61FA7"/>
    <w:rsid w:val="00C6203E"/>
    <w:rsid w:val="00C6249F"/>
    <w:rsid w:val="00C62D46"/>
    <w:rsid w:val="00C64504"/>
    <w:rsid w:val="00C652D1"/>
    <w:rsid w:val="00C65318"/>
    <w:rsid w:val="00C65580"/>
    <w:rsid w:val="00C65F61"/>
    <w:rsid w:val="00C66889"/>
    <w:rsid w:val="00C66A26"/>
    <w:rsid w:val="00C66EBF"/>
    <w:rsid w:val="00C6756D"/>
    <w:rsid w:val="00C675C2"/>
    <w:rsid w:val="00C67618"/>
    <w:rsid w:val="00C7083A"/>
    <w:rsid w:val="00C728D8"/>
    <w:rsid w:val="00C73B2F"/>
    <w:rsid w:val="00C751AC"/>
    <w:rsid w:val="00C752A0"/>
    <w:rsid w:val="00C752AD"/>
    <w:rsid w:val="00C755EE"/>
    <w:rsid w:val="00C75B45"/>
    <w:rsid w:val="00C76480"/>
    <w:rsid w:val="00C76E00"/>
    <w:rsid w:val="00C7704B"/>
    <w:rsid w:val="00C77140"/>
    <w:rsid w:val="00C77947"/>
    <w:rsid w:val="00C8078D"/>
    <w:rsid w:val="00C81712"/>
    <w:rsid w:val="00C81CF2"/>
    <w:rsid w:val="00C81DCF"/>
    <w:rsid w:val="00C81EBB"/>
    <w:rsid w:val="00C82038"/>
    <w:rsid w:val="00C82771"/>
    <w:rsid w:val="00C8278E"/>
    <w:rsid w:val="00C84DA7"/>
    <w:rsid w:val="00C850A1"/>
    <w:rsid w:val="00C8518A"/>
    <w:rsid w:val="00C85484"/>
    <w:rsid w:val="00C85636"/>
    <w:rsid w:val="00C857B0"/>
    <w:rsid w:val="00C85A64"/>
    <w:rsid w:val="00C86962"/>
    <w:rsid w:val="00C86C7D"/>
    <w:rsid w:val="00C87640"/>
    <w:rsid w:val="00C900F2"/>
    <w:rsid w:val="00C9044E"/>
    <w:rsid w:val="00C9283D"/>
    <w:rsid w:val="00C928DA"/>
    <w:rsid w:val="00C92D05"/>
    <w:rsid w:val="00C94067"/>
    <w:rsid w:val="00C944F0"/>
    <w:rsid w:val="00C94A14"/>
    <w:rsid w:val="00C94CCB"/>
    <w:rsid w:val="00C9502B"/>
    <w:rsid w:val="00C961E4"/>
    <w:rsid w:val="00C9624A"/>
    <w:rsid w:val="00C97809"/>
    <w:rsid w:val="00CA08E9"/>
    <w:rsid w:val="00CA0D39"/>
    <w:rsid w:val="00CA0FA8"/>
    <w:rsid w:val="00CA214E"/>
    <w:rsid w:val="00CA2770"/>
    <w:rsid w:val="00CA2C44"/>
    <w:rsid w:val="00CA41DC"/>
    <w:rsid w:val="00CA490B"/>
    <w:rsid w:val="00CA569A"/>
    <w:rsid w:val="00CA57F1"/>
    <w:rsid w:val="00CA76FA"/>
    <w:rsid w:val="00CA7A6F"/>
    <w:rsid w:val="00CB05EF"/>
    <w:rsid w:val="00CB0883"/>
    <w:rsid w:val="00CB235A"/>
    <w:rsid w:val="00CB38A8"/>
    <w:rsid w:val="00CB3A93"/>
    <w:rsid w:val="00CB3AFF"/>
    <w:rsid w:val="00CB4463"/>
    <w:rsid w:val="00CB558A"/>
    <w:rsid w:val="00CB6073"/>
    <w:rsid w:val="00CB6DBF"/>
    <w:rsid w:val="00CC1D82"/>
    <w:rsid w:val="00CC2560"/>
    <w:rsid w:val="00CC28E0"/>
    <w:rsid w:val="00CC2D45"/>
    <w:rsid w:val="00CC41BC"/>
    <w:rsid w:val="00CC4A3A"/>
    <w:rsid w:val="00CC5299"/>
    <w:rsid w:val="00CC5304"/>
    <w:rsid w:val="00CC67CD"/>
    <w:rsid w:val="00CC7153"/>
    <w:rsid w:val="00CC765E"/>
    <w:rsid w:val="00CD0223"/>
    <w:rsid w:val="00CD0BE2"/>
    <w:rsid w:val="00CD0C1C"/>
    <w:rsid w:val="00CD15CA"/>
    <w:rsid w:val="00CD16CA"/>
    <w:rsid w:val="00CD1B9A"/>
    <w:rsid w:val="00CD1DDD"/>
    <w:rsid w:val="00CD2157"/>
    <w:rsid w:val="00CD2234"/>
    <w:rsid w:val="00CD2E05"/>
    <w:rsid w:val="00CD38C3"/>
    <w:rsid w:val="00CD3B54"/>
    <w:rsid w:val="00CD3B84"/>
    <w:rsid w:val="00CD3FD9"/>
    <w:rsid w:val="00CD6653"/>
    <w:rsid w:val="00CD6A6E"/>
    <w:rsid w:val="00CD7560"/>
    <w:rsid w:val="00CE0970"/>
    <w:rsid w:val="00CE0FB6"/>
    <w:rsid w:val="00CE125A"/>
    <w:rsid w:val="00CE1A37"/>
    <w:rsid w:val="00CE1D60"/>
    <w:rsid w:val="00CE23E0"/>
    <w:rsid w:val="00CE26DF"/>
    <w:rsid w:val="00CE368D"/>
    <w:rsid w:val="00CE4022"/>
    <w:rsid w:val="00CE4D28"/>
    <w:rsid w:val="00CE4EF8"/>
    <w:rsid w:val="00CE5203"/>
    <w:rsid w:val="00CE70C6"/>
    <w:rsid w:val="00CE72BA"/>
    <w:rsid w:val="00CE7730"/>
    <w:rsid w:val="00CE7E93"/>
    <w:rsid w:val="00CF0E82"/>
    <w:rsid w:val="00CF1161"/>
    <w:rsid w:val="00CF1210"/>
    <w:rsid w:val="00CF1C70"/>
    <w:rsid w:val="00CF305A"/>
    <w:rsid w:val="00CF41FD"/>
    <w:rsid w:val="00CF44C0"/>
    <w:rsid w:val="00CF4664"/>
    <w:rsid w:val="00CF538E"/>
    <w:rsid w:val="00CF566E"/>
    <w:rsid w:val="00CF5E30"/>
    <w:rsid w:val="00CF6242"/>
    <w:rsid w:val="00CF665D"/>
    <w:rsid w:val="00CF67D4"/>
    <w:rsid w:val="00CF6E9E"/>
    <w:rsid w:val="00D00195"/>
    <w:rsid w:val="00D00C63"/>
    <w:rsid w:val="00D00D5F"/>
    <w:rsid w:val="00D015AF"/>
    <w:rsid w:val="00D01A66"/>
    <w:rsid w:val="00D01FEC"/>
    <w:rsid w:val="00D026AC"/>
    <w:rsid w:val="00D03850"/>
    <w:rsid w:val="00D03D97"/>
    <w:rsid w:val="00D0450B"/>
    <w:rsid w:val="00D04BFF"/>
    <w:rsid w:val="00D0501E"/>
    <w:rsid w:val="00D05F82"/>
    <w:rsid w:val="00D06A33"/>
    <w:rsid w:val="00D10130"/>
    <w:rsid w:val="00D103F3"/>
    <w:rsid w:val="00D1114E"/>
    <w:rsid w:val="00D116B6"/>
    <w:rsid w:val="00D116CA"/>
    <w:rsid w:val="00D11EAA"/>
    <w:rsid w:val="00D11FDB"/>
    <w:rsid w:val="00D12DA3"/>
    <w:rsid w:val="00D1370F"/>
    <w:rsid w:val="00D13AA9"/>
    <w:rsid w:val="00D14162"/>
    <w:rsid w:val="00D15261"/>
    <w:rsid w:val="00D15D8A"/>
    <w:rsid w:val="00D16267"/>
    <w:rsid w:val="00D16476"/>
    <w:rsid w:val="00D16E48"/>
    <w:rsid w:val="00D170BA"/>
    <w:rsid w:val="00D173DF"/>
    <w:rsid w:val="00D1750A"/>
    <w:rsid w:val="00D1766E"/>
    <w:rsid w:val="00D1775E"/>
    <w:rsid w:val="00D2115B"/>
    <w:rsid w:val="00D21A81"/>
    <w:rsid w:val="00D21CC2"/>
    <w:rsid w:val="00D2364E"/>
    <w:rsid w:val="00D23B53"/>
    <w:rsid w:val="00D24B15"/>
    <w:rsid w:val="00D25BE1"/>
    <w:rsid w:val="00D25D5A"/>
    <w:rsid w:val="00D26F8F"/>
    <w:rsid w:val="00D2717D"/>
    <w:rsid w:val="00D27371"/>
    <w:rsid w:val="00D3249A"/>
    <w:rsid w:val="00D3292B"/>
    <w:rsid w:val="00D3316D"/>
    <w:rsid w:val="00D33853"/>
    <w:rsid w:val="00D33D6D"/>
    <w:rsid w:val="00D3565D"/>
    <w:rsid w:val="00D35849"/>
    <w:rsid w:val="00D35AC0"/>
    <w:rsid w:val="00D3669B"/>
    <w:rsid w:val="00D37056"/>
    <w:rsid w:val="00D37C50"/>
    <w:rsid w:val="00D37D2C"/>
    <w:rsid w:val="00D401A7"/>
    <w:rsid w:val="00D40279"/>
    <w:rsid w:val="00D40685"/>
    <w:rsid w:val="00D4119B"/>
    <w:rsid w:val="00D42D1C"/>
    <w:rsid w:val="00D42F9D"/>
    <w:rsid w:val="00D4314F"/>
    <w:rsid w:val="00D44209"/>
    <w:rsid w:val="00D44A0F"/>
    <w:rsid w:val="00D461AD"/>
    <w:rsid w:val="00D46729"/>
    <w:rsid w:val="00D467D6"/>
    <w:rsid w:val="00D46CA4"/>
    <w:rsid w:val="00D470C7"/>
    <w:rsid w:val="00D47984"/>
    <w:rsid w:val="00D5195A"/>
    <w:rsid w:val="00D51AA9"/>
    <w:rsid w:val="00D521D3"/>
    <w:rsid w:val="00D52C16"/>
    <w:rsid w:val="00D5324E"/>
    <w:rsid w:val="00D53AA8"/>
    <w:rsid w:val="00D54196"/>
    <w:rsid w:val="00D54C27"/>
    <w:rsid w:val="00D55231"/>
    <w:rsid w:val="00D56A0D"/>
    <w:rsid w:val="00D56D18"/>
    <w:rsid w:val="00D56DF3"/>
    <w:rsid w:val="00D573D0"/>
    <w:rsid w:val="00D57EE7"/>
    <w:rsid w:val="00D60FF0"/>
    <w:rsid w:val="00D616A0"/>
    <w:rsid w:val="00D6256E"/>
    <w:rsid w:val="00D62867"/>
    <w:rsid w:val="00D64584"/>
    <w:rsid w:val="00D64839"/>
    <w:rsid w:val="00D658B3"/>
    <w:rsid w:val="00D65D32"/>
    <w:rsid w:val="00D661A0"/>
    <w:rsid w:val="00D67CF8"/>
    <w:rsid w:val="00D70773"/>
    <w:rsid w:val="00D711D1"/>
    <w:rsid w:val="00D71271"/>
    <w:rsid w:val="00D71C19"/>
    <w:rsid w:val="00D7239F"/>
    <w:rsid w:val="00D724E7"/>
    <w:rsid w:val="00D7286E"/>
    <w:rsid w:val="00D739D1"/>
    <w:rsid w:val="00D754C6"/>
    <w:rsid w:val="00D7551B"/>
    <w:rsid w:val="00D7578B"/>
    <w:rsid w:val="00D814C6"/>
    <w:rsid w:val="00D8285E"/>
    <w:rsid w:val="00D85D64"/>
    <w:rsid w:val="00D864AE"/>
    <w:rsid w:val="00D86E3B"/>
    <w:rsid w:val="00D871AA"/>
    <w:rsid w:val="00D874F0"/>
    <w:rsid w:val="00D90138"/>
    <w:rsid w:val="00D90A88"/>
    <w:rsid w:val="00D91568"/>
    <w:rsid w:val="00D92FE6"/>
    <w:rsid w:val="00D93A51"/>
    <w:rsid w:val="00D94867"/>
    <w:rsid w:val="00D97003"/>
    <w:rsid w:val="00D9732D"/>
    <w:rsid w:val="00D974A4"/>
    <w:rsid w:val="00D9775C"/>
    <w:rsid w:val="00D97A8F"/>
    <w:rsid w:val="00DA1150"/>
    <w:rsid w:val="00DA1A5E"/>
    <w:rsid w:val="00DA1EAB"/>
    <w:rsid w:val="00DA2137"/>
    <w:rsid w:val="00DA2A46"/>
    <w:rsid w:val="00DA3E3A"/>
    <w:rsid w:val="00DA4AA2"/>
    <w:rsid w:val="00DA501C"/>
    <w:rsid w:val="00DA575C"/>
    <w:rsid w:val="00DA58C7"/>
    <w:rsid w:val="00DA64A7"/>
    <w:rsid w:val="00DA653C"/>
    <w:rsid w:val="00DA698C"/>
    <w:rsid w:val="00DA69FB"/>
    <w:rsid w:val="00DA746A"/>
    <w:rsid w:val="00DA7671"/>
    <w:rsid w:val="00DB0861"/>
    <w:rsid w:val="00DB0887"/>
    <w:rsid w:val="00DB17E5"/>
    <w:rsid w:val="00DB18C6"/>
    <w:rsid w:val="00DB2BCF"/>
    <w:rsid w:val="00DB3092"/>
    <w:rsid w:val="00DB3C20"/>
    <w:rsid w:val="00DB4451"/>
    <w:rsid w:val="00DB64CA"/>
    <w:rsid w:val="00DB76B6"/>
    <w:rsid w:val="00DC00BB"/>
    <w:rsid w:val="00DC059E"/>
    <w:rsid w:val="00DC071E"/>
    <w:rsid w:val="00DC0D0F"/>
    <w:rsid w:val="00DC0FFB"/>
    <w:rsid w:val="00DC1059"/>
    <w:rsid w:val="00DC123B"/>
    <w:rsid w:val="00DC1EC8"/>
    <w:rsid w:val="00DC2201"/>
    <w:rsid w:val="00DC3B7F"/>
    <w:rsid w:val="00DC4142"/>
    <w:rsid w:val="00DC5DB0"/>
    <w:rsid w:val="00DC6A7D"/>
    <w:rsid w:val="00DC6D6C"/>
    <w:rsid w:val="00DC758F"/>
    <w:rsid w:val="00DC78DC"/>
    <w:rsid w:val="00DC7DA8"/>
    <w:rsid w:val="00DD2251"/>
    <w:rsid w:val="00DD31CF"/>
    <w:rsid w:val="00DD494D"/>
    <w:rsid w:val="00DD58F6"/>
    <w:rsid w:val="00DD5E70"/>
    <w:rsid w:val="00DD6315"/>
    <w:rsid w:val="00DD6B02"/>
    <w:rsid w:val="00DD7522"/>
    <w:rsid w:val="00DD753F"/>
    <w:rsid w:val="00DE0000"/>
    <w:rsid w:val="00DE03E9"/>
    <w:rsid w:val="00DE072F"/>
    <w:rsid w:val="00DE097C"/>
    <w:rsid w:val="00DE1296"/>
    <w:rsid w:val="00DE1492"/>
    <w:rsid w:val="00DE193B"/>
    <w:rsid w:val="00DE23C7"/>
    <w:rsid w:val="00DE248F"/>
    <w:rsid w:val="00DE3C6B"/>
    <w:rsid w:val="00DE4508"/>
    <w:rsid w:val="00DE52DA"/>
    <w:rsid w:val="00DE6254"/>
    <w:rsid w:val="00DE6B10"/>
    <w:rsid w:val="00DE6B2B"/>
    <w:rsid w:val="00DE6C9C"/>
    <w:rsid w:val="00DF053D"/>
    <w:rsid w:val="00DF0AC0"/>
    <w:rsid w:val="00DF0DC9"/>
    <w:rsid w:val="00DF1390"/>
    <w:rsid w:val="00DF19F2"/>
    <w:rsid w:val="00DF1F93"/>
    <w:rsid w:val="00DF2352"/>
    <w:rsid w:val="00DF3209"/>
    <w:rsid w:val="00DF3B43"/>
    <w:rsid w:val="00DF3CF8"/>
    <w:rsid w:val="00DF65C0"/>
    <w:rsid w:val="00DF6CC5"/>
    <w:rsid w:val="00DF7A0E"/>
    <w:rsid w:val="00E001AC"/>
    <w:rsid w:val="00E029B0"/>
    <w:rsid w:val="00E02D89"/>
    <w:rsid w:val="00E06DA1"/>
    <w:rsid w:val="00E07F96"/>
    <w:rsid w:val="00E10571"/>
    <w:rsid w:val="00E105EC"/>
    <w:rsid w:val="00E11DEB"/>
    <w:rsid w:val="00E12732"/>
    <w:rsid w:val="00E135FD"/>
    <w:rsid w:val="00E1508E"/>
    <w:rsid w:val="00E157D3"/>
    <w:rsid w:val="00E15C16"/>
    <w:rsid w:val="00E16CD0"/>
    <w:rsid w:val="00E17A3F"/>
    <w:rsid w:val="00E20140"/>
    <w:rsid w:val="00E2048F"/>
    <w:rsid w:val="00E21C5D"/>
    <w:rsid w:val="00E22898"/>
    <w:rsid w:val="00E22A87"/>
    <w:rsid w:val="00E230BB"/>
    <w:rsid w:val="00E23AD7"/>
    <w:rsid w:val="00E249B9"/>
    <w:rsid w:val="00E266B4"/>
    <w:rsid w:val="00E27896"/>
    <w:rsid w:val="00E33498"/>
    <w:rsid w:val="00E33DE6"/>
    <w:rsid w:val="00E34A5D"/>
    <w:rsid w:val="00E36A07"/>
    <w:rsid w:val="00E36B4A"/>
    <w:rsid w:val="00E36F24"/>
    <w:rsid w:val="00E3723A"/>
    <w:rsid w:val="00E408A3"/>
    <w:rsid w:val="00E408A5"/>
    <w:rsid w:val="00E409D9"/>
    <w:rsid w:val="00E412CE"/>
    <w:rsid w:val="00E41900"/>
    <w:rsid w:val="00E41BA7"/>
    <w:rsid w:val="00E437A9"/>
    <w:rsid w:val="00E45435"/>
    <w:rsid w:val="00E459AF"/>
    <w:rsid w:val="00E47EB2"/>
    <w:rsid w:val="00E5090E"/>
    <w:rsid w:val="00E5147A"/>
    <w:rsid w:val="00E51CCF"/>
    <w:rsid w:val="00E52A35"/>
    <w:rsid w:val="00E52F17"/>
    <w:rsid w:val="00E55A69"/>
    <w:rsid w:val="00E56CA0"/>
    <w:rsid w:val="00E56CFC"/>
    <w:rsid w:val="00E5715E"/>
    <w:rsid w:val="00E5724C"/>
    <w:rsid w:val="00E575DE"/>
    <w:rsid w:val="00E579BE"/>
    <w:rsid w:val="00E60719"/>
    <w:rsid w:val="00E6239E"/>
    <w:rsid w:val="00E62B4E"/>
    <w:rsid w:val="00E63946"/>
    <w:rsid w:val="00E63B55"/>
    <w:rsid w:val="00E63CC7"/>
    <w:rsid w:val="00E64703"/>
    <w:rsid w:val="00E649CB"/>
    <w:rsid w:val="00E652AB"/>
    <w:rsid w:val="00E65914"/>
    <w:rsid w:val="00E66DC9"/>
    <w:rsid w:val="00E674E4"/>
    <w:rsid w:val="00E67A15"/>
    <w:rsid w:val="00E70099"/>
    <w:rsid w:val="00E71C6D"/>
    <w:rsid w:val="00E72DAC"/>
    <w:rsid w:val="00E7345C"/>
    <w:rsid w:val="00E735B4"/>
    <w:rsid w:val="00E756E4"/>
    <w:rsid w:val="00E75929"/>
    <w:rsid w:val="00E760E7"/>
    <w:rsid w:val="00E769E9"/>
    <w:rsid w:val="00E80166"/>
    <w:rsid w:val="00E80F8A"/>
    <w:rsid w:val="00E82242"/>
    <w:rsid w:val="00E82F77"/>
    <w:rsid w:val="00E8374C"/>
    <w:rsid w:val="00E8387D"/>
    <w:rsid w:val="00E85106"/>
    <w:rsid w:val="00E857CF"/>
    <w:rsid w:val="00E867AE"/>
    <w:rsid w:val="00E87001"/>
    <w:rsid w:val="00E87AF9"/>
    <w:rsid w:val="00E90DAC"/>
    <w:rsid w:val="00E925CB"/>
    <w:rsid w:val="00E927CD"/>
    <w:rsid w:val="00E92DC5"/>
    <w:rsid w:val="00E9305C"/>
    <w:rsid w:val="00E932F7"/>
    <w:rsid w:val="00E93D45"/>
    <w:rsid w:val="00E93F9E"/>
    <w:rsid w:val="00E93FBD"/>
    <w:rsid w:val="00E94F8A"/>
    <w:rsid w:val="00E95086"/>
    <w:rsid w:val="00E95728"/>
    <w:rsid w:val="00E96552"/>
    <w:rsid w:val="00E97F45"/>
    <w:rsid w:val="00EA156E"/>
    <w:rsid w:val="00EA1581"/>
    <w:rsid w:val="00EA1B0A"/>
    <w:rsid w:val="00EA2E0A"/>
    <w:rsid w:val="00EA30FB"/>
    <w:rsid w:val="00EA34E1"/>
    <w:rsid w:val="00EA4DA6"/>
    <w:rsid w:val="00EA6091"/>
    <w:rsid w:val="00EA6384"/>
    <w:rsid w:val="00EA6E2E"/>
    <w:rsid w:val="00EA6E81"/>
    <w:rsid w:val="00EA7B8C"/>
    <w:rsid w:val="00EB051A"/>
    <w:rsid w:val="00EB0D7D"/>
    <w:rsid w:val="00EB157F"/>
    <w:rsid w:val="00EB19A7"/>
    <w:rsid w:val="00EB1C85"/>
    <w:rsid w:val="00EB220C"/>
    <w:rsid w:val="00EB231A"/>
    <w:rsid w:val="00EB3106"/>
    <w:rsid w:val="00EB323F"/>
    <w:rsid w:val="00EB33B2"/>
    <w:rsid w:val="00EB3A59"/>
    <w:rsid w:val="00EB59B0"/>
    <w:rsid w:val="00EB5BE6"/>
    <w:rsid w:val="00EC06E6"/>
    <w:rsid w:val="00EC1794"/>
    <w:rsid w:val="00EC1B17"/>
    <w:rsid w:val="00EC1C2F"/>
    <w:rsid w:val="00EC21BA"/>
    <w:rsid w:val="00EC2430"/>
    <w:rsid w:val="00EC2CD7"/>
    <w:rsid w:val="00EC3A47"/>
    <w:rsid w:val="00EC518F"/>
    <w:rsid w:val="00EC68EB"/>
    <w:rsid w:val="00EC6C55"/>
    <w:rsid w:val="00EC6F8B"/>
    <w:rsid w:val="00EC7186"/>
    <w:rsid w:val="00EC735C"/>
    <w:rsid w:val="00EC7880"/>
    <w:rsid w:val="00EC7EF0"/>
    <w:rsid w:val="00ED027A"/>
    <w:rsid w:val="00ED062A"/>
    <w:rsid w:val="00ED0B10"/>
    <w:rsid w:val="00ED0B2B"/>
    <w:rsid w:val="00ED1239"/>
    <w:rsid w:val="00ED215C"/>
    <w:rsid w:val="00ED240B"/>
    <w:rsid w:val="00ED257B"/>
    <w:rsid w:val="00ED3D2C"/>
    <w:rsid w:val="00ED4874"/>
    <w:rsid w:val="00ED48C3"/>
    <w:rsid w:val="00ED4C80"/>
    <w:rsid w:val="00ED6B2D"/>
    <w:rsid w:val="00EE0A2E"/>
    <w:rsid w:val="00EE0CC1"/>
    <w:rsid w:val="00EE1A8D"/>
    <w:rsid w:val="00EE2212"/>
    <w:rsid w:val="00EE267C"/>
    <w:rsid w:val="00EE2D0E"/>
    <w:rsid w:val="00EE3350"/>
    <w:rsid w:val="00EE3780"/>
    <w:rsid w:val="00EE4406"/>
    <w:rsid w:val="00EE55BF"/>
    <w:rsid w:val="00EE5AC8"/>
    <w:rsid w:val="00EE6092"/>
    <w:rsid w:val="00EE646D"/>
    <w:rsid w:val="00EE67EE"/>
    <w:rsid w:val="00EF17D6"/>
    <w:rsid w:val="00EF1DBC"/>
    <w:rsid w:val="00EF44F5"/>
    <w:rsid w:val="00EF460D"/>
    <w:rsid w:val="00EF4783"/>
    <w:rsid w:val="00EF536F"/>
    <w:rsid w:val="00EF54F0"/>
    <w:rsid w:val="00EF56BE"/>
    <w:rsid w:val="00EF6591"/>
    <w:rsid w:val="00EF6D07"/>
    <w:rsid w:val="00EF6F42"/>
    <w:rsid w:val="00EF77FB"/>
    <w:rsid w:val="00EF7A14"/>
    <w:rsid w:val="00F0046D"/>
    <w:rsid w:val="00F004E3"/>
    <w:rsid w:val="00F0145D"/>
    <w:rsid w:val="00F0201F"/>
    <w:rsid w:val="00F0302E"/>
    <w:rsid w:val="00F03559"/>
    <w:rsid w:val="00F0417C"/>
    <w:rsid w:val="00F04325"/>
    <w:rsid w:val="00F056DD"/>
    <w:rsid w:val="00F05734"/>
    <w:rsid w:val="00F06779"/>
    <w:rsid w:val="00F067FC"/>
    <w:rsid w:val="00F06ECC"/>
    <w:rsid w:val="00F06F7C"/>
    <w:rsid w:val="00F07DD7"/>
    <w:rsid w:val="00F11C6B"/>
    <w:rsid w:val="00F12251"/>
    <w:rsid w:val="00F137D8"/>
    <w:rsid w:val="00F13FFD"/>
    <w:rsid w:val="00F1430E"/>
    <w:rsid w:val="00F146F9"/>
    <w:rsid w:val="00F14E14"/>
    <w:rsid w:val="00F15317"/>
    <w:rsid w:val="00F16AB6"/>
    <w:rsid w:val="00F1711B"/>
    <w:rsid w:val="00F1744E"/>
    <w:rsid w:val="00F17520"/>
    <w:rsid w:val="00F177F1"/>
    <w:rsid w:val="00F20421"/>
    <w:rsid w:val="00F217D2"/>
    <w:rsid w:val="00F21F71"/>
    <w:rsid w:val="00F21FEA"/>
    <w:rsid w:val="00F225C9"/>
    <w:rsid w:val="00F22707"/>
    <w:rsid w:val="00F2298D"/>
    <w:rsid w:val="00F229E2"/>
    <w:rsid w:val="00F22EC0"/>
    <w:rsid w:val="00F23931"/>
    <w:rsid w:val="00F264B8"/>
    <w:rsid w:val="00F26D0D"/>
    <w:rsid w:val="00F2707D"/>
    <w:rsid w:val="00F27518"/>
    <w:rsid w:val="00F278D7"/>
    <w:rsid w:val="00F278E3"/>
    <w:rsid w:val="00F27EB2"/>
    <w:rsid w:val="00F309D1"/>
    <w:rsid w:val="00F31088"/>
    <w:rsid w:val="00F314D0"/>
    <w:rsid w:val="00F32277"/>
    <w:rsid w:val="00F331E5"/>
    <w:rsid w:val="00F358AA"/>
    <w:rsid w:val="00F35EF7"/>
    <w:rsid w:val="00F374B1"/>
    <w:rsid w:val="00F412EE"/>
    <w:rsid w:val="00F413A3"/>
    <w:rsid w:val="00F417A7"/>
    <w:rsid w:val="00F43732"/>
    <w:rsid w:val="00F441D9"/>
    <w:rsid w:val="00F44D1F"/>
    <w:rsid w:val="00F45E6C"/>
    <w:rsid w:val="00F47BC6"/>
    <w:rsid w:val="00F5060F"/>
    <w:rsid w:val="00F50D30"/>
    <w:rsid w:val="00F5150F"/>
    <w:rsid w:val="00F51888"/>
    <w:rsid w:val="00F518A1"/>
    <w:rsid w:val="00F51ED6"/>
    <w:rsid w:val="00F51EDE"/>
    <w:rsid w:val="00F523C1"/>
    <w:rsid w:val="00F5252F"/>
    <w:rsid w:val="00F5306D"/>
    <w:rsid w:val="00F53411"/>
    <w:rsid w:val="00F53B88"/>
    <w:rsid w:val="00F53BAD"/>
    <w:rsid w:val="00F53EC4"/>
    <w:rsid w:val="00F54728"/>
    <w:rsid w:val="00F54AC1"/>
    <w:rsid w:val="00F5503E"/>
    <w:rsid w:val="00F551A8"/>
    <w:rsid w:val="00F55369"/>
    <w:rsid w:val="00F57E38"/>
    <w:rsid w:val="00F60625"/>
    <w:rsid w:val="00F614D0"/>
    <w:rsid w:val="00F61B49"/>
    <w:rsid w:val="00F62BE6"/>
    <w:rsid w:val="00F63CA0"/>
    <w:rsid w:val="00F655DC"/>
    <w:rsid w:val="00F65702"/>
    <w:rsid w:val="00F66068"/>
    <w:rsid w:val="00F660AB"/>
    <w:rsid w:val="00F66247"/>
    <w:rsid w:val="00F663E5"/>
    <w:rsid w:val="00F66647"/>
    <w:rsid w:val="00F67C08"/>
    <w:rsid w:val="00F67EEA"/>
    <w:rsid w:val="00F71F31"/>
    <w:rsid w:val="00F71FA4"/>
    <w:rsid w:val="00F73174"/>
    <w:rsid w:val="00F733AE"/>
    <w:rsid w:val="00F73527"/>
    <w:rsid w:val="00F736A4"/>
    <w:rsid w:val="00F73E67"/>
    <w:rsid w:val="00F74FEC"/>
    <w:rsid w:val="00F7530D"/>
    <w:rsid w:val="00F75458"/>
    <w:rsid w:val="00F76B08"/>
    <w:rsid w:val="00F7744B"/>
    <w:rsid w:val="00F778BC"/>
    <w:rsid w:val="00F779A3"/>
    <w:rsid w:val="00F800AA"/>
    <w:rsid w:val="00F800FD"/>
    <w:rsid w:val="00F81444"/>
    <w:rsid w:val="00F8195E"/>
    <w:rsid w:val="00F82418"/>
    <w:rsid w:val="00F82746"/>
    <w:rsid w:val="00F832EF"/>
    <w:rsid w:val="00F83D6F"/>
    <w:rsid w:val="00F854CF"/>
    <w:rsid w:val="00F8575F"/>
    <w:rsid w:val="00F85A7A"/>
    <w:rsid w:val="00F85D96"/>
    <w:rsid w:val="00F86226"/>
    <w:rsid w:val="00F865F8"/>
    <w:rsid w:val="00F86A02"/>
    <w:rsid w:val="00F87233"/>
    <w:rsid w:val="00F91829"/>
    <w:rsid w:val="00F9203C"/>
    <w:rsid w:val="00F92423"/>
    <w:rsid w:val="00F94068"/>
    <w:rsid w:val="00F941BF"/>
    <w:rsid w:val="00F946A2"/>
    <w:rsid w:val="00F94F16"/>
    <w:rsid w:val="00F958DF"/>
    <w:rsid w:val="00F97B8F"/>
    <w:rsid w:val="00F97DD7"/>
    <w:rsid w:val="00FA05CF"/>
    <w:rsid w:val="00FA0E5C"/>
    <w:rsid w:val="00FA15FD"/>
    <w:rsid w:val="00FA1608"/>
    <w:rsid w:val="00FA1A6F"/>
    <w:rsid w:val="00FA1B5A"/>
    <w:rsid w:val="00FA2A90"/>
    <w:rsid w:val="00FA2E41"/>
    <w:rsid w:val="00FA2EFA"/>
    <w:rsid w:val="00FA318F"/>
    <w:rsid w:val="00FA3B67"/>
    <w:rsid w:val="00FA453B"/>
    <w:rsid w:val="00FA4ABE"/>
    <w:rsid w:val="00FA5069"/>
    <w:rsid w:val="00FA6236"/>
    <w:rsid w:val="00FA66A1"/>
    <w:rsid w:val="00FA76CE"/>
    <w:rsid w:val="00FA7FB8"/>
    <w:rsid w:val="00FB2142"/>
    <w:rsid w:val="00FB27E2"/>
    <w:rsid w:val="00FB3E7B"/>
    <w:rsid w:val="00FB46C7"/>
    <w:rsid w:val="00FB501D"/>
    <w:rsid w:val="00FB7256"/>
    <w:rsid w:val="00FB72EE"/>
    <w:rsid w:val="00FC1C6E"/>
    <w:rsid w:val="00FC2835"/>
    <w:rsid w:val="00FC2953"/>
    <w:rsid w:val="00FC3A1F"/>
    <w:rsid w:val="00FC5276"/>
    <w:rsid w:val="00FC5450"/>
    <w:rsid w:val="00FC5C02"/>
    <w:rsid w:val="00FC6A3F"/>
    <w:rsid w:val="00FC6CCD"/>
    <w:rsid w:val="00FC78DA"/>
    <w:rsid w:val="00FC7FFB"/>
    <w:rsid w:val="00FD02F4"/>
    <w:rsid w:val="00FD0502"/>
    <w:rsid w:val="00FD1359"/>
    <w:rsid w:val="00FD140D"/>
    <w:rsid w:val="00FD2123"/>
    <w:rsid w:val="00FD2A57"/>
    <w:rsid w:val="00FD2FD3"/>
    <w:rsid w:val="00FD3090"/>
    <w:rsid w:val="00FD357D"/>
    <w:rsid w:val="00FD38CE"/>
    <w:rsid w:val="00FD3D77"/>
    <w:rsid w:val="00FD4203"/>
    <w:rsid w:val="00FD48D8"/>
    <w:rsid w:val="00FD56B0"/>
    <w:rsid w:val="00FD68CE"/>
    <w:rsid w:val="00FD70BE"/>
    <w:rsid w:val="00FD7729"/>
    <w:rsid w:val="00FE0245"/>
    <w:rsid w:val="00FE083B"/>
    <w:rsid w:val="00FE08A5"/>
    <w:rsid w:val="00FE0F35"/>
    <w:rsid w:val="00FE0F6D"/>
    <w:rsid w:val="00FE122F"/>
    <w:rsid w:val="00FE126F"/>
    <w:rsid w:val="00FE2375"/>
    <w:rsid w:val="00FE2D4E"/>
    <w:rsid w:val="00FE3643"/>
    <w:rsid w:val="00FE37F5"/>
    <w:rsid w:val="00FE3CC9"/>
    <w:rsid w:val="00FE446F"/>
    <w:rsid w:val="00FE5042"/>
    <w:rsid w:val="00FE52AB"/>
    <w:rsid w:val="00FE56EB"/>
    <w:rsid w:val="00FE625A"/>
    <w:rsid w:val="00FE73AE"/>
    <w:rsid w:val="00FE78A9"/>
    <w:rsid w:val="00FE78B9"/>
    <w:rsid w:val="00FE79BC"/>
    <w:rsid w:val="00FF02BD"/>
    <w:rsid w:val="00FF112B"/>
    <w:rsid w:val="00FF18A5"/>
    <w:rsid w:val="00FF1B62"/>
    <w:rsid w:val="00FF24E9"/>
    <w:rsid w:val="00FF3545"/>
    <w:rsid w:val="00FF3BCB"/>
    <w:rsid w:val="00FF48EB"/>
    <w:rsid w:val="00FF597E"/>
    <w:rsid w:val="00FF5B57"/>
    <w:rsid w:val="00FF670C"/>
    <w:rsid w:val="00FF69E5"/>
    <w:rsid w:val="00FF6B7F"/>
    <w:rsid w:val="00FF6D84"/>
    <w:rsid w:val="00FF739A"/>
    <w:rsid w:val="3A2C08FF"/>
    <w:rsid w:val="477A424A"/>
    <w:rsid w:val="76256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32"/>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rFonts w:ascii="Calibri" w:hAnsi="Calibri" w:eastAsia="宋体"/>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character" w:customStyle="1" w:styleId="11">
    <w:name w:val="批注框文本 Char"/>
    <w:basedOn w:val="8"/>
    <w:link w:val="2"/>
    <w:semiHidden/>
    <w:qFormat/>
    <w:uiPriority w:val="99"/>
    <w:rPr>
      <w:rFonts w:ascii="Calibri" w:hAnsi="Calibri" w:eastAsia="宋体" w:cs="Times New Roman"/>
      <w:sz w:val="18"/>
      <w:szCs w:val="18"/>
    </w:rPr>
  </w:style>
  <w:style w:type="paragraph" w:customStyle="1" w:styleId="12">
    <w:name w:val="列出段落1"/>
    <w:basedOn w:val="1"/>
    <w:qFormat/>
    <w:uiPriority w:val="34"/>
    <w:pPr>
      <w:ind w:firstLine="420" w:firstLineChars="200"/>
    </w:pPr>
    <w:rPr>
      <w:rFonts w:ascii="Calibri" w:hAnsi="Calibri" w:eastAsia="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长沙盛韵电子科技有限公司</Company>
  <Pages>13</Pages>
  <Words>4825</Words>
  <Characters>4903</Characters>
  <Lines>69</Lines>
  <Paragraphs>19</Paragraphs>
  <TotalTime>8</TotalTime>
  <ScaleCrop>false</ScaleCrop>
  <LinksUpToDate>false</LinksUpToDate>
  <CharactersWithSpaces>4958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2022-07-18T08:13:00Z</dcterms:created>
  <dc:creator>喻茂宁</dc:creator>
  <cp:lastModifiedBy>cathy</cp:lastModifiedBy>
  <dcterms:modified xsi:type="dcterms:W3CDTF">2026-01-24T07:43:15Z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eyJoZGlkIjoiZDNhZDE1Zjk4M2EzYjJhNDg5ODhlZWIzZTVjZWQ2NTAiLCJ1c2VySWQiOiIzMTIzNTM4MjIifQ==</vt:lpwstr>
  </property>
  <property fmtid="{D5CDD505-2E9C-101B-9397-08002B2CF9AE}" pid="3" name="KSOProductBuildVer">
    <vt:lpwstr>2052-12.1.0.24657</vt:lpwstr>
  </property>
  <property fmtid="{D5CDD505-2E9C-101B-9397-08002B2CF9AE}" pid="4" name="ICV">
    <vt:lpwstr>6F2AD9C20D8D4595BFBE5EACD1C24EE3_13</vt:lpwstr>
  </property>
</Properties>
</file>