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firstLine="198"/>
        <w:spacing w:before="558" w:line="219" w:lineRule="auto"/>
        <w:rPr>
          <w:rFonts w:ascii="SimSun" w:hAnsi="SimSun" w:eastAsia="SimSun" w:cs="SimSun"/>
          <w:sz w:val="102"/>
          <w:szCs w:val="102"/>
        </w:rPr>
      </w:pPr>
      <w:r>
        <w:pict>
          <v:shape id="_x0000_s1" style="position:absolute;margin-left:324.001pt;margin-top:555.516pt;mso-position-vertical-relative:page;mso-position-horizontal-relative:page;width:144.6pt;height:52.4pt;z-index:2516582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firstLine="20"/>
                    <w:spacing w:before="20" w:line="222" w:lineRule="auto"/>
                    <w:rPr>
                      <w:rFonts w:ascii="FangSong" w:hAnsi="FangSong" w:eastAsia="FangSong" w:cs="FangSong"/>
                      <w:sz w:val="32"/>
                      <w:szCs w:val="32"/>
                    </w:rPr>
                  </w:pPr>
                  <w:r>
                    <w:rPr>
                      <w:rFonts w:ascii="FangSong" w:hAnsi="FangSong" w:eastAsia="FangSong" w:cs="FangSong"/>
                      <w:sz w:val="32"/>
                      <w:szCs w:val="32"/>
                      <w:spacing w:val="-3"/>
                    </w:rPr>
                    <w:t>湖南省教育科学规划</w:t>
                  </w:r>
                </w:p>
                <w:p>
                  <w:pPr>
                    <w:ind w:firstLine="979"/>
                    <w:spacing w:before="234" w:line="224" w:lineRule="auto"/>
                    <w:rPr>
                      <w:rFonts w:ascii="FangSong" w:hAnsi="FangSong" w:eastAsia="FangSong" w:cs="FangSong"/>
                      <w:sz w:val="32"/>
                      <w:szCs w:val="32"/>
                    </w:rPr>
                  </w:pPr>
                  <w:r>
                    <w:rPr>
                      <w:rFonts w:ascii="FangSong" w:hAnsi="FangSong" w:eastAsia="FangSong" w:cs="FangSong"/>
                      <w:sz w:val="32"/>
                      <w:szCs w:val="32"/>
                      <w:spacing w:val="-4"/>
                    </w:rPr>
                    <w:t>领导小组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02"/>
          <w:szCs w:val="102"/>
          <w:color w:val="E5163C"/>
          <w14:textOutline w14:w="18529" w14:cap="flat" w14:cmpd="sng">
            <w14:solidFill>
              <w14:srgbClr w14:val="E5163C"/>
            </w14:solidFill>
            <w14:prstDash w14:val="solid"/>
            <w14:miter w14:lim="10"/>
          </w14:textOutline>
          <w:spacing w:val="-65"/>
          <w:w w:val="64"/>
        </w:rPr>
        <w:t>湖南省教育科学规划领导小组文件</w:t>
      </w:r>
    </w:p>
    <w:p>
      <w:pPr>
        <w:ind w:firstLine="69"/>
        <w:spacing w:before="201" w:line="80" w:lineRule="exact"/>
        <w:textAlignment w:val="center"/>
        <w:rPr/>
      </w:pPr>
      <w:r>
        <w:drawing>
          <wp:inline distT="0" distB="0" distL="0" distR="0">
            <wp:extent cx="5778460" cy="50830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78460" cy="5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459"/>
        <w:spacing w:before="269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5"/>
          <w:w w:val="97"/>
        </w:rPr>
        <w:t>湘教科规发〔2019〕</w:t>
      </w:r>
      <w:r>
        <w:rPr>
          <w:rFonts w:ascii="FangSong" w:hAnsi="FangSong" w:eastAsia="FangSong" w:cs="FangSong"/>
          <w:sz w:val="32"/>
          <w:szCs w:val="32"/>
          <w:spacing w:val="70"/>
        </w:rPr>
        <w:t> </w:t>
      </w:r>
      <w:r>
        <w:rPr>
          <w:rFonts w:ascii="FangSong" w:hAnsi="FangSong" w:eastAsia="FangSong" w:cs="FangSong"/>
          <w:sz w:val="32"/>
          <w:szCs w:val="32"/>
          <w:spacing w:val="-15"/>
          <w:w w:val="97"/>
        </w:rPr>
        <w:t>2</w:t>
      </w:r>
      <w:r>
        <w:rPr>
          <w:rFonts w:ascii="FangSong" w:hAnsi="FangSong" w:eastAsia="FangSong" w:cs="FangSong"/>
          <w:sz w:val="32"/>
          <w:szCs w:val="32"/>
          <w:spacing w:val="-30"/>
        </w:rPr>
        <w:t> </w:t>
      </w:r>
      <w:r>
        <w:rPr>
          <w:rFonts w:ascii="FangSong" w:hAnsi="FangSong" w:eastAsia="FangSong" w:cs="FangSong"/>
          <w:sz w:val="32"/>
          <w:szCs w:val="32"/>
          <w:spacing w:val="-15"/>
          <w:w w:val="97"/>
        </w:rPr>
        <w:t>号</w:t>
      </w:r>
    </w:p>
    <w:p>
      <w:pPr>
        <w:ind w:left="1035" w:right="557" w:hanging="759"/>
        <w:spacing w:before="132" w:line="262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关于印发《湖南省哲学社会科学基金教育学</w:t>
      </w:r>
      <w:r>
        <w:rPr>
          <w:rFonts w:ascii="SimSun" w:hAnsi="SimSun" w:eastAsia="SimSun" w:cs="SimSun"/>
          <w:sz w:val="44"/>
          <w:szCs w:val="44"/>
          <w:spacing w:val="13"/>
        </w:rPr>
        <w:t> </w:t>
      </w: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</w:rPr>
        <w:t>专项课题管理办法(试行)</w:t>
      </w:r>
      <w:r>
        <w:rPr>
          <w:rFonts w:ascii="SimSun" w:hAnsi="SimSun" w:eastAsia="SimSun" w:cs="SimSun"/>
          <w:sz w:val="44"/>
          <w:szCs w:val="44"/>
          <w:spacing w:val="-112"/>
        </w:rPr>
        <w:t> </w:t>
      </w: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</w:rPr>
        <w:t>》的通知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right="313"/>
        <w:spacing w:before="105" w:line="361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2"/>
        </w:rPr>
        <w:t>各市州教育(体)</w:t>
      </w:r>
      <w:r>
        <w:rPr>
          <w:rFonts w:ascii="FangSong" w:hAnsi="FangSong" w:eastAsia="FangSong" w:cs="FangSong"/>
          <w:sz w:val="32"/>
          <w:szCs w:val="32"/>
          <w:spacing w:val="40"/>
        </w:rPr>
        <w:t> </w:t>
      </w:r>
      <w:r>
        <w:rPr>
          <w:rFonts w:ascii="FangSong" w:hAnsi="FangSong" w:eastAsia="FangSong" w:cs="FangSong"/>
          <w:sz w:val="32"/>
          <w:szCs w:val="32"/>
          <w:spacing w:val="12"/>
        </w:rPr>
        <w:t>局,各市州教育科学规划领导小组,各高等院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  <w:spacing w:val="15"/>
        </w:rPr>
        <w:t>校,厅委直属各单位:</w:t>
      </w:r>
    </w:p>
    <w:p>
      <w:pPr>
        <w:ind w:right="308" w:firstLine="659"/>
        <w:spacing w:before="6" w:line="366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8"/>
        </w:rPr>
        <w:t>为进一步加强湖南省哲学社会科学基金教育学专项课题的</w:t>
      </w:r>
      <w:r>
        <w:rPr>
          <w:rFonts w:ascii="FangSong" w:hAnsi="FangSong" w:eastAsia="FangSong" w:cs="FangSong"/>
          <w:sz w:val="32"/>
          <w:szCs w:val="32"/>
          <w:spacing w:val="1"/>
        </w:rPr>
        <w:t> </w:t>
      </w:r>
      <w:r>
        <w:rPr>
          <w:rFonts w:ascii="FangSong" w:hAnsi="FangSong" w:eastAsia="FangSong" w:cs="FangSong"/>
          <w:sz w:val="32"/>
          <w:szCs w:val="32"/>
          <w:spacing w:val="1"/>
        </w:rPr>
        <w:t>管理,经湖南省哲学社会科学规划基金办公室、湖南省教育科学</w:t>
      </w:r>
      <w:r>
        <w:rPr>
          <w:rFonts w:ascii="FangSong" w:hAnsi="FangSong" w:eastAsia="FangSong" w:cs="FangSong"/>
          <w:sz w:val="32"/>
          <w:szCs w:val="32"/>
        </w:rPr>
        <w:t> </w:t>
      </w:r>
      <w:r>
        <w:rPr>
          <w:rFonts w:ascii="FangSong" w:hAnsi="FangSong" w:eastAsia="FangSong" w:cs="FangSong"/>
          <w:sz w:val="32"/>
          <w:szCs w:val="32"/>
        </w:rPr>
        <w:t>规划领导小组同意,制定《湖南省哲学社会科学基金教育学专项</w:t>
      </w:r>
      <w:r>
        <w:rPr>
          <w:rFonts w:ascii="FangSong" w:hAnsi="FangSong" w:eastAsia="FangSong" w:cs="FangSong"/>
          <w:sz w:val="32"/>
          <w:szCs w:val="32"/>
          <w:spacing w:val="23"/>
        </w:rPr>
        <w:t> </w:t>
      </w:r>
      <w:r>
        <w:rPr>
          <w:rFonts w:ascii="FangSong" w:hAnsi="FangSong" w:eastAsia="FangSong" w:cs="FangSong"/>
          <w:sz w:val="32"/>
          <w:szCs w:val="32"/>
          <w:spacing w:val="14"/>
        </w:rPr>
        <w:t>课题管理办法(试行)》.现印发给你们,请遵照执行.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ind w:firstLine="319"/>
        <w:spacing w:before="105" w:line="222" w:lineRule="auto"/>
        <w:rPr>
          <w:rFonts w:ascii="FangSong" w:hAnsi="FangSong" w:eastAsia="FangSong" w:cs="FangSong"/>
          <w:sz w:val="32"/>
          <w:szCs w:val="3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990581</wp:posOffset>
            </wp:positionH>
            <wp:positionV relativeFrom="paragraph">
              <wp:posOffset>-346412</wp:posOffset>
            </wp:positionV>
            <wp:extent cx="1587469" cy="1574868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87469" cy="1574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hAnsi="FangSong" w:eastAsia="FangSong" w:cs="FangSong"/>
          <w:sz w:val="32"/>
          <w:szCs w:val="32"/>
          <w:spacing w:val="-13"/>
        </w:rPr>
        <w:t>湖南省哲学社会科学</w:t>
      </w:r>
    </w:p>
    <w:p>
      <w:pPr>
        <w:ind w:firstLine="639"/>
        <w:spacing w:before="234" w:line="224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3"/>
        </w:rPr>
        <w:t>规划基金办公室</w:t>
      </w:r>
    </w:p>
    <w:p>
      <w:pPr>
        <w:ind w:firstLine="5109"/>
        <w:spacing w:before="243" w:line="222" w:lineRule="auto"/>
        <w:rPr>
          <w:rFonts w:ascii="FangSong" w:hAnsi="FangSong" w:eastAsia="FangSong" w:cs="FangSong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3289268</wp:posOffset>
            </wp:positionH>
            <wp:positionV relativeFrom="paragraph">
              <wp:posOffset>-995422</wp:posOffset>
            </wp:positionV>
            <wp:extent cx="1593817" cy="1574869"/>
            <wp:effectExtent l="0" t="0" r="0" b="0"/>
            <wp:wrapNone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593817" cy="1574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hAnsi="FangSong" w:eastAsia="FangSong" w:cs="FangSong"/>
          <w:sz w:val="32"/>
          <w:szCs w:val="32"/>
          <w:spacing w:val="7"/>
        </w:rPr>
        <w:t>2019</w:t>
      </w:r>
      <w:r>
        <w:rPr>
          <w:rFonts w:ascii="FangSong" w:hAnsi="FangSong" w:eastAsia="FangSong" w:cs="FangSong"/>
          <w:sz w:val="32"/>
          <w:szCs w:val="32"/>
          <w:spacing w:val="-78"/>
        </w:rPr>
        <w:t> </w:t>
      </w:r>
      <w:r>
        <w:rPr>
          <w:rFonts w:ascii="FangSong" w:hAnsi="FangSong" w:eastAsia="FangSong" w:cs="FangSong"/>
          <w:sz w:val="32"/>
          <w:szCs w:val="32"/>
          <w:spacing w:val="7"/>
        </w:rPr>
        <w:t>年</w:t>
      </w:r>
      <w:r>
        <w:rPr>
          <w:rFonts w:ascii="FangSong" w:hAnsi="FangSong" w:eastAsia="FangSong" w:cs="FangSong"/>
          <w:sz w:val="32"/>
          <w:szCs w:val="32"/>
          <w:spacing w:val="-78"/>
        </w:rPr>
        <w:t> </w:t>
      </w:r>
      <w:r>
        <w:rPr>
          <w:rFonts w:ascii="FangSong" w:hAnsi="FangSong" w:eastAsia="FangSong" w:cs="FangSong"/>
          <w:sz w:val="32"/>
          <w:szCs w:val="32"/>
          <w:spacing w:val="7"/>
        </w:rPr>
        <w:t>10</w:t>
      </w:r>
      <w:r>
        <w:rPr>
          <w:rFonts w:ascii="FangSong" w:hAnsi="FangSong" w:eastAsia="FangSong" w:cs="FangSong"/>
          <w:sz w:val="32"/>
          <w:szCs w:val="32"/>
          <w:spacing w:val="-78"/>
        </w:rPr>
        <w:t> </w:t>
      </w:r>
      <w:r>
        <w:rPr>
          <w:rFonts w:ascii="FangSong" w:hAnsi="FangSong" w:eastAsia="FangSong" w:cs="FangSong"/>
          <w:sz w:val="32"/>
          <w:szCs w:val="32"/>
          <w:spacing w:val="7"/>
        </w:rPr>
        <w:t>月</w:t>
      </w:r>
      <w:r>
        <w:rPr>
          <w:rFonts w:ascii="FangSong" w:hAnsi="FangSong" w:eastAsia="FangSong" w:cs="FangSong"/>
          <w:sz w:val="32"/>
          <w:szCs w:val="32"/>
          <w:spacing w:val="-78"/>
        </w:rPr>
        <w:t> </w:t>
      </w:r>
      <w:r>
        <w:rPr>
          <w:rFonts w:ascii="FangSong" w:hAnsi="FangSong" w:eastAsia="FangSong" w:cs="FangSong"/>
          <w:sz w:val="32"/>
          <w:szCs w:val="32"/>
          <w:spacing w:val="7"/>
        </w:rPr>
        <w:t>10</w:t>
      </w:r>
      <w:r>
        <w:rPr>
          <w:rFonts w:ascii="FangSong" w:hAnsi="FangSong" w:eastAsia="FangSong" w:cs="FangSong"/>
          <w:sz w:val="32"/>
          <w:szCs w:val="32"/>
          <w:spacing w:val="-25"/>
        </w:rPr>
        <w:t> </w:t>
      </w:r>
      <w:r>
        <w:rPr>
          <w:rFonts w:ascii="FangSong" w:hAnsi="FangSong" w:eastAsia="FangSong" w:cs="FangSong"/>
          <w:sz w:val="32"/>
          <w:szCs w:val="32"/>
          <w:spacing w:val="7"/>
        </w:rPr>
        <w:t>日</w:t>
      </w:r>
    </w:p>
    <w:p>
      <w:pPr>
        <w:sectPr>
          <w:pgSz w:w="11900" w:h="16820"/>
          <w:pgMar w:top="1429" w:right="1350" w:bottom="0" w:left="1380" w:header="0" w:footer="0" w:gutter="0"/>
        </w:sectPr>
        <w:rPr/>
      </w:pPr>
    </w:p>
    <w:p>
      <w:pPr>
        <w:spacing w:line="295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ind w:left="2405" w:right="395" w:hanging="2199"/>
        <w:spacing w:before="143" w:line="290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湖南省哲学社会科学基金教育学专项课题</w:t>
      </w:r>
      <w:r>
        <w:rPr>
          <w:rFonts w:ascii="SimSun" w:hAnsi="SimSun" w:eastAsia="SimSun" w:cs="SimSun"/>
          <w:sz w:val="44"/>
          <w:szCs w:val="44"/>
          <w:spacing w:val="2"/>
        </w:rPr>
        <w:t> </w:t>
      </w: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25"/>
        </w:rPr>
        <w:t>管理办法</w:t>
      </w:r>
      <w:r>
        <w:rPr>
          <w:rFonts w:ascii="SimSun" w:hAnsi="SimSun" w:eastAsia="SimSun" w:cs="SimSun"/>
          <w:sz w:val="44"/>
          <w:szCs w:val="44"/>
          <w:spacing w:val="-68"/>
        </w:rPr>
        <w:t> </w:t>
      </w:r>
      <w:r>
        <w:rPr>
          <w:rFonts w:ascii="SimSun" w:hAnsi="SimSun" w:eastAsia="SimSun" w:cs="SimSun"/>
          <w:sz w:val="44"/>
          <w:szCs w:val="44"/>
          <w14:textOutline w14:w="7988" w14:cap="flat" w14:cmpd="sng">
            <w14:solidFill>
              <w14:srgbClr w14:val="000000"/>
            </w14:solidFill>
            <w14:prstDash w14:val="solid"/>
            <w14:miter w14:lim="10"/>
          </w14:textOutline>
          <w:spacing w:val="25"/>
        </w:rPr>
        <w:t>(试行)</w:t>
      </w:r>
    </w:p>
    <w:p>
      <w:pPr>
        <w:spacing w:line="432" w:lineRule="auto"/>
        <w:rPr>
          <w:rFonts w:ascii="Arial"/>
          <w:sz w:val="21"/>
        </w:rPr>
      </w:pPr>
      <w:r/>
    </w:p>
    <w:p>
      <w:pPr>
        <w:ind w:right="165" w:firstLine="640"/>
        <w:spacing w:before="104" w:line="36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6"/>
        </w:rPr>
        <w:t>为促进我省教育科学研究的繁荣与发展,加强湖南省社</w:t>
      </w:r>
      <w:r>
        <w:rPr>
          <w:rFonts w:ascii="FangSong" w:hAnsi="FangSong" w:eastAsia="FangSong" w:cs="FangSong"/>
          <w:sz w:val="32"/>
          <w:szCs w:val="32"/>
          <w:spacing w:val="9"/>
        </w:rPr>
        <w:t> </w:t>
      </w:r>
      <w:r>
        <w:rPr>
          <w:rFonts w:ascii="FangSong" w:hAnsi="FangSong" w:eastAsia="FangSong" w:cs="FangSong"/>
          <w:sz w:val="32"/>
          <w:szCs w:val="32"/>
          <w:spacing w:val="18"/>
        </w:rPr>
        <w:t>科基金教育学专项课题的管理,根据中共湖南省委宣传部</w:t>
      </w:r>
      <w:r>
        <w:rPr>
          <w:rFonts w:ascii="FangSong" w:hAnsi="FangSong" w:eastAsia="FangSong" w:cs="FangSong"/>
          <w:sz w:val="32"/>
          <w:szCs w:val="32"/>
          <w:spacing w:val="7"/>
        </w:rPr>
        <w:t> </w:t>
      </w:r>
      <w:r>
        <w:rPr>
          <w:rFonts w:ascii="FangSong" w:hAnsi="FangSong" w:eastAsia="FangSong" w:cs="FangSong"/>
          <w:sz w:val="32"/>
          <w:szCs w:val="32"/>
          <w:spacing w:val="13"/>
        </w:rPr>
        <w:t>《关于同意设立"湖南省社科基金教育学专项课题"的函》</w:t>
      </w:r>
      <w:r>
        <w:rPr>
          <w:rFonts w:ascii="FangSong" w:hAnsi="FangSong" w:eastAsia="FangSong" w:cs="FangSong"/>
          <w:sz w:val="32"/>
          <w:szCs w:val="32"/>
          <w:spacing w:val="2"/>
        </w:rPr>
        <w:t> </w:t>
      </w:r>
      <w:r>
        <w:rPr>
          <w:rFonts w:ascii="FangSong" w:hAnsi="FangSong" w:eastAsia="FangSong" w:cs="FangSong"/>
          <w:sz w:val="32"/>
          <w:szCs w:val="32"/>
          <w:spacing w:val="4"/>
        </w:rPr>
        <w:t>提出的"由省教育厅负责组织实施教育学专项课题的申报、</w:t>
      </w:r>
      <w:r>
        <w:rPr>
          <w:rFonts w:ascii="FangSong" w:hAnsi="FangSong" w:eastAsia="FangSong" w:cs="FangSong"/>
          <w:sz w:val="32"/>
          <w:szCs w:val="32"/>
          <w:spacing w:val="16"/>
        </w:rPr>
        <w:t> </w:t>
      </w:r>
      <w:r>
        <w:rPr>
          <w:rFonts w:ascii="FangSong" w:hAnsi="FangSong" w:eastAsia="FangSong" w:cs="FangSong"/>
          <w:sz w:val="32"/>
          <w:szCs w:val="32"/>
          <w:spacing w:val="5"/>
        </w:rPr>
        <w:t>评审、结项及项目管理等有关工作"和《湖南省教育科学规</w:t>
      </w:r>
      <w:r>
        <w:rPr>
          <w:rFonts w:ascii="FangSong" w:hAnsi="FangSong" w:eastAsia="FangSong" w:cs="FangSong"/>
          <w:sz w:val="32"/>
          <w:szCs w:val="32"/>
          <w:spacing w:val="23"/>
        </w:rPr>
        <w:t> </w:t>
      </w:r>
      <w:r>
        <w:rPr>
          <w:rFonts w:ascii="FangSong" w:hAnsi="FangSong" w:eastAsia="FangSong" w:cs="FangSong"/>
          <w:sz w:val="32"/>
          <w:szCs w:val="32"/>
          <w:spacing w:val="10"/>
        </w:rPr>
        <w:t>划课题管理办法》的相关规定,特制定本办法.</w:t>
      </w:r>
    </w:p>
    <w:p>
      <w:pPr>
        <w:ind w:left="10" w:right="194" w:firstLine="630"/>
        <w:spacing w:line="359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4"/>
        </w:rPr>
        <w:t>第一条</w:t>
      </w:r>
      <w:r>
        <w:rPr>
          <w:rFonts w:ascii="FangSong" w:hAnsi="FangSong" w:eastAsia="FangSong" w:cs="FangSong"/>
          <w:sz w:val="32"/>
          <w:szCs w:val="32"/>
          <w:spacing w:val="29"/>
        </w:rPr>
        <w:t>  </w:t>
      </w:r>
      <w:r>
        <w:rPr>
          <w:rFonts w:ascii="FangSong" w:hAnsi="FangSong" w:eastAsia="FangSong" w:cs="FangSong"/>
          <w:sz w:val="32"/>
          <w:szCs w:val="32"/>
          <w:spacing w:val="4"/>
        </w:rPr>
        <w:t>湖南省社科基金教育学专项课题(以下简称教</w:t>
      </w:r>
      <w:r>
        <w:rPr>
          <w:rFonts w:ascii="FangSong" w:hAnsi="FangSong" w:eastAsia="FangSong" w:cs="FangSong"/>
          <w:sz w:val="32"/>
          <w:szCs w:val="32"/>
          <w:spacing w:val="1"/>
        </w:rPr>
        <w:t> </w:t>
      </w:r>
      <w:r>
        <w:rPr>
          <w:rFonts w:ascii="FangSong" w:hAnsi="FangSong" w:eastAsia="FangSong" w:cs="FangSong"/>
          <w:sz w:val="32"/>
          <w:szCs w:val="32"/>
          <w:spacing w:val="2"/>
        </w:rPr>
        <w:t>育学专项课题)</w:t>
      </w:r>
      <w:r>
        <w:rPr>
          <w:rFonts w:ascii="FangSong" w:hAnsi="FangSong" w:eastAsia="FangSong" w:cs="FangSong"/>
          <w:sz w:val="32"/>
          <w:szCs w:val="32"/>
          <w:spacing w:val="-78"/>
        </w:rPr>
        <w:t> </w:t>
      </w:r>
      <w:r>
        <w:rPr>
          <w:rFonts w:ascii="FangSong" w:hAnsi="FangSong" w:eastAsia="FangSong" w:cs="FangSong"/>
          <w:sz w:val="32"/>
          <w:szCs w:val="32"/>
          <w:spacing w:val="2"/>
        </w:rPr>
        <w:t>,主要针对湖南推进教育现代化的重大理论</w:t>
      </w:r>
      <w:r>
        <w:rPr>
          <w:rFonts w:ascii="FangSong" w:hAnsi="FangSong" w:eastAsia="FangSong" w:cs="FangSong"/>
          <w:sz w:val="32"/>
          <w:szCs w:val="32"/>
        </w:rPr>
        <w:t>  </w:t>
      </w:r>
      <w:r>
        <w:rPr>
          <w:rFonts w:ascii="FangSong" w:hAnsi="FangSong" w:eastAsia="FangSong" w:cs="FangSong"/>
          <w:sz w:val="32"/>
          <w:szCs w:val="32"/>
          <w:spacing w:val="5"/>
        </w:rPr>
        <w:t>和现实问题开展系统、深入的研究,为教育宏观决策服务,</w:t>
      </w:r>
      <w:r>
        <w:rPr>
          <w:rFonts w:ascii="FangSong" w:hAnsi="FangSong" w:eastAsia="FangSong" w:cs="FangSong"/>
          <w:sz w:val="32"/>
          <w:szCs w:val="32"/>
          <w:spacing w:val="12"/>
        </w:rPr>
        <w:t>  </w:t>
      </w:r>
      <w:r>
        <w:rPr>
          <w:rFonts w:ascii="FangSong" w:hAnsi="FangSong" w:eastAsia="FangSong" w:cs="FangSong"/>
          <w:sz w:val="32"/>
          <w:szCs w:val="32"/>
          <w:spacing w:val="-6"/>
        </w:rPr>
        <w:t>为全省教育改革与发展服务。</w:t>
      </w:r>
    </w:p>
    <w:p>
      <w:pPr>
        <w:ind w:left="10" w:right="223" w:firstLine="630"/>
        <w:spacing w:before="1" w:line="360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9"/>
        </w:rPr>
        <w:t>第二条</w:t>
      </w:r>
      <w:r>
        <w:rPr>
          <w:rFonts w:ascii="FangSong" w:hAnsi="FangSong" w:eastAsia="FangSong" w:cs="FangSong"/>
          <w:sz w:val="32"/>
          <w:szCs w:val="32"/>
          <w:spacing w:val="37"/>
        </w:rPr>
        <w:t>  </w:t>
      </w:r>
      <w:r>
        <w:rPr>
          <w:rFonts w:ascii="FangSong" w:hAnsi="FangSong" w:eastAsia="FangSong" w:cs="FangSong"/>
          <w:sz w:val="32"/>
          <w:szCs w:val="32"/>
          <w:spacing w:val="9"/>
        </w:rPr>
        <w:t>教育学专项课题应立足湖南,面向全国,体现</w:t>
      </w:r>
      <w:r>
        <w:rPr>
          <w:rFonts w:ascii="FangSong" w:hAnsi="FangSong" w:eastAsia="FangSong" w:cs="FangSong"/>
          <w:sz w:val="32"/>
          <w:szCs w:val="32"/>
          <w:spacing w:val="1"/>
        </w:rPr>
        <w:t> </w:t>
      </w:r>
      <w:r>
        <w:rPr>
          <w:rFonts w:ascii="FangSong" w:hAnsi="FangSong" w:eastAsia="FangSong" w:cs="FangSong"/>
          <w:sz w:val="32"/>
          <w:szCs w:val="32"/>
          <w:spacing w:val="-5"/>
        </w:rPr>
        <w:t>国际性、前瞻性、创新性。</w:t>
      </w:r>
    </w:p>
    <w:p>
      <w:pPr>
        <w:ind w:left="10" w:right="536" w:firstLine="630"/>
        <w:spacing w:before="2" w:line="365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4"/>
        </w:rPr>
        <w:t>第三条</w:t>
      </w:r>
      <w:r>
        <w:rPr>
          <w:rFonts w:ascii="FangSong" w:hAnsi="FangSong" w:eastAsia="FangSong" w:cs="FangSong"/>
          <w:sz w:val="32"/>
          <w:szCs w:val="32"/>
          <w:spacing w:val="28"/>
        </w:rPr>
        <w:t>  </w:t>
      </w:r>
      <w:r>
        <w:rPr>
          <w:rFonts w:ascii="FangSong" w:hAnsi="FangSong" w:eastAsia="FangSong" w:cs="FangSong"/>
          <w:sz w:val="32"/>
          <w:szCs w:val="32"/>
          <w:spacing w:val="-4"/>
        </w:rPr>
        <w:t>教育学专项课题主要面向省内高校和省级教</w:t>
      </w:r>
      <w:r>
        <w:rPr>
          <w:rFonts w:ascii="FangSong" w:hAnsi="FangSong" w:eastAsia="FangSong" w:cs="FangSong"/>
          <w:sz w:val="32"/>
          <w:szCs w:val="32"/>
          <w:spacing w:val="1"/>
        </w:rPr>
        <w:t> </w:t>
      </w:r>
      <w:r>
        <w:rPr>
          <w:rFonts w:ascii="FangSong" w:hAnsi="FangSong" w:eastAsia="FangSong" w:cs="FangSong"/>
          <w:sz w:val="32"/>
          <w:szCs w:val="32"/>
          <w:spacing w:val="11"/>
        </w:rPr>
        <w:t>育单位,少数项目可扩大至市州教育单位.</w:t>
      </w:r>
    </w:p>
    <w:p>
      <w:pPr>
        <w:ind w:firstLine="640"/>
        <w:spacing w:before="1" w:line="221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3"/>
        </w:rPr>
        <w:t>第四条</w:t>
      </w:r>
      <w:r>
        <w:rPr>
          <w:rFonts w:ascii="FangSong" w:hAnsi="FangSong" w:eastAsia="FangSong" w:cs="FangSong"/>
          <w:sz w:val="32"/>
          <w:szCs w:val="32"/>
          <w:spacing w:val="39"/>
        </w:rPr>
        <w:t>  </w:t>
      </w:r>
      <w:r>
        <w:rPr>
          <w:rFonts w:ascii="FangSong" w:hAnsi="FangSong" w:eastAsia="FangSong" w:cs="FangSong"/>
          <w:sz w:val="32"/>
          <w:szCs w:val="32"/>
          <w:spacing w:val="-3"/>
        </w:rPr>
        <w:t>教育学专项课题的申报、立项遵循以下程序:</w:t>
      </w:r>
    </w:p>
    <w:p>
      <w:pPr>
        <w:ind w:left="10" w:right="244" w:firstLine="589"/>
        <w:spacing w:before="230" w:line="370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5"/>
        </w:rPr>
        <w:t>1.湖南省教育科学规划领导小组办公室(以下简称省教</w:t>
      </w:r>
      <w:r>
        <w:rPr>
          <w:rFonts w:ascii="FangSong" w:hAnsi="FangSong" w:eastAsia="FangSong" w:cs="FangSong"/>
          <w:sz w:val="32"/>
          <w:szCs w:val="32"/>
          <w:spacing w:val="16"/>
        </w:rPr>
        <w:t> </w:t>
      </w:r>
      <w:r>
        <w:rPr>
          <w:rFonts w:ascii="FangSong" w:hAnsi="FangSong" w:eastAsia="FangSong" w:cs="FangSong"/>
          <w:sz w:val="32"/>
          <w:szCs w:val="32"/>
          <w:spacing w:val="-4"/>
        </w:rPr>
        <w:t>科规划办)</w:t>
      </w:r>
      <w:r>
        <w:rPr>
          <w:rFonts w:ascii="FangSong" w:hAnsi="FangSong" w:eastAsia="FangSong" w:cs="FangSong"/>
          <w:sz w:val="32"/>
          <w:szCs w:val="32"/>
          <w:spacing w:val="90"/>
        </w:rPr>
        <w:t> </w:t>
      </w:r>
      <w:r>
        <w:rPr>
          <w:rFonts w:ascii="FangSong" w:hAnsi="FangSong" w:eastAsia="FangSong" w:cs="FangSong"/>
          <w:sz w:val="32"/>
          <w:szCs w:val="32"/>
          <w:spacing w:val="-4"/>
        </w:rPr>
        <w:t>组织专家论证选题并编制课题申报指南;</w:t>
      </w:r>
    </w:p>
    <w:p>
      <w:pPr>
        <w:ind w:firstLine="4100"/>
        <w:spacing w:before="31" w:line="179" w:lineRule="auto"/>
        <w:rPr>
          <w:rFonts w:ascii="FangSong" w:hAnsi="FangSong" w:eastAsia="FangSong" w:cs="FangSong"/>
          <w:sz w:val="18"/>
          <w:szCs w:val="18"/>
        </w:rPr>
      </w:pPr>
      <w:r>
        <w:rPr>
          <w:rFonts w:ascii="FangSong" w:hAnsi="FangSong" w:eastAsia="FangSong" w:cs="FangSong"/>
          <w:sz w:val="18"/>
          <w:szCs w:val="18"/>
        </w:rPr>
        <w:t>1</w:t>
      </w:r>
    </w:p>
    <w:p>
      <w:pPr>
        <w:sectPr>
          <w:pgSz w:w="11960" w:h="16860"/>
          <w:pgMar w:top="1433" w:right="1794" w:bottom="0" w:left="1659" w:header="0" w:footer="0" w:gutter="0"/>
        </w:sectPr>
        <w:rPr/>
      </w:pPr>
    </w:p>
    <w:p>
      <w:pPr>
        <w:ind w:right="112" w:firstLine="620"/>
        <w:spacing w:before="67" w:line="348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7"/>
          <w:w w:val="99"/>
        </w:rPr>
        <w:t>2.省教科规划办按程序向湖南省哲学社会科学规划基金</w:t>
      </w:r>
      <w:r>
        <w:rPr>
          <w:rFonts w:ascii="FangSong" w:hAnsi="FangSong" w:eastAsia="FangSong" w:cs="FangSong"/>
          <w:sz w:val="34"/>
          <w:szCs w:val="34"/>
          <w:spacing w:val="69"/>
        </w:rPr>
        <w:t> </w:t>
      </w:r>
      <w:r>
        <w:rPr>
          <w:rFonts w:ascii="FangSong" w:hAnsi="FangSong" w:eastAsia="FangSong" w:cs="FangSong"/>
          <w:sz w:val="34"/>
          <w:szCs w:val="34"/>
          <w:spacing w:val="-16"/>
        </w:rPr>
        <w:t>办公室(以下简称省社科规划办)</w:t>
      </w:r>
      <w:r>
        <w:rPr>
          <w:rFonts w:ascii="FangSong" w:hAnsi="FangSong" w:eastAsia="FangSong" w:cs="FangSong"/>
          <w:sz w:val="34"/>
          <w:szCs w:val="34"/>
          <w:spacing w:val="128"/>
        </w:rPr>
        <w:t> </w:t>
      </w:r>
      <w:r>
        <w:rPr>
          <w:rFonts w:ascii="FangSong" w:hAnsi="FangSong" w:eastAsia="FangSong" w:cs="FangSong"/>
          <w:sz w:val="34"/>
          <w:szCs w:val="34"/>
          <w:spacing w:val="-16"/>
        </w:rPr>
        <w:t>和省教育科学规划领导小</w:t>
      </w:r>
    </w:p>
    <w:p>
      <w:pPr>
        <w:spacing w:line="222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7"/>
          <w:w w:val="99"/>
        </w:rPr>
        <w:t>组报批申报通知;</w:t>
      </w:r>
    </w:p>
    <w:p>
      <w:pPr>
        <w:ind w:right="486" w:firstLine="620"/>
        <w:spacing w:before="180" w:line="342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7"/>
          <w:w w:val="99"/>
        </w:rPr>
        <w:t>3.省社科规划办和省教科规划领导小组联合发布申报</w:t>
      </w:r>
      <w:r>
        <w:rPr>
          <w:rFonts w:ascii="FangSong" w:hAnsi="FangSong" w:eastAsia="FangSong" w:cs="FangSong"/>
          <w:sz w:val="34"/>
          <w:szCs w:val="34"/>
          <w:spacing w:val="55"/>
        </w:rPr>
        <w:t> </w:t>
      </w:r>
      <w:r>
        <w:rPr>
          <w:rFonts w:ascii="FangSong" w:hAnsi="FangSong" w:eastAsia="FangSong" w:cs="FangSong"/>
          <w:sz w:val="34"/>
          <w:szCs w:val="34"/>
          <w:spacing w:val="-16"/>
          <w:w w:val="96"/>
        </w:rPr>
        <w:t>通知;</w:t>
      </w:r>
    </w:p>
    <w:p>
      <w:pPr>
        <w:ind w:right="5" w:firstLine="620"/>
        <w:spacing w:before="1" w:line="339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7"/>
          <w:w w:val="99"/>
        </w:rPr>
        <w:t>4.省教科规划办组织会议评审,评审结果报省委宣传部、</w:t>
      </w:r>
      <w:r>
        <w:rPr>
          <w:rFonts w:ascii="FangSong" w:hAnsi="FangSong" w:eastAsia="FangSong" w:cs="FangSong"/>
          <w:sz w:val="34"/>
          <w:szCs w:val="34"/>
          <w:spacing w:val="65"/>
        </w:rPr>
        <w:t> </w:t>
      </w:r>
      <w:r>
        <w:rPr>
          <w:rFonts w:ascii="FangSong" w:hAnsi="FangSong" w:eastAsia="FangSong" w:cs="FangSong"/>
          <w:sz w:val="34"/>
          <w:szCs w:val="34"/>
          <w:spacing w:val="-20"/>
        </w:rPr>
        <w:t>省教育科学规划领导小组审批。</w:t>
      </w:r>
    </w:p>
    <w:p>
      <w:pPr>
        <w:ind w:right="169" w:firstLine="609"/>
        <w:spacing w:before="1" w:line="339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7"/>
          <w:w w:val="99"/>
        </w:rPr>
        <w:t>5.省社科规划办和省教科规划领导小组联合发布课题立</w:t>
      </w:r>
      <w:r>
        <w:rPr>
          <w:rFonts w:ascii="FangSong" w:hAnsi="FangSong" w:eastAsia="FangSong" w:cs="FangSong"/>
          <w:sz w:val="34"/>
          <w:szCs w:val="34"/>
          <w:spacing w:val="61"/>
        </w:rPr>
        <w:t> </w:t>
      </w:r>
      <w:r>
        <w:rPr>
          <w:rFonts w:ascii="FangSong" w:hAnsi="FangSong" w:eastAsia="FangSong" w:cs="FangSong"/>
          <w:sz w:val="34"/>
          <w:szCs w:val="34"/>
          <w:spacing w:val="-23"/>
        </w:rPr>
        <w:t>项通知。</w:t>
      </w:r>
    </w:p>
    <w:p>
      <w:pPr>
        <w:ind w:right="150" w:firstLine="620"/>
        <w:spacing w:before="2" w:line="339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5"/>
        </w:rPr>
        <w:t>第五条</w:t>
      </w:r>
      <w:r>
        <w:rPr>
          <w:rFonts w:ascii="FangSong" w:hAnsi="FangSong" w:eastAsia="FangSong" w:cs="FangSong"/>
          <w:sz w:val="34"/>
          <w:szCs w:val="34"/>
          <w:spacing w:val="39"/>
        </w:rPr>
        <w:t>  </w:t>
      </w:r>
      <w:r>
        <w:rPr>
          <w:rFonts w:ascii="FangSong" w:hAnsi="FangSong" w:eastAsia="FangSong" w:cs="FangSong"/>
          <w:sz w:val="34"/>
          <w:szCs w:val="34"/>
          <w:spacing w:val="-15"/>
        </w:rPr>
        <w:t>教育学专项课题原则上每年立项一次,立项规</w:t>
      </w:r>
      <w:r>
        <w:rPr>
          <w:rFonts w:ascii="FangSong" w:hAnsi="FangSong" w:eastAsia="FangSong" w:cs="FangSong"/>
          <w:sz w:val="34"/>
          <w:szCs w:val="34"/>
          <w:spacing w:val="1"/>
        </w:rPr>
        <w:t> </w:t>
      </w:r>
      <w:r>
        <w:rPr>
          <w:rFonts w:ascii="FangSong" w:hAnsi="FangSong" w:eastAsia="FangSong" w:cs="FangSong"/>
          <w:sz w:val="34"/>
          <w:szCs w:val="34"/>
          <w:spacing w:val="13"/>
        </w:rPr>
        <w:t>模在40项左右.</w:t>
      </w:r>
    </w:p>
    <w:p>
      <w:pPr>
        <w:ind w:right="174" w:firstLine="620"/>
        <w:spacing w:before="2" w:line="339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2"/>
        </w:rPr>
        <w:t>第六条</w:t>
      </w:r>
      <w:r>
        <w:rPr>
          <w:rFonts w:ascii="FangSong" w:hAnsi="FangSong" w:eastAsia="FangSong" w:cs="FangSong"/>
          <w:sz w:val="34"/>
          <w:szCs w:val="34"/>
          <w:spacing w:val="48"/>
        </w:rPr>
        <w:t>  </w:t>
      </w:r>
      <w:r>
        <w:rPr>
          <w:rFonts w:ascii="FangSong" w:hAnsi="FangSong" w:eastAsia="FangSong" w:cs="FangSong"/>
          <w:sz w:val="34"/>
          <w:szCs w:val="34"/>
          <w:spacing w:val="-22"/>
        </w:rPr>
        <w:t>教育学专项课题分为重点资助课题和一般资</w:t>
      </w:r>
      <w:r>
        <w:rPr>
          <w:rFonts w:ascii="FangSong" w:hAnsi="FangSong" w:eastAsia="FangSong" w:cs="FangSong"/>
          <w:sz w:val="34"/>
          <w:szCs w:val="34"/>
        </w:rPr>
        <w:t>  </w:t>
      </w:r>
      <w:r>
        <w:rPr>
          <w:rFonts w:ascii="FangSong" w:hAnsi="FangSong" w:eastAsia="FangSong" w:cs="FangSong"/>
          <w:sz w:val="34"/>
          <w:szCs w:val="34"/>
          <w:spacing w:val="-1"/>
        </w:rPr>
        <w:t>助课题两类,重点资助课题资助经费为4万元,一般资助课</w:t>
      </w:r>
      <w:r>
        <w:rPr>
          <w:rFonts w:ascii="FangSong" w:hAnsi="FangSong" w:eastAsia="FangSong" w:cs="FangSong"/>
          <w:sz w:val="34"/>
          <w:szCs w:val="34"/>
          <w:spacing w:val="4"/>
        </w:rPr>
        <w:t> </w:t>
      </w:r>
      <w:r>
        <w:rPr>
          <w:rFonts w:ascii="FangSong" w:hAnsi="FangSong" w:eastAsia="FangSong" w:cs="FangSong"/>
          <w:sz w:val="34"/>
          <w:szCs w:val="34"/>
          <w:spacing w:val="-14"/>
        </w:rPr>
        <w:t>题资助经费为2万元。资助经费纳入湖南省教育科学规划课</w:t>
      </w:r>
      <w:r>
        <w:rPr>
          <w:rFonts w:ascii="FangSong" w:hAnsi="FangSong" w:eastAsia="FangSong" w:cs="FangSong"/>
          <w:sz w:val="34"/>
          <w:szCs w:val="34"/>
          <w:spacing w:val="14"/>
        </w:rPr>
        <w:t> </w:t>
      </w:r>
      <w:r>
        <w:rPr>
          <w:rFonts w:ascii="FangSong" w:hAnsi="FangSong" w:eastAsia="FangSong" w:cs="FangSong"/>
          <w:sz w:val="34"/>
          <w:szCs w:val="34"/>
          <w:spacing w:val="-22"/>
        </w:rPr>
        <w:t>题经费统一管理。</w:t>
      </w:r>
    </w:p>
    <w:p>
      <w:pPr>
        <w:ind w:right="482" w:firstLine="620"/>
        <w:spacing w:before="1" w:line="342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4"/>
        </w:rPr>
        <w:t>第七条</w:t>
      </w:r>
      <w:r>
        <w:rPr>
          <w:rFonts w:ascii="FangSong" w:hAnsi="FangSong" w:eastAsia="FangSong" w:cs="FangSong"/>
          <w:sz w:val="34"/>
          <w:szCs w:val="34"/>
          <w:spacing w:val="50"/>
        </w:rPr>
        <w:t>  </w:t>
      </w:r>
      <w:r>
        <w:rPr>
          <w:rFonts w:ascii="FangSong" w:hAnsi="FangSong" w:eastAsia="FangSong" w:cs="FangSong"/>
          <w:sz w:val="34"/>
          <w:szCs w:val="34"/>
          <w:spacing w:val="-24"/>
        </w:rPr>
        <w:t>教育学专项课题结题条件参照湖南省社科基</w:t>
      </w:r>
      <w:r>
        <w:rPr>
          <w:rFonts w:ascii="FangSong" w:hAnsi="FangSong" w:eastAsia="FangSong" w:cs="FangSong"/>
          <w:sz w:val="34"/>
          <w:szCs w:val="34"/>
        </w:rPr>
        <w:t> </w:t>
      </w:r>
      <w:r>
        <w:rPr>
          <w:rFonts w:ascii="FangSong" w:hAnsi="FangSong" w:eastAsia="FangSong" w:cs="FangSong"/>
          <w:sz w:val="34"/>
          <w:szCs w:val="34"/>
          <w:spacing w:val="-20"/>
        </w:rPr>
        <w:t>金课题相关条件执行。课题成果公开发表或出版时须注明</w:t>
      </w:r>
    </w:p>
    <w:p>
      <w:pPr>
        <w:ind w:firstLine="130"/>
        <w:spacing w:line="630" w:lineRule="exact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6"/>
          <w:w w:val="99"/>
          <w:position w:val="21"/>
        </w:rPr>
        <w:t>"湖南省社科基金教育学专项课题(课题名称、课题编号)</w:t>
      </w:r>
      <w:r>
        <w:rPr>
          <w:rFonts w:ascii="FangSong" w:hAnsi="FangSong" w:eastAsia="FangSong" w:cs="FangSong"/>
          <w:sz w:val="34"/>
          <w:szCs w:val="34"/>
          <w:spacing w:val="-91"/>
          <w:position w:val="21"/>
        </w:rPr>
        <w:t> </w:t>
      </w:r>
      <w:r>
        <w:rPr>
          <w:rFonts w:ascii="FangSong" w:hAnsi="FangSong" w:eastAsia="FangSong" w:cs="FangSong"/>
          <w:sz w:val="34"/>
          <w:szCs w:val="34"/>
          <w:spacing w:val="-16"/>
          <w:w w:val="99"/>
          <w:position w:val="21"/>
        </w:rPr>
        <w:t>",</w:t>
      </w:r>
    </w:p>
    <w:p>
      <w:pPr>
        <w:spacing w:line="222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3"/>
        </w:rPr>
        <w:t>且唯一标识。</w:t>
      </w:r>
    </w:p>
    <w:p>
      <w:pPr>
        <w:ind w:right="172" w:firstLine="609"/>
        <w:spacing w:before="190" w:line="347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2"/>
        </w:rPr>
        <w:t>第八条</w:t>
      </w:r>
      <w:r>
        <w:rPr>
          <w:rFonts w:ascii="FangSong" w:hAnsi="FangSong" w:eastAsia="FangSong" w:cs="FangSong"/>
          <w:sz w:val="34"/>
          <w:szCs w:val="34"/>
          <w:spacing w:val="29"/>
        </w:rPr>
        <w:t>  </w:t>
      </w:r>
      <w:r>
        <w:rPr>
          <w:rFonts w:ascii="FangSong" w:hAnsi="FangSong" w:eastAsia="FangSong" w:cs="FangSong"/>
          <w:sz w:val="34"/>
          <w:szCs w:val="34"/>
          <w:spacing w:val="-22"/>
        </w:rPr>
        <w:t>教育学专项课题结题实行验收结题与会议鉴定</w:t>
      </w:r>
      <w:r>
        <w:rPr>
          <w:rFonts w:ascii="FangSong" w:hAnsi="FangSong" w:eastAsia="FangSong" w:cs="FangSong"/>
          <w:sz w:val="34"/>
          <w:szCs w:val="34"/>
        </w:rPr>
        <w:t> </w:t>
      </w:r>
      <w:r>
        <w:rPr>
          <w:rFonts w:ascii="FangSong" w:hAnsi="FangSong" w:eastAsia="FangSong" w:cs="FangSong"/>
          <w:sz w:val="34"/>
          <w:szCs w:val="34"/>
          <w:spacing w:val="-20"/>
        </w:rPr>
        <w:t>结题。鉴定结题等级分为不合格、合格、良好、优秀。</w:t>
      </w:r>
    </w:p>
    <w:p>
      <w:pPr>
        <w:ind w:firstLine="609"/>
        <w:spacing w:before="1" w:line="221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9"/>
        </w:rPr>
        <w:t>对验收或鉴定为合格以上等级的课题由省社科规划办、</w:t>
      </w:r>
    </w:p>
    <w:p>
      <w:pPr>
        <w:sectPr>
          <w:footerReference w:type="default" r:id="rId4"/>
          <w:pgSz w:w="11900" w:h="16820"/>
          <w:pgMar w:top="1386" w:right="1785" w:bottom="1473" w:left="1619" w:header="0" w:footer="1335" w:gutter="0"/>
        </w:sectPr>
        <w:rPr/>
      </w:pPr>
    </w:p>
    <w:p>
      <w:pPr>
        <w:spacing w:before="116" w:line="222" w:lineRule="auto"/>
        <w:rPr>
          <w:rFonts w:ascii="FangSong" w:hAnsi="FangSong" w:eastAsia="FangSong" w:cs="FangSong"/>
          <w:sz w:val="32"/>
          <w:szCs w:val="32"/>
        </w:rPr>
      </w:pPr>
      <w:r>
        <w:pict>
          <v:shape id="_x0000_s2" style="position:absolute;margin-left:97.628pt;margin-top:775.419pt;mso-position-vertical-relative:page;mso-position-horizontal-relative:page;width:11.75pt;height:10.25pt;z-index:25166745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ind w:firstLine="20"/>
                    <w:spacing w:before="20" w:line="194" w:lineRule="exact"/>
                    <w:rPr>
                      <w:rFonts w:ascii="SimSun" w:hAnsi="SimSun" w:eastAsia="SimSun" w:cs="SimSun"/>
                      <w:sz w:val="11"/>
                      <w:szCs w:val="11"/>
                    </w:rPr>
                  </w:pPr>
                  <w:r>
                    <w:rPr>
                      <w:rFonts w:ascii="SimSun" w:hAnsi="SimSun" w:eastAsia="SimSun" w:cs="SimSun"/>
                      <w:sz w:val="11"/>
                      <w:szCs w:val="11"/>
                      <w:spacing w:val="22"/>
                      <w:w w:val="130"/>
                      <w:position w:val="-1"/>
                    </w:rPr>
                    <w:t>‘</w:t>
                  </w:r>
                </w:p>
              </w:txbxContent>
            </v:textbox>
          </v:shape>
        </w:pict>
      </w:r>
      <w:r>
        <w:rPr>
          <w:rFonts w:ascii="FangSong" w:hAnsi="FangSong" w:eastAsia="FangSong" w:cs="FangSong"/>
          <w:sz w:val="32"/>
          <w:szCs w:val="32"/>
          <w:spacing w:val="8"/>
        </w:rPr>
        <w:t>省教科规划办(代章)</w:t>
      </w:r>
      <w:r>
        <w:rPr>
          <w:rFonts w:ascii="FangSong" w:hAnsi="FangSong" w:eastAsia="FangSong" w:cs="FangSong"/>
          <w:sz w:val="32"/>
          <w:szCs w:val="32"/>
          <w:spacing w:val="81"/>
        </w:rPr>
        <w:t> </w:t>
      </w:r>
      <w:r>
        <w:rPr>
          <w:rFonts w:ascii="FangSong" w:hAnsi="FangSong" w:eastAsia="FangSong" w:cs="FangSong"/>
          <w:sz w:val="32"/>
          <w:szCs w:val="32"/>
          <w:spacing w:val="8"/>
        </w:rPr>
        <w:t>联合颁发结题证书.</w:t>
      </w:r>
    </w:p>
    <w:p>
      <w:pPr>
        <w:ind w:right="181" w:firstLine="659"/>
        <w:spacing w:before="236" w:line="368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5"/>
        </w:rPr>
        <w:t>第九条</w:t>
      </w:r>
      <w:r>
        <w:rPr>
          <w:rFonts w:ascii="FangSong" w:hAnsi="FangSong" w:eastAsia="FangSong" w:cs="FangSong"/>
          <w:sz w:val="32"/>
          <w:szCs w:val="32"/>
          <w:spacing w:val="13"/>
        </w:rPr>
        <w:t>  </w:t>
      </w:r>
      <w:r>
        <w:rPr>
          <w:rFonts w:ascii="FangSong" w:hAnsi="FangSong" w:eastAsia="FangSong" w:cs="FangSong"/>
          <w:sz w:val="32"/>
          <w:szCs w:val="32"/>
          <w:spacing w:val="5"/>
        </w:rPr>
        <w:t>有关管理细则除上述各条外,均参照《湖南省</w:t>
      </w:r>
      <w:r>
        <w:rPr>
          <w:rFonts w:ascii="FangSong" w:hAnsi="FangSong" w:eastAsia="FangSong" w:cs="FangSong"/>
          <w:sz w:val="32"/>
          <w:szCs w:val="32"/>
          <w:spacing w:val="1"/>
        </w:rPr>
        <w:t> </w:t>
      </w:r>
      <w:r>
        <w:rPr>
          <w:rFonts w:ascii="FangSong" w:hAnsi="FangSong" w:eastAsia="FangSong" w:cs="FangSong"/>
          <w:sz w:val="32"/>
          <w:szCs w:val="32"/>
          <w:spacing w:val="-1"/>
        </w:rPr>
        <w:t>教育科学规划课题管理办法》和《湖南省教育科学规划课题</w:t>
      </w:r>
      <w:r>
        <w:rPr>
          <w:rFonts w:ascii="FangSong" w:hAnsi="FangSong" w:eastAsia="FangSong" w:cs="FangSong"/>
          <w:sz w:val="32"/>
          <w:szCs w:val="32"/>
          <w:spacing w:val="5"/>
        </w:rPr>
        <w:t> </w:t>
      </w:r>
      <w:r>
        <w:rPr>
          <w:rFonts w:ascii="FangSong" w:hAnsi="FangSong" w:eastAsia="FangSong" w:cs="FangSong"/>
          <w:sz w:val="32"/>
          <w:szCs w:val="32"/>
          <w:spacing w:val="-4"/>
        </w:rPr>
        <w:t>结题实施细则》执行。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firstLine="4040"/>
        <w:spacing w:before="58" w:line="183" w:lineRule="auto"/>
        <w:rPr>
          <w:rFonts w:ascii="YouYuan" w:hAnsi="YouYuan" w:eastAsia="YouYuan" w:cs="YouYuan"/>
          <w:sz w:val="18"/>
          <w:szCs w:val="18"/>
        </w:rPr>
      </w:pPr>
      <w:r>
        <w:rPr>
          <w:rFonts w:ascii="YouYuan" w:hAnsi="YouYuan" w:eastAsia="YouYuan" w:cs="YouYuan"/>
          <w:sz w:val="18"/>
          <w:szCs w:val="18"/>
        </w:rPr>
        <w:t>3</w:t>
      </w:r>
    </w:p>
    <w:sectPr>
      <w:footerReference w:type="default" r:id="rId5"/>
      <w:pgSz w:w="12040" w:h="16910"/>
      <w:pgMar w:top="1437" w:right="1806" w:bottom="400" w:left="1730" w:header="0" w:footer="0" w:gutter="0"/>
    </w:sectPr>
  </w:body>
</w:document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firstLine="4100"/>
      <w:spacing w:line="138" w:lineRule="exact"/>
      <w:rPr>
        <w:rFonts w:ascii="YouYuan" w:hAnsi="YouYuan" w:eastAsia="YouYuan" w:cs="YouYuan"/>
        <w:sz w:val="20"/>
        <w:szCs w:val="20"/>
      </w:rPr>
    </w:pPr>
    <w:r>
      <w:rPr>
        <w:rFonts w:ascii="YouYuan" w:hAnsi="YouYuan" w:eastAsia="YouYuan" w:cs="YouYuan"/>
        <w:sz w:val="20"/>
        <w:szCs w:val="20"/>
        <w:position w:val="-3"/>
      </w:rPr>
      <w:t>2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styles" Target="styles.xml"/><Relationship Id="rId6" Type="http://schemas.openxmlformats.org/officeDocument/2006/relationships/settings" Target="settings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wqlLaW5nc29mdCBQREYgdG8gV1BTIDcw</vt:lpwstr>
  </op:property>
  <op:property fmtid="{E94486CC-9CD1-11EB-B3E1-52540006F7B4}" pid="3" name="Created">
    <vt:filetime>2022-03-01T16:07:19</vt:filetime>
  </op:property>
</op:Properties>
</file>