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E36E2">
      <w:pPr>
        <w:spacing w:line="360" w:lineRule="auto"/>
        <w:jc w:val="center"/>
        <w:rPr>
          <w:rFonts w:hint="default" w:eastAsia="仿宋_GB2312"/>
          <w:color w:val="FF0000"/>
          <w:sz w:val="24"/>
          <w:szCs w:val="24"/>
          <w:shd w:val="clear" w:color="auto" w:fill="auto"/>
          <w:lang w:val="en-US" w:eastAsia="zh-CN"/>
        </w:rPr>
      </w:pPr>
      <w:r>
        <w:rPr>
          <w:rFonts w:hint="eastAsia" w:eastAsia="仿宋_GB2312"/>
          <w:b/>
          <w:bCs/>
          <w:color w:val="auto"/>
          <w:sz w:val="24"/>
          <w:szCs w:val="24"/>
          <w:shd w:val="clear" w:color="auto" w:fill="auto"/>
        </w:rPr>
        <w:t>成果转让公示</w:t>
      </w:r>
      <w:r>
        <w:rPr>
          <w:rFonts w:hint="eastAsia" w:eastAsia="仿宋_GB2312"/>
          <w:b/>
          <w:bCs/>
          <w:color w:val="auto"/>
          <w:sz w:val="24"/>
          <w:szCs w:val="24"/>
          <w:shd w:val="clear" w:color="auto" w:fill="auto"/>
          <w:lang w:val="en-US" w:eastAsia="zh-CN"/>
        </w:rPr>
        <w:t>- 一种便于装卸的计算机硬件防护装置</w:t>
      </w:r>
    </w:p>
    <w:p w14:paraId="1ACC4C95">
      <w:pPr>
        <w:spacing w:line="360" w:lineRule="auto"/>
        <w:ind w:firstLine="512" w:firstLineChars="200"/>
        <w:rPr>
          <w:rFonts w:eastAsia="仿宋_GB2312"/>
          <w:color w:val="auto"/>
          <w:sz w:val="24"/>
          <w:szCs w:val="24"/>
          <w:shd w:val="clear" w:color="auto" w:fill="auto"/>
        </w:rPr>
      </w:pPr>
      <w:r>
        <w:rPr>
          <w:rFonts w:hint="eastAsia" w:eastAsia="仿宋_GB2312"/>
          <w:color w:val="auto"/>
          <w:sz w:val="24"/>
          <w:szCs w:val="24"/>
          <w:shd w:val="clear" w:color="auto" w:fill="auto"/>
        </w:rPr>
        <w:t>根据《中华人民共和国促进科技成果转化法》（2015年8月修正）、《实施&lt;中华人民共和国促进科技成果转化法&gt;若干规定》（国发〔2016〕16号）等相关规定，</w:t>
      </w:r>
      <w:r>
        <w:rPr>
          <w:rFonts w:eastAsia="仿宋_GB2312"/>
          <w:color w:val="auto"/>
          <w:sz w:val="24"/>
          <w:szCs w:val="24"/>
          <w:shd w:val="clear" w:color="auto" w:fill="auto"/>
        </w:rPr>
        <w:t>现将我</w:t>
      </w:r>
      <w:r>
        <w:rPr>
          <w:rFonts w:hint="eastAsia" w:eastAsia="仿宋_GB2312"/>
          <w:color w:val="auto"/>
          <w:sz w:val="24"/>
          <w:szCs w:val="24"/>
          <w:shd w:val="clear" w:color="auto" w:fill="auto"/>
          <w:lang w:val="en-US" w:eastAsia="zh-CN"/>
        </w:rPr>
        <w:t>院</w:t>
      </w:r>
      <w:r>
        <w:rPr>
          <w:rFonts w:eastAsia="仿宋_GB2312"/>
          <w:color w:val="auto"/>
          <w:sz w:val="24"/>
          <w:szCs w:val="24"/>
          <w:shd w:val="clear" w:color="auto" w:fill="auto"/>
        </w:rPr>
        <w:t>以下</w:t>
      </w:r>
      <w:r>
        <w:rPr>
          <w:rFonts w:hint="eastAsia" w:eastAsia="仿宋_GB2312"/>
          <w:color w:val="auto"/>
          <w:sz w:val="24"/>
          <w:szCs w:val="24"/>
          <w:shd w:val="clear" w:color="auto" w:fill="auto"/>
          <w:lang w:val="en-US" w:eastAsia="zh-CN"/>
        </w:rPr>
        <w:t>科技</w:t>
      </w:r>
      <w:r>
        <w:rPr>
          <w:rFonts w:hint="eastAsia" w:ascii="仿宋_GB2312" w:hAnsi="仿宋_GB2312" w:eastAsia="仿宋_GB2312" w:cs="仿宋_GB2312"/>
          <w:color w:val="auto"/>
          <w:sz w:val="24"/>
          <w:szCs w:val="24"/>
          <w:shd w:val="clear" w:color="auto" w:fill="auto"/>
          <w:lang w:val="en-US" w:eastAsia="zh-CN"/>
        </w:rPr>
        <w:t>成果转化</w:t>
      </w:r>
      <w:r>
        <w:rPr>
          <w:rFonts w:eastAsia="仿宋_GB2312"/>
          <w:color w:val="auto"/>
          <w:sz w:val="24"/>
          <w:szCs w:val="24"/>
          <w:shd w:val="clear" w:color="auto" w:fill="auto"/>
        </w:rPr>
        <w:t>有关事项公示如下：</w:t>
      </w:r>
    </w:p>
    <w:p w14:paraId="5097B1CA">
      <w:pPr>
        <w:spacing w:line="360" w:lineRule="auto"/>
        <w:ind w:firstLine="514" w:firstLineChars="200"/>
        <w:rPr>
          <w:rFonts w:hint="default" w:eastAsia="仿宋_GB2312"/>
          <w:b/>
          <w:bCs/>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w:t>
      </w:r>
      <w:r>
        <w:rPr>
          <w:rFonts w:eastAsia="仿宋_GB2312"/>
          <w:b/>
          <w:bCs/>
          <w:color w:val="auto"/>
          <w:sz w:val="24"/>
          <w:szCs w:val="24"/>
          <w:shd w:val="clear" w:color="auto" w:fill="auto"/>
        </w:rPr>
        <w:t>名称：</w:t>
      </w:r>
      <w:r>
        <w:rPr>
          <w:rFonts w:hint="eastAsia" w:eastAsia="仿宋_GB2312"/>
          <w:b/>
          <w:bCs/>
          <w:color w:val="auto"/>
          <w:sz w:val="24"/>
          <w:szCs w:val="24"/>
          <w:shd w:val="clear" w:color="auto" w:fill="auto"/>
          <w:lang w:val="en-US" w:eastAsia="zh-CN"/>
        </w:rPr>
        <w:t>一种便于装卸的计算机硬件防护装置</w:t>
      </w:r>
    </w:p>
    <w:p w14:paraId="42317391">
      <w:pPr>
        <w:spacing w:line="360" w:lineRule="auto"/>
        <w:ind w:firstLine="514" w:firstLineChars="200"/>
        <w:rPr>
          <w:rFonts w:hint="default" w:eastAsia="仿宋_GB2312"/>
          <w:color w:val="FF0000"/>
          <w:sz w:val="21"/>
          <w:szCs w:val="21"/>
          <w:shd w:val="clear" w:color="auto" w:fill="auto"/>
          <w:lang w:val="en-US" w:eastAsia="zh-CN"/>
        </w:rPr>
      </w:pPr>
      <w:r>
        <w:rPr>
          <w:rFonts w:eastAsia="仿宋_GB2312"/>
          <w:b/>
          <w:bCs/>
          <w:color w:val="auto"/>
          <w:sz w:val="24"/>
          <w:szCs w:val="24"/>
          <w:shd w:val="clear" w:color="auto" w:fill="auto"/>
        </w:rPr>
        <w:t>专利号：</w:t>
      </w:r>
      <w:r>
        <w:rPr>
          <w:rFonts w:hint="eastAsia" w:ascii="Times New Roman" w:hAnsi="Times New Roman" w:eastAsia="仿宋_GB2312" w:cs="宋体"/>
          <w:sz w:val="24"/>
        </w:rPr>
        <w:t>ZL202010149457.4</w:t>
      </w:r>
    </w:p>
    <w:p w14:paraId="18C666C9">
      <w:pPr>
        <w:spacing w:line="360" w:lineRule="auto"/>
        <w:ind w:firstLine="514" w:firstLineChars="200"/>
        <w:jc w:val="left"/>
        <w:rPr>
          <w:rFonts w:hint="default" w:eastAsia="仿宋_GB2312"/>
          <w:b/>
          <w:bCs/>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w:t>
      </w:r>
      <w:r>
        <w:rPr>
          <w:rFonts w:eastAsia="仿宋_GB2312"/>
          <w:b/>
          <w:bCs/>
          <w:color w:val="auto"/>
          <w:sz w:val="24"/>
          <w:szCs w:val="24"/>
          <w:shd w:val="clear" w:color="auto" w:fill="auto"/>
        </w:rPr>
        <w:t>类型</w:t>
      </w:r>
      <w:r>
        <w:rPr>
          <w:rFonts w:hint="eastAsia" w:eastAsia="仿宋_GB2312"/>
          <w:b/>
          <w:bCs/>
          <w:color w:val="auto"/>
          <w:sz w:val="24"/>
          <w:szCs w:val="24"/>
          <w:shd w:val="clear" w:color="auto" w:fill="auto"/>
          <w:lang w:val="en-US" w:eastAsia="zh-CN"/>
        </w:rPr>
        <w:t>：发明专利</w:t>
      </w:r>
    </w:p>
    <w:p w14:paraId="171885F1">
      <w:pPr>
        <w:spacing w:line="360" w:lineRule="auto"/>
        <w:ind w:firstLine="514" w:firstLineChars="200"/>
        <w:jc w:val="left"/>
        <w:rPr>
          <w:rFonts w:hint="default" w:eastAsia="仿宋_GB2312"/>
          <w:b/>
          <w:bCs/>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成果产权人：湖南化工职业技术学院</w:t>
      </w:r>
    </w:p>
    <w:p w14:paraId="3EE5AABA">
      <w:pPr>
        <w:spacing w:line="360" w:lineRule="auto"/>
        <w:ind w:firstLine="514" w:firstLineChars="200"/>
        <w:rPr>
          <w:rFonts w:hint="default" w:eastAsia="仿宋_GB2312"/>
          <w:color w:val="FF0000"/>
          <w:sz w:val="21"/>
          <w:szCs w:val="21"/>
          <w:shd w:val="clear" w:color="auto" w:fill="auto"/>
          <w:lang w:val="en-US" w:eastAsia="zh-CN"/>
        </w:rPr>
      </w:pPr>
      <w:r>
        <w:rPr>
          <w:rFonts w:eastAsia="仿宋_GB2312"/>
          <w:b/>
          <w:bCs/>
          <w:color w:val="auto"/>
          <w:sz w:val="24"/>
          <w:szCs w:val="24"/>
          <w:shd w:val="clear" w:color="auto" w:fill="auto"/>
        </w:rPr>
        <w:t>发明人：</w:t>
      </w:r>
      <w:r>
        <w:rPr>
          <w:rFonts w:hint="eastAsia" w:eastAsia="仿宋_GB2312"/>
          <w:b/>
          <w:bCs/>
          <w:color w:val="auto"/>
          <w:sz w:val="24"/>
          <w:szCs w:val="24"/>
          <w:shd w:val="clear" w:color="auto" w:fill="auto"/>
          <w:lang w:val="en-US" w:eastAsia="zh-CN"/>
        </w:rPr>
        <w:t>周德锋;崔媛;黄银秀;欧阳广;刘燕玲;何军;邹瑞睿</w:t>
      </w:r>
    </w:p>
    <w:p w14:paraId="4317DB3C">
      <w:pPr>
        <w:spacing w:line="360" w:lineRule="auto"/>
        <w:ind w:firstLine="514" w:firstLineChars="200"/>
        <w:rPr>
          <w:rFonts w:hint="default" w:eastAsia="仿宋_GB2312"/>
          <w:b/>
          <w:bCs/>
          <w:color w:val="auto"/>
          <w:sz w:val="24"/>
          <w:szCs w:val="24"/>
          <w:shd w:val="clear" w:color="auto" w:fill="auto"/>
          <w:lang w:val="en-US" w:eastAsia="zh-CN"/>
        </w:rPr>
      </w:pPr>
      <w:r>
        <w:rPr>
          <w:rFonts w:eastAsia="仿宋_GB2312"/>
          <w:b/>
          <w:bCs/>
          <w:color w:val="auto"/>
          <w:sz w:val="24"/>
          <w:szCs w:val="24"/>
          <w:shd w:val="clear" w:color="auto" w:fill="auto"/>
        </w:rPr>
        <w:t>简介：</w:t>
      </w:r>
      <w:r>
        <w:rPr>
          <w:rFonts w:hint="eastAsia" w:eastAsia="仿宋_GB2312"/>
          <w:b/>
          <w:bCs/>
          <w:color w:val="auto"/>
          <w:sz w:val="24"/>
          <w:szCs w:val="24"/>
          <w:shd w:val="clear" w:color="auto" w:fill="auto"/>
          <w:lang w:val="en-US" w:eastAsia="zh-CN"/>
        </w:rPr>
        <w:t>该装置固定在机箱上使用，通过分别拉动两个侧立板，改变两个侧立板之间的间距大小，保证该设备能够适配不同宽度的计算机硬件进行防护使用，且顶接板和侧立板上均等间距并排设置有若干个安装螺孔，保证该装置能更方便、快捷的安装固定计算机机箱上使用；通过若干个防挡机构一端的护压座分别对计算机上不同的硬件进行防护固定，保证该装置对计算机防护更全面，计算机硬件在运行或被移动时更加稳固牢靠。.</w:t>
      </w:r>
    </w:p>
    <w:p w14:paraId="2EE9EC76">
      <w:pPr>
        <w:spacing w:line="360" w:lineRule="auto"/>
        <w:ind w:firstLine="514" w:firstLineChars="200"/>
        <w:rPr>
          <w:rFonts w:hint="default" w:eastAsia="仿宋_GB2312"/>
          <w:b/>
          <w:bCs/>
          <w:color w:val="auto"/>
          <w:sz w:val="24"/>
          <w:szCs w:val="24"/>
          <w:shd w:val="clear" w:color="auto" w:fill="auto"/>
          <w:lang w:val="en-US" w:eastAsia="zh-CN"/>
        </w:rPr>
      </w:pPr>
      <w:r>
        <w:rPr>
          <w:rFonts w:eastAsia="仿宋_GB2312"/>
          <w:b/>
          <w:bCs/>
          <w:color w:val="auto"/>
          <w:sz w:val="24"/>
          <w:szCs w:val="24"/>
          <w:shd w:val="clear" w:color="auto" w:fill="auto"/>
        </w:rPr>
        <w:t>受让方：</w:t>
      </w:r>
      <w:r>
        <w:rPr>
          <w:rFonts w:hint="eastAsia" w:eastAsia="仿宋_GB2312"/>
          <w:b/>
          <w:bCs/>
          <w:color w:val="auto"/>
          <w:sz w:val="24"/>
          <w:szCs w:val="24"/>
          <w:shd w:val="clear" w:color="auto" w:fill="auto"/>
          <w:lang w:val="en-US" w:eastAsia="zh-CN"/>
        </w:rPr>
        <w:t>合肥正则知识产权运营有限公司.</w:t>
      </w:r>
    </w:p>
    <w:p w14:paraId="5EB45C3E">
      <w:pPr>
        <w:spacing w:line="360" w:lineRule="auto"/>
        <w:ind w:firstLine="514" w:firstLineChars="200"/>
        <w:rPr>
          <w:rFonts w:eastAsia="仿宋_GB2312"/>
          <w:color w:val="auto"/>
          <w:sz w:val="24"/>
          <w:szCs w:val="24"/>
          <w:shd w:val="clear" w:color="auto" w:fill="auto"/>
        </w:rPr>
      </w:pPr>
      <w:r>
        <w:rPr>
          <w:rFonts w:hint="eastAsia" w:eastAsia="仿宋_GB2312"/>
          <w:b/>
          <w:bCs/>
          <w:color w:val="auto"/>
          <w:sz w:val="24"/>
          <w:szCs w:val="24"/>
          <w:shd w:val="clear" w:color="auto" w:fill="auto"/>
          <w:lang w:val="en-US" w:eastAsia="zh-CN"/>
        </w:rPr>
        <w:t>成果</w:t>
      </w:r>
      <w:r>
        <w:rPr>
          <w:rFonts w:hint="eastAsia" w:eastAsia="仿宋_GB2312"/>
          <w:b/>
          <w:bCs/>
          <w:color w:val="auto"/>
          <w:sz w:val="24"/>
          <w:szCs w:val="24"/>
          <w:shd w:val="clear" w:color="auto" w:fill="auto"/>
        </w:rPr>
        <w:t>转让</w:t>
      </w:r>
      <w:r>
        <w:rPr>
          <w:rFonts w:eastAsia="仿宋_GB2312"/>
          <w:b/>
          <w:bCs/>
          <w:color w:val="auto"/>
          <w:sz w:val="24"/>
          <w:szCs w:val="24"/>
          <w:shd w:val="clear" w:color="auto" w:fill="auto"/>
        </w:rPr>
        <w:t>价格：</w:t>
      </w:r>
      <w:r>
        <w:rPr>
          <w:rFonts w:eastAsia="仿宋_GB2312"/>
          <w:color w:val="auto"/>
          <w:sz w:val="24"/>
          <w:szCs w:val="24"/>
          <w:shd w:val="clear" w:color="auto" w:fill="auto"/>
        </w:rPr>
        <w:t>人民币</w:t>
      </w:r>
      <w:r>
        <w:rPr>
          <w:rFonts w:hint="eastAsia" w:eastAsia="仿宋_GB2312"/>
          <w:color w:val="auto"/>
          <w:sz w:val="24"/>
          <w:szCs w:val="24"/>
          <w:shd w:val="clear" w:color="auto" w:fill="auto"/>
          <w:lang w:val="en-US" w:eastAsia="zh-CN"/>
        </w:rPr>
        <w:t>0.45</w:t>
      </w:r>
      <w:r>
        <w:rPr>
          <w:rFonts w:eastAsia="仿宋_GB2312"/>
          <w:color w:val="auto"/>
          <w:sz w:val="24"/>
          <w:szCs w:val="24"/>
          <w:shd w:val="clear" w:color="auto" w:fill="auto"/>
        </w:rPr>
        <w:t>万元整</w:t>
      </w:r>
    </w:p>
    <w:p w14:paraId="2D40FCBF">
      <w:pPr>
        <w:spacing w:line="360" w:lineRule="auto"/>
        <w:ind w:firstLine="514" w:firstLineChars="200"/>
        <w:rPr>
          <w:rFonts w:eastAsia="仿宋_GB2312"/>
          <w:color w:val="auto"/>
          <w:sz w:val="24"/>
          <w:szCs w:val="24"/>
          <w:shd w:val="clear" w:color="auto" w:fill="auto"/>
        </w:rPr>
      </w:pPr>
      <w:r>
        <w:rPr>
          <w:rFonts w:eastAsia="仿宋_GB2312"/>
          <w:b/>
          <w:bCs/>
          <w:color w:val="auto"/>
          <w:sz w:val="24"/>
          <w:szCs w:val="24"/>
          <w:shd w:val="clear" w:color="auto" w:fill="auto"/>
        </w:rPr>
        <w:t>定价方式：</w:t>
      </w:r>
      <w:r>
        <w:rPr>
          <w:rFonts w:eastAsia="仿宋_GB2312"/>
          <w:color w:val="auto"/>
          <w:sz w:val="24"/>
          <w:szCs w:val="24"/>
          <w:shd w:val="clear" w:color="auto" w:fill="auto"/>
        </w:rPr>
        <w:t>协议定价</w:t>
      </w:r>
    </w:p>
    <w:p w14:paraId="3FD7FD2F">
      <w:pPr>
        <w:spacing w:line="360" w:lineRule="auto"/>
        <w:ind w:firstLine="514" w:firstLineChars="200"/>
        <w:rPr>
          <w:rFonts w:hint="default" w:eastAsia="仿宋_GB2312"/>
          <w:color w:val="000000" w:themeColor="text1"/>
          <w:sz w:val="24"/>
          <w:szCs w:val="24"/>
          <w:shd w:val="clear" w:color="auto" w:fill="auto"/>
          <w:lang w:val="en-US" w:eastAsia="zh-CN"/>
          <w14:textFill>
            <w14:solidFill>
              <w14:schemeClr w14:val="tx1"/>
            </w14:solidFill>
          </w14:textFill>
        </w:rPr>
      </w:pPr>
      <w:r>
        <w:rPr>
          <w:rFonts w:eastAsia="仿宋_GB2312"/>
          <w:b/>
          <w:bCs/>
          <w:color w:val="auto"/>
          <w:sz w:val="24"/>
          <w:szCs w:val="24"/>
          <w:shd w:val="clear" w:color="auto" w:fill="auto"/>
        </w:rPr>
        <w:t>公示时间：</w:t>
      </w:r>
      <w:r>
        <w:rPr>
          <w:rFonts w:hint="eastAsia" w:eastAsia="仿宋_GB2312"/>
          <w:b/>
          <w:bCs/>
          <w:color w:val="auto"/>
          <w:sz w:val="24"/>
          <w:szCs w:val="24"/>
          <w:shd w:val="clear" w:color="auto" w:fill="auto"/>
          <w:lang w:val="en-US" w:eastAsia="zh-CN"/>
        </w:rPr>
        <w:t>2026</w:t>
      </w:r>
      <w:r>
        <w:rPr>
          <w:rFonts w:hint="eastAsia" w:eastAsia="仿宋_GB2312"/>
          <w:color w:val="auto"/>
          <w:sz w:val="24"/>
          <w:szCs w:val="24"/>
          <w:shd w:val="clear" w:color="auto" w:fill="auto"/>
        </w:rPr>
        <w:t>年</w:t>
      </w:r>
      <w:r>
        <w:rPr>
          <w:rFonts w:hint="eastAsia" w:eastAsia="仿宋_GB2312"/>
          <w:color w:val="auto"/>
          <w:sz w:val="24"/>
          <w:szCs w:val="24"/>
          <w:shd w:val="clear" w:color="auto" w:fill="auto"/>
          <w:lang w:val="en-US" w:eastAsia="zh-CN"/>
        </w:rPr>
        <w:t>3</w:t>
      </w:r>
      <w:r>
        <w:rPr>
          <w:rFonts w:hint="eastAsia" w:eastAsia="仿宋_GB2312"/>
          <w:color w:val="auto"/>
          <w:sz w:val="24"/>
          <w:szCs w:val="24"/>
          <w:shd w:val="clear" w:color="auto" w:fill="auto"/>
        </w:rPr>
        <w:t>月</w:t>
      </w:r>
      <w:r>
        <w:rPr>
          <w:rFonts w:hint="eastAsia" w:eastAsia="仿宋_GB2312"/>
          <w:color w:val="auto"/>
          <w:sz w:val="24"/>
          <w:szCs w:val="24"/>
          <w:shd w:val="clear" w:color="auto" w:fill="auto"/>
          <w:lang w:val="en-US" w:eastAsia="zh-CN"/>
        </w:rPr>
        <w:t>31</w:t>
      </w:r>
      <w:r>
        <w:rPr>
          <w:rFonts w:hint="eastAsia" w:eastAsia="仿宋_GB2312"/>
          <w:color w:val="auto"/>
          <w:sz w:val="24"/>
          <w:szCs w:val="24"/>
          <w:shd w:val="clear" w:color="auto" w:fill="auto"/>
        </w:rPr>
        <w:t>日至</w:t>
      </w:r>
      <w:r>
        <w:rPr>
          <w:rFonts w:hint="eastAsia" w:eastAsia="仿宋_GB2312"/>
          <w:b/>
          <w:bCs/>
          <w:color w:val="auto"/>
          <w:sz w:val="24"/>
          <w:szCs w:val="24"/>
          <w:shd w:val="clear" w:color="auto" w:fill="auto"/>
          <w:lang w:val="en-US" w:eastAsia="zh-CN"/>
        </w:rPr>
        <w:t>2026</w:t>
      </w:r>
      <w:r>
        <w:rPr>
          <w:rFonts w:hint="eastAsia" w:eastAsia="仿宋_GB2312"/>
          <w:color w:val="auto"/>
          <w:sz w:val="24"/>
          <w:szCs w:val="24"/>
          <w:shd w:val="clear" w:color="auto" w:fill="auto"/>
        </w:rPr>
        <w:t>年</w:t>
      </w:r>
      <w:r>
        <w:rPr>
          <w:rFonts w:hint="eastAsia" w:eastAsia="仿宋_GB2312"/>
          <w:color w:val="auto"/>
          <w:sz w:val="24"/>
          <w:szCs w:val="24"/>
          <w:shd w:val="clear" w:color="auto" w:fill="auto"/>
          <w:lang w:val="en-US" w:eastAsia="zh-CN"/>
        </w:rPr>
        <w:t>4</w:t>
      </w:r>
      <w:r>
        <w:rPr>
          <w:rFonts w:hint="eastAsia" w:eastAsia="仿宋_GB2312"/>
          <w:color w:val="auto"/>
          <w:sz w:val="24"/>
          <w:szCs w:val="24"/>
          <w:shd w:val="clear" w:color="auto" w:fill="auto"/>
        </w:rPr>
        <w:t>月</w:t>
      </w:r>
      <w:r>
        <w:rPr>
          <w:rFonts w:hint="eastAsia" w:eastAsia="仿宋_GB2312"/>
          <w:color w:val="auto"/>
          <w:sz w:val="24"/>
          <w:szCs w:val="24"/>
          <w:shd w:val="clear" w:color="auto" w:fill="auto"/>
          <w:lang w:val="en-US" w:eastAsia="zh-CN"/>
        </w:rPr>
        <w:t>9</w:t>
      </w:r>
      <w:bookmarkStart w:id="0" w:name="_GoBack"/>
      <w:bookmarkEnd w:id="0"/>
      <w:r>
        <w:rPr>
          <w:rFonts w:hint="eastAsia" w:eastAsia="仿宋_GB2312"/>
          <w:color w:val="auto"/>
          <w:sz w:val="24"/>
          <w:szCs w:val="24"/>
          <w:shd w:val="clear" w:color="auto" w:fill="auto"/>
        </w:rPr>
        <w:t>日</w:t>
      </w:r>
      <w:r>
        <w:rPr>
          <w:rFonts w:hint="eastAsia" w:eastAsia="仿宋_GB2312"/>
          <w:color w:val="auto"/>
          <w:sz w:val="24"/>
          <w:szCs w:val="24"/>
          <w:shd w:val="clear" w:color="auto" w:fill="auto"/>
          <w:lang w:val="en-US" w:eastAsia="zh-CN"/>
        </w:rPr>
        <w:t xml:space="preserve">  </w:t>
      </w:r>
      <w:r>
        <w:rPr>
          <w:rFonts w:hint="eastAsia" w:eastAsia="仿宋_GB2312"/>
          <w:color w:val="000000" w:themeColor="text1"/>
          <w:sz w:val="24"/>
          <w:szCs w:val="24"/>
          <w:shd w:val="clear" w:color="auto" w:fill="auto"/>
          <w:lang w:val="en-US" w:eastAsia="zh-CN"/>
          <w14:textFill>
            <w14:solidFill>
              <w14:schemeClr w14:val="tx1"/>
            </w14:solidFill>
          </w14:textFill>
        </w:rPr>
        <w:t>（公示10日）</w:t>
      </w:r>
    </w:p>
    <w:p w14:paraId="4F191551">
      <w:pPr>
        <w:spacing w:line="360" w:lineRule="auto"/>
        <w:ind w:firstLine="514" w:firstLineChars="200"/>
        <w:rPr>
          <w:rFonts w:eastAsia="仿宋_GB2312"/>
          <w:b/>
          <w:bCs/>
          <w:color w:val="auto"/>
          <w:sz w:val="24"/>
          <w:szCs w:val="24"/>
          <w:shd w:val="clear" w:color="auto" w:fill="auto"/>
        </w:rPr>
      </w:pPr>
      <w:r>
        <w:rPr>
          <w:rFonts w:eastAsia="仿宋_GB2312"/>
          <w:b/>
          <w:bCs/>
          <w:color w:val="auto"/>
          <w:sz w:val="24"/>
          <w:szCs w:val="24"/>
          <w:shd w:val="clear" w:color="auto" w:fill="auto"/>
        </w:rPr>
        <w:t>公示期间，如有异议，请以书面形式向学校反映。</w:t>
      </w:r>
    </w:p>
    <w:p w14:paraId="0AEB97AA">
      <w:pPr>
        <w:spacing w:line="360" w:lineRule="auto"/>
        <w:ind w:firstLine="514" w:firstLineChars="200"/>
        <w:rPr>
          <w:rFonts w:hint="eastAsia"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科研处</w:t>
      </w:r>
      <w:r>
        <w:rPr>
          <w:rFonts w:eastAsia="仿宋_GB2312"/>
          <w:b/>
          <w:bCs/>
          <w:color w:val="auto"/>
          <w:sz w:val="24"/>
          <w:szCs w:val="24"/>
          <w:shd w:val="clear" w:color="auto" w:fill="auto"/>
        </w:rPr>
        <w:t>电话：</w:t>
      </w:r>
      <w:r>
        <w:rPr>
          <w:rFonts w:hint="eastAsia" w:eastAsia="仿宋_GB2312"/>
          <w:color w:val="auto"/>
          <w:sz w:val="24"/>
          <w:szCs w:val="24"/>
          <w:shd w:val="clear" w:color="auto" w:fill="auto"/>
          <w:lang w:val="en-US" w:eastAsia="zh-CN"/>
        </w:rPr>
        <w:t xml:space="preserve">22537685    </w:t>
      </w:r>
      <w:r>
        <w:rPr>
          <w:rFonts w:eastAsia="仿宋_GB2312"/>
          <w:b/>
          <w:bCs/>
          <w:color w:val="auto"/>
          <w:sz w:val="24"/>
          <w:szCs w:val="24"/>
          <w:shd w:val="clear" w:color="auto" w:fill="auto"/>
        </w:rPr>
        <w:t>邮箱：</w:t>
      </w:r>
      <w:r>
        <w:rPr>
          <w:rFonts w:hint="eastAsia" w:eastAsia="仿宋_GB2312"/>
          <w:b w:val="0"/>
          <w:bCs w:val="0"/>
          <w:color w:val="auto"/>
          <w:sz w:val="24"/>
          <w:szCs w:val="24"/>
          <w:shd w:val="clear" w:color="auto" w:fill="auto"/>
          <w:lang w:val="en-US" w:eastAsia="zh-CN"/>
        </w:rPr>
        <w:fldChar w:fldCharType="begin"/>
      </w:r>
      <w:r>
        <w:rPr>
          <w:rFonts w:hint="eastAsia" w:eastAsia="仿宋_GB2312"/>
          <w:b w:val="0"/>
          <w:bCs w:val="0"/>
          <w:color w:val="auto"/>
          <w:sz w:val="24"/>
          <w:szCs w:val="24"/>
          <w:shd w:val="clear" w:color="auto" w:fill="auto"/>
          <w:lang w:val="en-US" w:eastAsia="zh-CN"/>
        </w:rPr>
        <w:instrText xml:space="preserve"> HYPERLINK "mailto:hnhgzykyc@163.com" </w:instrText>
      </w:r>
      <w:r>
        <w:rPr>
          <w:rFonts w:hint="eastAsia" w:eastAsia="仿宋_GB2312"/>
          <w:b w:val="0"/>
          <w:bCs w:val="0"/>
          <w:color w:val="auto"/>
          <w:sz w:val="24"/>
          <w:szCs w:val="24"/>
          <w:shd w:val="clear" w:color="auto" w:fill="auto"/>
          <w:lang w:val="en-US" w:eastAsia="zh-CN"/>
        </w:rPr>
        <w:fldChar w:fldCharType="separate"/>
      </w:r>
      <w:r>
        <w:rPr>
          <w:rFonts w:hint="eastAsia" w:eastAsia="仿宋_GB2312"/>
          <w:b w:val="0"/>
          <w:bCs w:val="0"/>
          <w:color w:val="auto"/>
          <w:sz w:val="24"/>
          <w:szCs w:val="24"/>
          <w:shd w:val="clear" w:color="auto" w:fill="auto"/>
          <w:lang w:val="en-US" w:eastAsia="zh-CN"/>
        </w:rPr>
        <w:t>hnhgzykyc@163.com</w:t>
      </w:r>
      <w:r>
        <w:rPr>
          <w:rFonts w:hint="eastAsia" w:eastAsia="仿宋_GB2312"/>
          <w:b w:val="0"/>
          <w:bCs w:val="0"/>
          <w:color w:val="auto"/>
          <w:sz w:val="24"/>
          <w:szCs w:val="24"/>
          <w:shd w:val="clear" w:color="auto" w:fill="auto"/>
          <w:lang w:val="en-US" w:eastAsia="zh-CN"/>
        </w:rPr>
        <w:fldChar w:fldCharType="end"/>
      </w:r>
    </w:p>
    <w:p w14:paraId="730F2E2B">
      <w:pPr>
        <w:spacing w:line="360" w:lineRule="auto"/>
        <w:ind w:firstLine="514" w:firstLineChars="200"/>
        <w:rPr>
          <w:rFonts w:hint="default"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学院纪委电话：</w:t>
      </w:r>
      <w:r>
        <w:rPr>
          <w:rFonts w:hint="eastAsia" w:eastAsia="仿宋_GB2312"/>
          <w:color w:val="auto"/>
          <w:sz w:val="24"/>
          <w:szCs w:val="24"/>
          <w:shd w:val="clear" w:color="auto" w:fill="auto"/>
          <w:lang w:val="en-US" w:eastAsia="zh-CN"/>
        </w:rPr>
        <w:t xml:space="preserve">22537692  </w:t>
      </w:r>
      <w:r>
        <w:rPr>
          <w:rFonts w:hint="eastAsia" w:eastAsia="仿宋_GB2312"/>
          <w:b/>
          <w:bCs/>
          <w:color w:val="auto"/>
          <w:sz w:val="24"/>
          <w:szCs w:val="24"/>
          <w:shd w:val="clear" w:color="auto" w:fill="auto"/>
          <w:lang w:val="en-US" w:eastAsia="zh-CN"/>
        </w:rPr>
        <w:t>邮箱：</w:t>
      </w:r>
      <w:r>
        <w:rPr>
          <w:rFonts w:hint="eastAsia" w:eastAsia="仿宋_GB2312"/>
          <w:b w:val="0"/>
          <w:bCs w:val="0"/>
          <w:color w:val="auto"/>
          <w:sz w:val="24"/>
          <w:szCs w:val="24"/>
          <w:shd w:val="clear" w:color="auto" w:fill="auto"/>
          <w:lang w:val="en-US" w:eastAsia="zh-CN"/>
        </w:rPr>
        <w:t>1349751583@qq.com</w:t>
      </w:r>
    </w:p>
    <w:p w14:paraId="177BC688">
      <w:pPr>
        <w:spacing w:line="360" w:lineRule="auto"/>
        <w:ind w:firstLine="512" w:firstLineChars="200"/>
        <w:rPr>
          <w:rFonts w:eastAsia="仿宋_GB2312"/>
          <w:color w:val="auto"/>
          <w:sz w:val="24"/>
          <w:szCs w:val="24"/>
          <w:shd w:val="clear" w:color="auto" w:fill="auto"/>
        </w:rPr>
      </w:pPr>
    </w:p>
    <w:p w14:paraId="0D845F8A">
      <w:pPr>
        <w:spacing w:line="360" w:lineRule="auto"/>
        <w:ind w:firstLine="6144" w:firstLineChars="2400"/>
        <w:rPr>
          <w:rFonts w:eastAsia="仿宋_GB2312"/>
          <w:color w:val="auto"/>
          <w:sz w:val="24"/>
          <w:szCs w:val="24"/>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mRkMGNmY2I3MTM2NmRkYTBlMTFmNGMzMjA0YmMifQ=="/>
  </w:docVars>
  <w:rsids>
    <w:rsidRoot w:val="00251287"/>
    <w:rsid w:val="000070DF"/>
    <w:rsid w:val="00025A89"/>
    <w:rsid w:val="0004294A"/>
    <w:rsid w:val="000630FD"/>
    <w:rsid w:val="00063AD2"/>
    <w:rsid w:val="000768AD"/>
    <w:rsid w:val="000863AA"/>
    <w:rsid w:val="000A254E"/>
    <w:rsid w:val="000B01CD"/>
    <w:rsid w:val="000B35E2"/>
    <w:rsid w:val="000D4D32"/>
    <w:rsid w:val="000E04D6"/>
    <w:rsid w:val="000E2B09"/>
    <w:rsid w:val="000E3044"/>
    <w:rsid w:val="00105460"/>
    <w:rsid w:val="00113AD1"/>
    <w:rsid w:val="00130574"/>
    <w:rsid w:val="00135151"/>
    <w:rsid w:val="00162BA3"/>
    <w:rsid w:val="001715FD"/>
    <w:rsid w:val="00181D95"/>
    <w:rsid w:val="0018755B"/>
    <w:rsid w:val="00193FC2"/>
    <w:rsid w:val="00197435"/>
    <w:rsid w:val="001A3FD9"/>
    <w:rsid w:val="001B1716"/>
    <w:rsid w:val="001B286A"/>
    <w:rsid w:val="001D33F6"/>
    <w:rsid w:val="001F0CD5"/>
    <w:rsid w:val="001F156F"/>
    <w:rsid w:val="001F4199"/>
    <w:rsid w:val="00203D59"/>
    <w:rsid w:val="00220514"/>
    <w:rsid w:val="0022375B"/>
    <w:rsid w:val="0023144C"/>
    <w:rsid w:val="002450CC"/>
    <w:rsid w:val="00251287"/>
    <w:rsid w:val="00255305"/>
    <w:rsid w:val="0025716D"/>
    <w:rsid w:val="00275A12"/>
    <w:rsid w:val="002A04D5"/>
    <w:rsid w:val="002A7F03"/>
    <w:rsid w:val="002B357A"/>
    <w:rsid w:val="002D06D8"/>
    <w:rsid w:val="002E05E9"/>
    <w:rsid w:val="002F3B61"/>
    <w:rsid w:val="002F6EFA"/>
    <w:rsid w:val="00302822"/>
    <w:rsid w:val="0030413B"/>
    <w:rsid w:val="003373F3"/>
    <w:rsid w:val="003375FF"/>
    <w:rsid w:val="0036088D"/>
    <w:rsid w:val="003A5E4F"/>
    <w:rsid w:val="003D7190"/>
    <w:rsid w:val="003E57AD"/>
    <w:rsid w:val="003F2994"/>
    <w:rsid w:val="00402F43"/>
    <w:rsid w:val="004169F5"/>
    <w:rsid w:val="00416B45"/>
    <w:rsid w:val="00431745"/>
    <w:rsid w:val="00434681"/>
    <w:rsid w:val="004527AE"/>
    <w:rsid w:val="0045311C"/>
    <w:rsid w:val="00462FAE"/>
    <w:rsid w:val="00473D51"/>
    <w:rsid w:val="00495E9A"/>
    <w:rsid w:val="004D05FC"/>
    <w:rsid w:val="004E052A"/>
    <w:rsid w:val="004F1252"/>
    <w:rsid w:val="00506752"/>
    <w:rsid w:val="005160B5"/>
    <w:rsid w:val="00522EE9"/>
    <w:rsid w:val="0053214D"/>
    <w:rsid w:val="005579D5"/>
    <w:rsid w:val="0056440A"/>
    <w:rsid w:val="00571434"/>
    <w:rsid w:val="005772ED"/>
    <w:rsid w:val="00577625"/>
    <w:rsid w:val="00577C92"/>
    <w:rsid w:val="005A0505"/>
    <w:rsid w:val="005B6499"/>
    <w:rsid w:val="005D505C"/>
    <w:rsid w:val="00601F6F"/>
    <w:rsid w:val="00623387"/>
    <w:rsid w:val="006350E0"/>
    <w:rsid w:val="006406E0"/>
    <w:rsid w:val="00645609"/>
    <w:rsid w:val="00661DFE"/>
    <w:rsid w:val="00676809"/>
    <w:rsid w:val="00685EAD"/>
    <w:rsid w:val="006926F5"/>
    <w:rsid w:val="006A65B2"/>
    <w:rsid w:val="006A7D45"/>
    <w:rsid w:val="006C1F81"/>
    <w:rsid w:val="006C41EB"/>
    <w:rsid w:val="006C4F96"/>
    <w:rsid w:val="006C586E"/>
    <w:rsid w:val="006D6EFD"/>
    <w:rsid w:val="006D7F5E"/>
    <w:rsid w:val="006F794B"/>
    <w:rsid w:val="0070424C"/>
    <w:rsid w:val="00744843"/>
    <w:rsid w:val="00754DA7"/>
    <w:rsid w:val="007714C6"/>
    <w:rsid w:val="00795B4C"/>
    <w:rsid w:val="007A0CF4"/>
    <w:rsid w:val="007A6CDE"/>
    <w:rsid w:val="007B6500"/>
    <w:rsid w:val="007C1BA4"/>
    <w:rsid w:val="007C26EE"/>
    <w:rsid w:val="007E77EC"/>
    <w:rsid w:val="007F119E"/>
    <w:rsid w:val="007F4100"/>
    <w:rsid w:val="007F4B8E"/>
    <w:rsid w:val="00814E39"/>
    <w:rsid w:val="00823A5B"/>
    <w:rsid w:val="0082646D"/>
    <w:rsid w:val="00843B9A"/>
    <w:rsid w:val="0085070D"/>
    <w:rsid w:val="00877899"/>
    <w:rsid w:val="00886E20"/>
    <w:rsid w:val="008943B3"/>
    <w:rsid w:val="008944B9"/>
    <w:rsid w:val="008A5494"/>
    <w:rsid w:val="008A6812"/>
    <w:rsid w:val="008B2C0C"/>
    <w:rsid w:val="008C20FE"/>
    <w:rsid w:val="008D2778"/>
    <w:rsid w:val="008E0AC9"/>
    <w:rsid w:val="008F1997"/>
    <w:rsid w:val="008F6EEE"/>
    <w:rsid w:val="009006A5"/>
    <w:rsid w:val="009117CC"/>
    <w:rsid w:val="0092362B"/>
    <w:rsid w:val="0094516E"/>
    <w:rsid w:val="00946133"/>
    <w:rsid w:val="0098175D"/>
    <w:rsid w:val="00993003"/>
    <w:rsid w:val="009A60BD"/>
    <w:rsid w:val="009D0535"/>
    <w:rsid w:val="009D5AC6"/>
    <w:rsid w:val="009E56A9"/>
    <w:rsid w:val="009E71C0"/>
    <w:rsid w:val="009F09EA"/>
    <w:rsid w:val="00A07DE7"/>
    <w:rsid w:val="00A20279"/>
    <w:rsid w:val="00A315C3"/>
    <w:rsid w:val="00A42DC7"/>
    <w:rsid w:val="00A43E3C"/>
    <w:rsid w:val="00A744DC"/>
    <w:rsid w:val="00A7505E"/>
    <w:rsid w:val="00A90FC4"/>
    <w:rsid w:val="00A95108"/>
    <w:rsid w:val="00AB3F1D"/>
    <w:rsid w:val="00AD5AAD"/>
    <w:rsid w:val="00B10279"/>
    <w:rsid w:val="00B11DA5"/>
    <w:rsid w:val="00B14DD4"/>
    <w:rsid w:val="00B26CB1"/>
    <w:rsid w:val="00B26FE5"/>
    <w:rsid w:val="00B27095"/>
    <w:rsid w:val="00B277A0"/>
    <w:rsid w:val="00B42050"/>
    <w:rsid w:val="00B458DB"/>
    <w:rsid w:val="00B607EA"/>
    <w:rsid w:val="00B64730"/>
    <w:rsid w:val="00B77357"/>
    <w:rsid w:val="00B92930"/>
    <w:rsid w:val="00B976DE"/>
    <w:rsid w:val="00BD3A1C"/>
    <w:rsid w:val="00BE7910"/>
    <w:rsid w:val="00BF3D36"/>
    <w:rsid w:val="00C05DBF"/>
    <w:rsid w:val="00C12594"/>
    <w:rsid w:val="00C13A87"/>
    <w:rsid w:val="00C15157"/>
    <w:rsid w:val="00C27C48"/>
    <w:rsid w:val="00C35D8A"/>
    <w:rsid w:val="00C4149E"/>
    <w:rsid w:val="00C45DA8"/>
    <w:rsid w:val="00C56B78"/>
    <w:rsid w:val="00C6532D"/>
    <w:rsid w:val="00C73690"/>
    <w:rsid w:val="00C747E2"/>
    <w:rsid w:val="00C875C7"/>
    <w:rsid w:val="00CA5288"/>
    <w:rsid w:val="00CA53E9"/>
    <w:rsid w:val="00CC0C24"/>
    <w:rsid w:val="00CC5AE7"/>
    <w:rsid w:val="00CC7BA0"/>
    <w:rsid w:val="00CD07FB"/>
    <w:rsid w:val="00CE3D22"/>
    <w:rsid w:val="00CF4AFC"/>
    <w:rsid w:val="00D13B02"/>
    <w:rsid w:val="00D17721"/>
    <w:rsid w:val="00D277C3"/>
    <w:rsid w:val="00D3773E"/>
    <w:rsid w:val="00D37B84"/>
    <w:rsid w:val="00D542C1"/>
    <w:rsid w:val="00DA3493"/>
    <w:rsid w:val="00DB231C"/>
    <w:rsid w:val="00DB2F18"/>
    <w:rsid w:val="00DE2817"/>
    <w:rsid w:val="00DF42E9"/>
    <w:rsid w:val="00DF7F03"/>
    <w:rsid w:val="00E033D8"/>
    <w:rsid w:val="00E12CD8"/>
    <w:rsid w:val="00E135E5"/>
    <w:rsid w:val="00E501B2"/>
    <w:rsid w:val="00E54F62"/>
    <w:rsid w:val="00E60E88"/>
    <w:rsid w:val="00E61E3D"/>
    <w:rsid w:val="00E74000"/>
    <w:rsid w:val="00E8150C"/>
    <w:rsid w:val="00E938EB"/>
    <w:rsid w:val="00E947D0"/>
    <w:rsid w:val="00E957F8"/>
    <w:rsid w:val="00E95E68"/>
    <w:rsid w:val="00EC7E3D"/>
    <w:rsid w:val="00ED2377"/>
    <w:rsid w:val="00EF2A08"/>
    <w:rsid w:val="00EF59E8"/>
    <w:rsid w:val="00F06E15"/>
    <w:rsid w:val="00F12126"/>
    <w:rsid w:val="00F163FA"/>
    <w:rsid w:val="00F23640"/>
    <w:rsid w:val="00F26368"/>
    <w:rsid w:val="00F26747"/>
    <w:rsid w:val="00F3592C"/>
    <w:rsid w:val="00F41CCC"/>
    <w:rsid w:val="00F41DC4"/>
    <w:rsid w:val="00F468B0"/>
    <w:rsid w:val="00F60C37"/>
    <w:rsid w:val="00F65D8C"/>
    <w:rsid w:val="00F718B2"/>
    <w:rsid w:val="00F90341"/>
    <w:rsid w:val="00F9137A"/>
    <w:rsid w:val="00FB657A"/>
    <w:rsid w:val="00FE4EDE"/>
    <w:rsid w:val="00FE6BA9"/>
    <w:rsid w:val="07132DF5"/>
    <w:rsid w:val="0ADC1367"/>
    <w:rsid w:val="0FCC4BE7"/>
    <w:rsid w:val="138A3CB7"/>
    <w:rsid w:val="17512EBA"/>
    <w:rsid w:val="242317D2"/>
    <w:rsid w:val="2551349F"/>
    <w:rsid w:val="2A066ECE"/>
    <w:rsid w:val="33A0421F"/>
    <w:rsid w:val="350D541E"/>
    <w:rsid w:val="419174E3"/>
    <w:rsid w:val="500656B7"/>
    <w:rsid w:val="59642A57"/>
    <w:rsid w:val="5D1B5A99"/>
    <w:rsid w:val="5F391ECF"/>
    <w:rsid w:val="5FAB3E74"/>
    <w:rsid w:val="61DE601D"/>
    <w:rsid w:val="759A18B9"/>
    <w:rsid w:val="7977164A"/>
    <w:rsid w:val="7AC7486C"/>
    <w:rsid w:val="7C7A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jc w:val="both"/>
    </w:pPr>
    <w:rPr>
      <w:rFonts w:ascii="Times New Roman" w:hAnsi="Times New Roman" w:eastAsia="宋体" w:cs="Times New Roman"/>
      <w:color w:val="333333"/>
      <w:spacing w:val="8"/>
      <w:sz w:val="21"/>
      <w:szCs w:val="21"/>
      <w:shd w:val="clear" w:color="auto" w:fill="F8F9F9"/>
      <w:lang w:val="en-US" w:eastAsia="zh-CN" w:bidi="ar-SA"/>
    </w:rPr>
  </w:style>
  <w:style w:type="paragraph" w:styleId="2">
    <w:name w:val="heading 1"/>
    <w:basedOn w:val="1"/>
    <w:next w:val="1"/>
    <w:link w:val="26"/>
    <w:qFormat/>
    <w:uiPriority w:val="0"/>
    <w:pPr>
      <w:outlineLvl w:val="0"/>
    </w:pPr>
    <w:rPr>
      <w:rFonts w:hint="eastAsia"/>
      <w:b/>
      <w:bCs/>
      <w:kern w:val="44"/>
      <w:sz w:val="48"/>
      <w:szCs w:val="48"/>
    </w:rPr>
  </w:style>
  <w:style w:type="paragraph" w:styleId="3">
    <w:name w:val="heading 2"/>
    <w:basedOn w:val="1"/>
    <w:next w:val="1"/>
    <w:link w:val="27"/>
    <w:qFormat/>
    <w:uiPriority w:val="0"/>
    <w:pPr>
      <w:keepNext/>
      <w:keepLines/>
      <w:spacing w:line="413" w:lineRule="auto"/>
      <w:outlineLvl w:val="1"/>
    </w:pPr>
    <w:rPr>
      <w:rFonts w:ascii="Arial" w:hAnsi="Arial" w:eastAsia="黑体"/>
      <w:b/>
      <w:sz w:val="32"/>
    </w:rPr>
  </w:style>
  <w:style w:type="paragraph" w:styleId="4">
    <w:name w:val="heading 3"/>
    <w:basedOn w:val="1"/>
    <w:next w:val="1"/>
    <w:link w:val="28"/>
    <w:qFormat/>
    <w:uiPriority w:val="99"/>
    <w:pPr>
      <w:keepNext/>
      <w:keepLines/>
      <w:spacing w:before="50" w:beforeLines="50"/>
      <w:outlineLvl w:val="2"/>
    </w:pPr>
    <w:rPr>
      <w:rFonts w:eastAsia="黑体"/>
      <w:b/>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w:basedOn w:val="1"/>
    <w:link w:val="29"/>
    <w:qFormat/>
    <w:uiPriority w:val="99"/>
    <w:pPr>
      <w:spacing w:after="120"/>
    </w:pPr>
    <w:rPr>
      <w:rFonts w:ascii="Calibri" w:hAnsi="Calibri"/>
      <w:szCs w:val="20"/>
    </w:rPr>
  </w:style>
  <w:style w:type="paragraph" w:styleId="7">
    <w:name w:val="Plain Text"/>
    <w:basedOn w:val="1"/>
    <w:link w:val="30"/>
    <w:qFormat/>
    <w:uiPriority w:val="99"/>
    <w:pPr>
      <w:ind w:firstLine="480" w:firstLineChars="200"/>
    </w:pPr>
    <w:rPr>
      <w:rFonts w:ascii="仿宋_GB2312" w:hAnsi="Calibri"/>
      <w:szCs w:val="20"/>
    </w:rPr>
  </w:style>
  <w:style w:type="paragraph" w:styleId="8">
    <w:name w:val="Date"/>
    <w:basedOn w:val="1"/>
    <w:next w:val="1"/>
    <w:link w:val="31"/>
    <w:qFormat/>
    <w:uiPriority w:val="0"/>
    <w:pPr>
      <w:spacing w:line="360" w:lineRule="atLeast"/>
      <w:textAlignment w:val="baseline"/>
    </w:pPr>
    <w:rPr>
      <w:rFonts w:ascii="Calibri" w:hAnsi="Calibri"/>
      <w:szCs w:val="20"/>
    </w:rPr>
  </w:style>
  <w:style w:type="paragraph" w:styleId="9">
    <w:name w:val="endnote text"/>
    <w:basedOn w:val="1"/>
    <w:link w:val="32"/>
    <w:qFormat/>
    <w:uiPriority w:val="0"/>
    <w:rPr>
      <w:rFonts w:ascii="Calibri" w:hAnsi="Calibri"/>
    </w:rPr>
  </w:style>
  <w:style w:type="paragraph" w:styleId="10">
    <w:name w:val="Balloon Text"/>
    <w:basedOn w:val="1"/>
    <w:link w:val="25"/>
    <w:qFormat/>
    <w:uiPriority w:val="0"/>
    <w:rPr>
      <w:sz w:val="18"/>
      <w:szCs w:val="18"/>
    </w:rPr>
  </w:style>
  <w:style w:type="paragraph" w:styleId="11">
    <w:name w:val="footer"/>
    <w:basedOn w:val="1"/>
    <w:link w:val="24"/>
    <w:qFormat/>
    <w:uiPriority w:val="99"/>
    <w:pPr>
      <w:tabs>
        <w:tab w:val="center" w:pos="4153"/>
        <w:tab w:val="right" w:pos="8306"/>
      </w:tabs>
    </w:pPr>
    <w:rPr>
      <w:sz w:val="18"/>
      <w:szCs w:val="18"/>
    </w:rPr>
  </w:style>
  <w:style w:type="paragraph" w:styleId="12">
    <w:name w:val="header"/>
    <w:basedOn w:val="1"/>
    <w:link w:val="23"/>
    <w:qFormat/>
    <w:uiPriority w:val="99"/>
    <w:pPr>
      <w:pBdr>
        <w:bottom w:val="single" w:color="auto" w:sz="6" w:space="1"/>
      </w:pBdr>
      <w:tabs>
        <w:tab w:val="center" w:pos="4153"/>
        <w:tab w:val="right" w:pos="8306"/>
      </w:tabs>
    </w:pPr>
    <w:rPr>
      <w:sz w:val="18"/>
      <w:szCs w:val="18"/>
    </w:rPr>
  </w:style>
  <w:style w:type="paragraph" w:styleId="13">
    <w:name w:val="footnote text"/>
    <w:basedOn w:val="1"/>
    <w:link w:val="33"/>
    <w:qFormat/>
    <w:uiPriority w:val="0"/>
    <w:rPr>
      <w:rFonts w:ascii="Calibri" w:hAnsi="Calibri"/>
      <w:sz w:val="18"/>
    </w:rPr>
  </w:style>
  <w:style w:type="paragraph" w:styleId="14">
    <w:name w:val="Normal (Web)"/>
    <w:basedOn w:val="1"/>
    <w:qFormat/>
    <w:uiPriority w:val="99"/>
    <w:rPr>
      <w:rFonts w:ascii="Calibri" w:hAnsi="Calibri"/>
    </w:rPr>
  </w:style>
  <w:style w:type="paragraph" w:styleId="15">
    <w:name w:val="index 1"/>
    <w:basedOn w:val="1"/>
    <w:next w:val="1"/>
    <w:qFormat/>
    <w:uiPriority w:val="0"/>
    <w:rPr>
      <w:rFonts w:ascii="Calibri" w:hAnsi="Calibri"/>
      <w:szCs w:val="2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rPr>
  </w:style>
  <w:style w:type="character" w:styleId="20">
    <w:name w:val="endnote reference"/>
    <w:qFormat/>
    <w:uiPriority w:val="0"/>
    <w:rPr>
      <w:vertAlign w:val="superscript"/>
    </w:rPr>
  </w:style>
  <w:style w:type="character" w:styleId="21">
    <w:name w:val="Hyperlink"/>
    <w:qFormat/>
    <w:uiPriority w:val="0"/>
    <w:rPr>
      <w:color w:val="0000FF"/>
      <w:u w:val="single"/>
    </w:rPr>
  </w:style>
  <w:style w:type="character" w:styleId="22">
    <w:name w:val="footnote reference"/>
    <w:qFormat/>
    <w:uiPriority w:val="0"/>
    <w:rPr>
      <w:vertAlign w:val="superscript"/>
    </w:rPr>
  </w:style>
  <w:style w:type="character" w:customStyle="1" w:styleId="23">
    <w:name w:val="页眉 Char"/>
    <w:link w:val="12"/>
    <w:qFormat/>
    <w:uiPriority w:val="0"/>
    <w:rPr>
      <w:kern w:val="2"/>
      <w:sz w:val="18"/>
      <w:szCs w:val="18"/>
    </w:rPr>
  </w:style>
  <w:style w:type="character" w:customStyle="1" w:styleId="24">
    <w:name w:val="页脚 Char"/>
    <w:link w:val="11"/>
    <w:qFormat/>
    <w:uiPriority w:val="0"/>
    <w:rPr>
      <w:kern w:val="2"/>
      <w:sz w:val="18"/>
      <w:szCs w:val="18"/>
    </w:rPr>
  </w:style>
  <w:style w:type="character" w:customStyle="1" w:styleId="25">
    <w:name w:val="批注框文本 Char"/>
    <w:link w:val="10"/>
    <w:qFormat/>
    <w:uiPriority w:val="0"/>
    <w:rPr>
      <w:kern w:val="2"/>
      <w:sz w:val="18"/>
      <w:szCs w:val="18"/>
    </w:rPr>
  </w:style>
  <w:style w:type="character" w:customStyle="1" w:styleId="26">
    <w:name w:val="标题 1 Char"/>
    <w:link w:val="2"/>
    <w:qFormat/>
    <w:uiPriority w:val="0"/>
    <w:rPr>
      <w:rFonts w:ascii="宋体" w:hAnsi="宋体" w:eastAsia="宋体" w:cs="Times New Roman"/>
      <w:b/>
      <w:bCs/>
      <w:kern w:val="44"/>
      <w:sz w:val="48"/>
      <w:szCs w:val="48"/>
    </w:rPr>
  </w:style>
  <w:style w:type="character" w:customStyle="1" w:styleId="27">
    <w:name w:val="标题 2 Char"/>
    <w:link w:val="3"/>
    <w:qFormat/>
    <w:uiPriority w:val="0"/>
    <w:rPr>
      <w:rFonts w:ascii="Arial" w:hAnsi="Arial" w:eastAsia="黑体" w:cs="Times New Roman"/>
      <w:b/>
      <w:kern w:val="2"/>
      <w:sz w:val="32"/>
      <w:szCs w:val="24"/>
    </w:rPr>
  </w:style>
  <w:style w:type="character" w:customStyle="1" w:styleId="28">
    <w:name w:val="标题 3 Char"/>
    <w:link w:val="4"/>
    <w:qFormat/>
    <w:uiPriority w:val="99"/>
    <w:rPr>
      <w:rFonts w:ascii="Times New Roman" w:hAnsi="Times New Roman" w:eastAsia="黑体" w:cs="Times New Roman"/>
      <w:b/>
      <w:sz w:val="28"/>
    </w:rPr>
  </w:style>
  <w:style w:type="character" w:customStyle="1" w:styleId="29">
    <w:name w:val="正文文本 Char"/>
    <w:link w:val="6"/>
    <w:qFormat/>
    <w:uiPriority w:val="99"/>
    <w:rPr>
      <w:rFonts w:ascii="Calibri" w:hAnsi="Calibri" w:eastAsia="宋体" w:cs="Times New Roman"/>
      <w:sz w:val="24"/>
    </w:rPr>
  </w:style>
  <w:style w:type="character" w:customStyle="1" w:styleId="30">
    <w:name w:val="纯文本 Char"/>
    <w:link w:val="7"/>
    <w:qFormat/>
    <w:uiPriority w:val="99"/>
    <w:rPr>
      <w:rFonts w:ascii="仿宋_GB2312" w:hAnsi="Calibri" w:eastAsia="宋体" w:cs="Times New Roman"/>
      <w:kern w:val="2"/>
      <w:sz w:val="24"/>
    </w:rPr>
  </w:style>
  <w:style w:type="character" w:customStyle="1" w:styleId="31">
    <w:name w:val="日期 Char"/>
    <w:link w:val="8"/>
    <w:qFormat/>
    <w:uiPriority w:val="0"/>
    <w:rPr>
      <w:rFonts w:ascii="Calibri" w:hAnsi="Calibri" w:eastAsia="宋体" w:cs="Times New Roman"/>
      <w:sz w:val="28"/>
    </w:rPr>
  </w:style>
  <w:style w:type="character" w:customStyle="1" w:styleId="32">
    <w:name w:val="尾注文本 Char"/>
    <w:link w:val="9"/>
    <w:qFormat/>
    <w:uiPriority w:val="0"/>
    <w:rPr>
      <w:rFonts w:ascii="Calibri" w:hAnsi="Calibri" w:eastAsia="宋体" w:cs="Times New Roman"/>
      <w:kern w:val="2"/>
      <w:sz w:val="21"/>
      <w:szCs w:val="24"/>
    </w:rPr>
  </w:style>
  <w:style w:type="character" w:customStyle="1" w:styleId="33">
    <w:name w:val="脚注文本 Char"/>
    <w:link w:val="13"/>
    <w:qFormat/>
    <w:uiPriority w:val="0"/>
    <w:rPr>
      <w:rFonts w:ascii="Calibri" w:hAnsi="Calibri" w:eastAsia="宋体" w:cs="Times New Roman"/>
      <w:kern w:val="2"/>
      <w:sz w:val="18"/>
      <w:szCs w:val="24"/>
    </w:rPr>
  </w:style>
  <w:style w:type="paragraph" w:customStyle="1" w:styleId="34">
    <w:name w:val="Default"/>
    <w:next w:val="35"/>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35">
    <w:name w:val="Char Char10 Char Char Char Char"/>
    <w:basedOn w:val="1"/>
    <w:next w:val="36"/>
    <w:qFormat/>
    <w:uiPriority w:val="0"/>
    <w:rPr>
      <w:rFonts w:ascii="Calibri" w:hAnsi="Calibri"/>
    </w:rPr>
  </w:style>
  <w:style w:type="paragraph" w:customStyle="1" w:styleId="36">
    <w:name w:val="xl87"/>
    <w:basedOn w:val="1"/>
    <w:next w:val="37"/>
    <w:qFormat/>
    <w:uiPriority w:val="0"/>
    <w:pPr>
      <w:shd w:val="clear" w:color="FFFFFF" w:fill="FFFFFF"/>
      <w:spacing w:before="280" w:after="280"/>
      <w:jc w:val="right"/>
    </w:pPr>
    <w:rPr>
      <w:rFonts w:hAnsi="Calibri"/>
    </w:rPr>
  </w:style>
  <w:style w:type="paragraph" w:customStyle="1" w:styleId="37">
    <w:name w:val="xl72"/>
    <w:basedOn w:val="1"/>
    <w:next w:val="8"/>
    <w:qFormat/>
    <w:uiPriority w:val="0"/>
    <w:pPr>
      <w:shd w:val="clear" w:color="FFFFFF" w:fill="FFFFFF"/>
      <w:spacing w:before="280" w:after="280"/>
      <w:jc w:val="right"/>
    </w:pPr>
    <w:rPr>
      <w:rFonts w:hAnsi="Calibri"/>
    </w:rPr>
  </w:style>
  <w:style w:type="paragraph" w:customStyle="1" w:styleId="38">
    <w:name w:val="_Style 8"/>
    <w:basedOn w:val="1"/>
    <w:next w:val="1"/>
    <w:qFormat/>
    <w:uiPriority w:val="0"/>
    <w:pPr>
      <w:ind w:firstLine="480" w:firstLineChars="200"/>
    </w:pPr>
    <w:rPr>
      <w:rFonts w:ascii="仿宋_GB2312" w:hAnsi="Calibri"/>
      <w:szCs w:val="20"/>
    </w:rPr>
  </w:style>
  <w:style w:type="character" w:styleId="39">
    <w:name w:val="Placeholder Text"/>
    <w:semiHidden/>
    <w:qFormat/>
    <w:uiPriority w:val="99"/>
    <w:rPr>
      <w:color w:val="808080"/>
    </w:rPr>
  </w:style>
  <w:style w:type="paragraph" w:customStyle="1" w:styleId="40">
    <w:name w:val="marklang-paragraph"/>
    <w:basedOn w:val="1"/>
    <w:qFormat/>
    <w:uiPriority w:val="0"/>
    <w:pPr>
      <w:adjustRightInd/>
      <w:spacing w:before="100" w:beforeAutospacing="1" w:after="100" w:afterAutospacing="1"/>
      <w:jc w:val="left"/>
    </w:pPr>
    <w:rPr>
      <w:rFonts w:cs="宋体"/>
      <w:color w:val="auto"/>
      <w:spacing w:val="0"/>
      <w:shd w:val="clear" w:color="auto" w:fill="auto"/>
    </w:rPr>
  </w:style>
  <w:style w:type="character" w:customStyle="1" w:styleId="41">
    <w:name w:val="cosd-citation-citationid"/>
    <w:basedOn w:val="18"/>
    <w:qFormat/>
    <w:uiPriority w:val="0"/>
  </w:style>
  <w:style w:type="character" w:customStyle="1" w:styleId="42">
    <w:name w:val="mi-caption-label"/>
    <w:basedOn w:val="18"/>
    <w:qFormat/>
    <w:uiPriority w:val="0"/>
  </w:style>
  <w:style w:type="paragraph" w:customStyle="1" w:styleId="43">
    <w:name w:val="text"/>
    <w:basedOn w:val="1"/>
    <w:qFormat/>
    <w:uiPriority w:val="0"/>
    <w:pPr>
      <w:adjustRightInd/>
      <w:spacing w:before="100" w:beforeAutospacing="1" w:after="100" w:afterAutospacing="1"/>
      <w:jc w:val="left"/>
    </w:pPr>
    <w:rPr>
      <w:rFonts w:cs="宋体"/>
      <w:color w:val="auto"/>
      <w:spacing w:val="0"/>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31185;&#25216;&#25104;&#26524;&#36716;&#21270;\&#19987;&#21033;&#20844;&#310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3044D-CD3A-4909-855B-A297DD3B0976}">
  <ds:schemaRefs/>
</ds:datastoreItem>
</file>

<file path=docProps/app.xml><?xml version="1.0" encoding="utf-8"?>
<Properties xmlns="http://schemas.openxmlformats.org/officeDocument/2006/extended-properties" xmlns:vt="http://schemas.openxmlformats.org/officeDocument/2006/docPropsVTypes">
  <Template>专利公示.dot</Template>
  <Pages>1</Pages>
  <Words>495</Words>
  <Characters>573</Characters>
  <Lines>4</Lines>
  <Paragraphs>1</Paragraphs>
  <TotalTime>2</TotalTime>
  <ScaleCrop>false</ScaleCrop>
  <LinksUpToDate>false</LinksUpToDate>
  <CharactersWithSpaces>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2024-12-13T08:37:00Z</dcterms:created>
  <dc:creator>Adminstrator</dc:creator>
  <cp:lastModifiedBy>风声</cp:lastModifiedBy>
  <cp:lastPrinted>2024-12-16T06:52:00Z</cp:lastPrinted>
  <dcterms:modified xsi:type="dcterms:W3CDTF">2026-04-01T06:38:16Z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0D77A84254644E2EBC68774F9E634198_13</vt:lpwstr>
  </property>
  <property fmtid="{D5CDD505-2E9C-101B-9397-08002B2CF9AE}" pid="4" name="KSOTemplateDocerSaveRecord">
    <vt:lpwstr>eyJoZGlkIjoiNzE4MmI4OTYxMTVhNWY1OGUwOTQ1NDEyOWVkZmVmZmEiLCJ1c2VySWQiOiIzNTExNzg0MjkifQ==</vt:lpwstr>
  </property>
</Properties>
</file>