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4" w:firstLineChars="200"/>
        <w:jc w:val="both"/>
        <w:textAlignment w:val="auto"/>
        <w:rPr>
          <w:rStyle w:val="9"/>
          <w:rFonts w:hint="eastAsia" w:ascii="Microsoft YaHei UI" w:hAnsi="Microsoft YaHei UI" w:eastAsia="仿宋" w:cs="Microsoft YaHei UI"/>
          <w:i w:val="0"/>
          <w:iCs w:val="0"/>
          <w:caps w:val="0"/>
          <w:color w:val="C00000"/>
          <w:spacing w:val="18"/>
          <w:sz w:val="28"/>
          <w:szCs w:val="20"/>
          <w:bdr w:val="none" w:color="auto" w:sz="0" w:space="0"/>
          <w:shd w:val="clear" w:fill="FFFFFF"/>
          <w:lang w:eastAsia="zh-CN"/>
        </w:rPr>
      </w:pPr>
      <w:r>
        <w:rPr>
          <w:rStyle w:val="9"/>
          <w:rFonts w:hint="eastAsia" w:ascii="Microsoft YaHei UI" w:hAnsi="Microsoft YaHei UI" w:eastAsia="仿宋" w:cs="Microsoft YaHei UI"/>
          <w:i w:val="0"/>
          <w:iCs w:val="0"/>
          <w:caps w:val="0"/>
          <w:color w:val="C00000"/>
          <w:spacing w:val="18"/>
          <w:sz w:val="28"/>
          <w:szCs w:val="20"/>
          <w:bdr w:val="none" w:color="auto" w:sz="0" w:space="0"/>
          <w:shd w:val="clear" w:fill="FFFFFF"/>
        </w:rPr>
        <w:t>关于开展2023年度株洲市社科职教专项课题研究的通知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4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Style w:val="9"/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各高校、高中职院校、市委党校科研（社科）处，市级社科类社会组织、社会科学普及基地：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为全面推进株洲职业教育提质升级，充分彰显哲学社会科学界服务株洲高质量发展的“思想库”和“智库”作用，株洲市社会科学成果规划评审委员会、株洲市社会科学界联合会、株洲市教育局、湖南（株洲</w:t>
      </w:r>
      <w:bookmarkStart w:id="0" w:name="_GoBack"/>
      <w:bookmarkEnd w:id="0"/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）职业教育科技园管理办公室、株洲市职业教育协会（产教融合联盟）决定，面向全市开展2023年度社科职教专项课题研究申报工作。现将有关事项通知如下：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2" w:firstLineChars="200"/>
        <w:jc w:val="both"/>
        <w:textAlignment w:val="auto"/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</w:pPr>
      <w:r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  <w:t>一、申报对象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全市哲学社会科学理论研究和实际工作者。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2" w:firstLineChars="200"/>
        <w:jc w:val="both"/>
        <w:textAlignment w:val="auto"/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</w:pPr>
      <w:r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  <w:t>二、申报时间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C00000"/>
          <w:spacing w:val="18"/>
          <w:sz w:val="28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从即日起开始接受申报，截止时间为</w:t>
      </w: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C00000"/>
          <w:spacing w:val="18"/>
          <w:sz w:val="28"/>
          <w:szCs w:val="19"/>
          <w:bdr w:val="none" w:color="auto" w:sz="0" w:space="0"/>
          <w:shd w:val="clear" w:fill="FFFFFF"/>
        </w:rPr>
        <w:t>2023年3月24日。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2" w:firstLineChars="200"/>
        <w:jc w:val="both"/>
        <w:textAlignment w:val="auto"/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</w:pPr>
      <w:r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  <w:t>三、选题指南（此为研究方向，题目可自拟）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4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Style w:val="9"/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（一）重点课题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1.株洲市职业教育助力“三高四新”战略研究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2.株洲市职业教育助力乡村振兴战略研究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3.株洲职业教育与产业集群融合发展研究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4.“双高”（“双优”）职业院校建设研究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4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Style w:val="9"/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（二）一般课题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1.株洲市职业院校“三全育人”实践研究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2.株洲市职业院校“大思政课”建设机制研究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3.株洲市高中职思政教育一体化建设研究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4.株洲职业院校铸魂育人实践研究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5.职业教育助力株洲高质量发展研究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6.株洲“职教杯”竞赛育人机制研究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7.株洲市职业院校现代治理体系实践研究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8.扩充公办中职学校优质学位研究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9.新发展阶段株洲市职普融通研究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10.“职教高考”制度研究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11.职业院校校风学风建设研究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12.民办中职学校办学条件达标研究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13.基于产业链视角下产业学院建设模式研究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14.株洲市职业院校专业链产业链人才链深度融合研究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15.职业院校“双师型”教师培育体系研究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16.“双师工作室”人才培养模式实践研究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17.株洲市职业院校专业数字化升级研究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18.株洲市职业院校素质教育体系构建研究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19.产教融合视角下学生创新创业能力培养实践研究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20.职业教育“岗课赛证”融通育人模式实践研究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21.株洲市社区学院建设模式研究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22.中职学校联合中小学开展职业启蒙教育课程建设研究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23.新时代职业院校非遗传承与文化育人融合实践研究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24.校企共建技术创新服务平台和生产性实训基地运行机制研究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25.园区高职帮扶中职发展研究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26.产业转型升级背景下株洲市职业人才供需研究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27.现代职业教育产教融合科教融汇战略研究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28.新兴技术在职业教育发展中的应用研究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29.职普融通模式构建研究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30.农村社区教育赋能乡村振兴战略研究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2" w:firstLineChars="200"/>
        <w:jc w:val="both"/>
        <w:textAlignment w:val="auto"/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</w:pPr>
      <w:r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  <w:t>四、有关要求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1.课题研究实行课题负责人制，课题组确定1名课题负责人主持课题研究工作，每人限主持1项课题，课题组成员不超过10人。课题负责人所在单位要紧扣课题内容，审查把关。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2.课题研究时限为1年，拟设重点课题、一般资助课题、一般立项课题三个类别，给予重点课题、一般资助课题一定的研究经费资助，一般立项课题评选若干优秀课题给予适当经费资助。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3.申报者请到株洲市社科联网站（株洲社科网）下载相关表格，按照要求提交课题申请表，所有申报材料须报送1份纸质文档，并按要求发送电子文档。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62" w:firstLineChars="200"/>
        <w:jc w:val="both"/>
        <w:textAlignment w:val="auto"/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</w:pPr>
      <w:r>
        <w:rPr>
          <w:rStyle w:val="9"/>
          <w:rFonts w:ascii="宋体" w:hAnsi="宋体" w:eastAsia="仿宋" w:cs="宋体"/>
          <w:kern w:val="0"/>
          <w:sz w:val="28"/>
          <w:szCs w:val="21"/>
          <w:bdr w:val="none" w:color="auto" w:sz="0" w:space="0"/>
          <w:lang w:val="en-US" w:eastAsia="zh-CN" w:bidi="ar"/>
        </w:rPr>
        <w:t>五、联系方式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联系电话：28680424   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电子邮箱：zzshkx@163.com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联 系 人：陈 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6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办公地址：株洲市天元区天台路308号市委大楼1228室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</w:rPr>
        <w:t>附件：2023年度株洲市社科职教专项课题申请表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632" w:firstLineChars="200"/>
        <w:jc w:val="both"/>
        <w:textAlignment w:val="auto"/>
        <w:rPr>
          <w:rFonts w:hint="eastAsia" w:ascii="Microsoft YaHei UI" w:hAnsi="Microsoft YaHei UI" w:eastAsia="仿宋" w:cs="Microsoft YaHei UI"/>
          <w:i w:val="0"/>
          <w:iCs w:val="0"/>
          <w:caps w:val="0"/>
          <w:color w:val="222222"/>
          <w:spacing w:val="18"/>
          <w:sz w:val="28"/>
          <w:szCs w:val="19"/>
          <w:bdr w:val="none" w:color="auto" w:sz="0" w:space="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88A6007"/>
    <w:rsid w:val="0BD06E22"/>
    <w:rsid w:val="0DAF694E"/>
    <w:rsid w:val="135F1AC8"/>
    <w:rsid w:val="16197E6B"/>
    <w:rsid w:val="19266AB6"/>
    <w:rsid w:val="19C062BF"/>
    <w:rsid w:val="1B786C96"/>
    <w:rsid w:val="2186530F"/>
    <w:rsid w:val="23523BF3"/>
    <w:rsid w:val="24F60AC2"/>
    <w:rsid w:val="30F75663"/>
    <w:rsid w:val="325F504E"/>
    <w:rsid w:val="3C0B2C82"/>
    <w:rsid w:val="3C69636B"/>
    <w:rsid w:val="3FCF2120"/>
    <w:rsid w:val="42FC0372"/>
    <w:rsid w:val="4BFF282E"/>
    <w:rsid w:val="51625545"/>
    <w:rsid w:val="5869565C"/>
    <w:rsid w:val="5E567645"/>
    <w:rsid w:val="60DA646B"/>
    <w:rsid w:val="65A263C3"/>
    <w:rsid w:val="6ECF6551"/>
    <w:rsid w:val="6EF72976"/>
    <w:rsid w:val="788A6007"/>
    <w:rsid w:val="7E5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spacing w:beforeAutospacing="0" w:after="50" w:afterLines="50" w:afterAutospacing="0"/>
      <w:jc w:val="center"/>
      <w:outlineLvl w:val="0"/>
    </w:pPr>
    <w:rPr>
      <w:rFonts w:hint="eastAsia" w:ascii="宋体" w:hAnsi="宋体" w:eastAsia="黑体" w:cs="黑体"/>
      <w:b/>
      <w:kern w:val="44"/>
      <w:sz w:val="36"/>
      <w:szCs w:val="32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="50" w:afterLines="50" w:afterAutospacing="0"/>
      <w:jc w:val="left"/>
      <w:outlineLvl w:val="1"/>
    </w:pPr>
    <w:rPr>
      <w:rFonts w:hint="eastAsia" w:ascii="黑体" w:hAnsi="黑体" w:eastAsia="黑体" w:cs="宋体"/>
      <w:b/>
      <w:kern w:val="0"/>
      <w:sz w:val="30"/>
      <w:szCs w:val="36"/>
      <w:lang w:bidi="ar"/>
    </w:rPr>
  </w:style>
  <w:style w:type="paragraph" w:styleId="4">
    <w:name w:val="heading 3"/>
    <w:basedOn w:val="3"/>
    <w:next w:val="1"/>
    <w:semiHidden/>
    <w:unhideWhenUsed/>
    <w:qFormat/>
    <w:uiPriority w:val="0"/>
    <w:pPr>
      <w:spacing w:before="50" w:beforeLines="50" w:beforeAutospacing="0" w:afterAutospacing="0"/>
      <w:jc w:val="left"/>
      <w:outlineLvl w:val="2"/>
    </w:pPr>
    <w:rPr>
      <w:rFonts w:ascii="宋体" w:hAnsi="宋体"/>
      <w:sz w:val="24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周正文样式"/>
    <w:basedOn w:val="5"/>
    <w:qFormat/>
    <w:uiPriority w:val="0"/>
    <w:pPr>
      <w:adjustRightInd w:val="0"/>
      <w:spacing w:line="360" w:lineRule="exact"/>
      <w:ind w:firstLine="200" w:firstLineChars="200"/>
      <w:jc w:val="left"/>
      <w:textAlignment w:val="baseline"/>
    </w:pPr>
    <w:rPr>
      <w:rFonts w:ascii="Times New Roman" w:hAnsi="Times New Roman" w:eastAsia="仿宋"/>
      <w:spacing w:val="14"/>
      <w:sz w:val="24"/>
      <w:szCs w:val="20"/>
    </w:rPr>
  </w:style>
  <w:style w:type="paragraph" w:customStyle="1" w:styleId="11">
    <w:name w:val="新正文"/>
    <w:basedOn w:val="1"/>
    <w:qFormat/>
    <w:uiPriority w:val="0"/>
    <w:pPr>
      <w:spacing w:line="360" w:lineRule="auto"/>
      <w:ind w:firstLine="480" w:firstLineChars="200"/>
    </w:pPr>
    <w:rPr>
      <w:rFonts w:eastAsia="仿宋" w:asciiTheme="minorAscii" w:hAnsiTheme="minorAscii"/>
      <w:sz w:val="24"/>
    </w:rPr>
  </w:style>
  <w:style w:type="paragraph" w:customStyle="1" w:styleId="12">
    <w:name w:val="课题正文"/>
    <w:basedOn w:val="1"/>
    <w:qFormat/>
    <w:uiPriority w:val="0"/>
    <w:pPr>
      <w:snapToGrid w:val="0"/>
      <w:spacing w:line="360" w:lineRule="auto"/>
      <w:ind w:firstLine="584" w:firstLineChars="200"/>
    </w:pPr>
    <w:rPr>
      <w:rFonts w:ascii="仿宋_GB2312" w:hAnsi="仿宋_GB2312" w:eastAsia="仿宋_GB2312" w:cs="Times New Roman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2023-03-04T02:37:00Z</dcterms:created>
  <dc:creator>风风火火</dc:creator>
  <cp:lastModifiedBy>风风火火</cp:lastModifiedBy>
  <dcterms:modified xsi:type="dcterms:W3CDTF">2023-03-04T02:39:44Z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56D56D0E979A4AD9A2025B79A6C4359F</vt:lpwstr>
  </property>
</Properties>
</file>