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B1" w:rsidRDefault="005E22B1" w:rsidP="005E22B1">
      <w:pPr>
        <w:pStyle w:val="a5"/>
        <w:shd w:val="clear" w:color="auto" w:fill="FFFFFF"/>
        <w:spacing w:before="0" w:beforeAutospacing="0" w:after="0" w:afterAutospacing="0" w:line="555" w:lineRule="atLeast"/>
        <w:ind w:firstLine="360"/>
        <w:jc w:val="right"/>
        <w:rPr>
          <w:rFonts w:ascii="Simsun" w:hAnsi="Simsun"/>
          <w:color w:val="4F4F4F"/>
          <w:sz w:val="18"/>
          <w:szCs w:val="18"/>
        </w:rPr>
      </w:pPr>
    </w:p>
    <w:p w:rsidR="005E22B1" w:rsidRDefault="005E22B1" w:rsidP="005E22B1">
      <w:pPr>
        <w:pStyle w:val="a5"/>
        <w:shd w:val="clear" w:color="auto" w:fill="FFFFFF"/>
        <w:spacing w:before="0" w:beforeAutospacing="0" w:after="0" w:afterAutospacing="0" w:line="555" w:lineRule="atLeast"/>
        <w:ind w:firstLine="1060"/>
        <w:jc w:val="center"/>
        <w:rPr>
          <w:rFonts w:ascii="方正小标宋简体" w:eastAsia="方正小标宋简体" w:hAnsi="Simsun" w:hint="eastAsia"/>
          <w:color w:val="4F4F4F"/>
          <w:sz w:val="44"/>
          <w:szCs w:val="44"/>
        </w:rPr>
      </w:pPr>
      <w:bookmarkStart w:id="0" w:name="_GoBack"/>
      <w:r>
        <w:rPr>
          <w:rFonts w:ascii="方正小标宋简体" w:eastAsia="方正小标宋简体" w:hAnsi="Simsun" w:hint="eastAsia"/>
          <w:color w:val="4F4F4F"/>
          <w:spacing w:val="45"/>
          <w:sz w:val="44"/>
          <w:szCs w:val="44"/>
        </w:rPr>
        <w:t>关于申报</w:t>
      </w:r>
      <w:r>
        <w:rPr>
          <w:rFonts w:ascii="Times New Roman" w:hAnsi="Times New Roman" w:cs="Times New Roman"/>
          <w:color w:val="4F4F4F"/>
          <w:spacing w:val="45"/>
          <w:sz w:val="44"/>
          <w:szCs w:val="44"/>
        </w:rPr>
        <w:t>2018</w:t>
      </w:r>
      <w:r>
        <w:rPr>
          <w:rFonts w:ascii="方正小标宋简体" w:eastAsia="方正小标宋简体" w:hAnsi="Simsun" w:hint="eastAsia"/>
          <w:color w:val="4F4F4F"/>
          <w:spacing w:val="45"/>
          <w:sz w:val="44"/>
          <w:szCs w:val="44"/>
        </w:rPr>
        <w:t>年</w:t>
      </w:r>
      <w:r>
        <w:rPr>
          <w:rFonts w:ascii="方正小标宋简体" w:eastAsia="方正小标宋简体" w:hAnsi="Simsun" w:hint="eastAsia"/>
          <w:color w:val="4F4F4F"/>
          <w:sz w:val="44"/>
          <w:szCs w:val="44"/>
        </w:rPr>
        <w:t>度全省高校思想政治工作研究课题的通知</w:t>
      </w:r>
    </w:p>
    <w:bookmarkEnd w:id="0"/>
    <w:p w:rsidR="005E22B1" w:rsidRDefault="005E22B1" w:rsidP="005E22B1">
      <w:pPr>
        <w:pStyle w:val="a5"/>
        <w:shd w:val="clear" w:color="auto" w:fill="FFFFFF"/>
        <w:spacing w:before="0" w:beforeAutospacing="0" w:after="0" w:afterAutospacing="0" w:line="555" w:lineRule="atLeast"/>
        <w:ind w:firstLine="640"/>
        <w:jc w:val="right"/>
        <w:rPr>
          <w:rFonts w:ascii="Simsun" w:hAnsi="Simsun"/>
          <w:color w:val="4F4F4F"/>
          <w:sz w:val="18"/>
          <w:szCs w:val="18"/>
        </w:rPr>
      </w:pPr>
      <w:r>
        <w:rPr>
          <w:rFonts w:hint="eastAsia"/>
          <w:color w:val="4F4F4F"/>
          <w:sz w:val="32"/>
          <w:szCs w:val="32"/>
        </w:rPr>
        <w:t>湘</w:t>
      </w:r>
      <w:proofErr w:type="gramStart"/>
      <w:r>
        <w:rPr>
          <w:rFonts w:hint="eastAsia"/>
          <w:color w:val="4F4F4F"/>
          <w:sz w:val="32"/>
          <w:szCs w:val="32"/>
        </w:rPr>
        <w:t>教工委通〔2018〕</w:t>
      </w:r>
      <w:proofErr w:type="gramEnd"/>
      <w:r>
        <w:rPr>
          <w:rFonts w:hint="eastAsia"/>
          <w:color w:val="4F4F4F"/>
          <w:sz w:val="32"/>
          <w:szCs w:val="32"/>
        </w:rPr>
        <w:t>23号</w:t>
      </w:r>
    </w:p>
    <w:p w:rsidR="005E22B1" w:rsidRDefault="005E22B1" w:rsidP="005E22B1">
      <w:pPr>
        <w:pStyle w:val="a5"/>
        <w:shd w:val="clear" w:color="auto" w:fill="FFFFFF"/>
        <w:spacing w:before="0" w:beforeAutospacing="0" w:after="0" w:afterAutospacing="0" w:line="555" w:lineRule="atLeast"/>
        <w:ind w:firstLine="880"/>
        <w:jc w:val="center"/>
        <w:rPr>
          <w:rFonts w:ascii="Simsun" w:hAnsi="Simsun"/>
          <w:color w:val="4F4F4F"/>
          <w:sz w:val="18"/>
          <w:szCs w:val="18"/>
        </w:rPr>
      </w:pPr>
    </w:p>
    <w:p w:rsidR="005E22B1" w:rsidRDefault="005E22B1" w:rsidP="005E22B1">
      <w:pPr>
        <w:pStyle w:val="a5"/>
        <w:shd w:val="clear" w:color="auto" w:fill="FFFFFF"/>
        <w:spacing w:before="0" w:beforeAutospacing="0" w:after="0" w:afterAutospacing="0" w:line="555" w:lineRule="atLeast"/>
        <w:ind w:firstLine="640"/>
        <w:rPr>
          <w:color w:val="4F4F4F"/>
          <w:sz w:val="32"/>
          <w:szCs w:val="32"/>
        </w:rPr>
      </w:pPr>
      <w:r>
        <w:rPr>
          <w:rFonts w:hint="eastAsia"/>
          <w:color w:val="4F4F4F"/>
          <w:sz w:val="32"/>
          <w:szCs w:val="32"/>
        </w:rPr>
        <w:t>各普通高等学校：</w:t>
      </w:r>
    </w:p>
    <w:p w:rsidR="005E22B1" w:rsidRDefault="005E22B1" w:rsidP="005E22B1">
      <w:pPr>
        <w:pStyle w:val="a5"/>
        <w:shd w:val="clear" w:color="auto" w:fill="FFFFFF"/>
        <w:spacing w:before="0" w:beforeAutospacing="0" w:after="0" w:afterAutospacing="0" w:line="555" w:lineRule="atLeast"/>
        <w:ind w:firstLine="640"/>
        <w:rPr>
          <w:rFonts w:hint="eastAsia"/>
          <w:color w:val="4F4F4F"/>
          <w:sz w:val="32"/>
          <w:szCs w:val="32"/>
        </w:rPr>
      </w:pPr>
      <w:r>
        <w:rPr>
          <w:rFonts w:hint="eastAsia"/>
          <w:color w:val="4F4F4F"/>
          <w:sz w:val="32"/>
          <w:szCs w:val="32"/>
        </w:rPr>
        <w:t>为进一步加强全省高校思想政治工作研究，湖南省哲学社会科学规划基金办公室、省委教育工委、省教育厅决定组织申报</w:t>
      </w:r>
      <w:r>
        <w:rPr>
          <w:rFonts w:ascii="Times New Roman" w:hAnsi="Times New Roman" w:cs="Times New Roman"/>
          <w:color w:val="4F4F4F"/>
          <w:sz w:val="32"/>
          <w:szCs w:val="32"/>
        </w:rPr>
        <w:t>2018</w:t>
      </w:r>
      <w:r>
        <w:rPr>
          <w:rFonts w:hint="eastAsia"/>
          <w:color w:val="4F4F4F"/>
          <w:sz w:val="32"/>
          <w:szCs w:val="32"/>
        </w:rPr>
        <w:t>年度高校思想政治工作研究课题。现将有关事项通知如下：</w:t>
      </w:r>
    </w:p>
    <w:p w:rsidR="005E22B1" w:rsidRDefault="005E22B1" w:rsidP="005E22B1">
      <w:pPr>
        <w:pStyle w:val="a5"/>
        <w:shd w:val="clear" w:color="auto" w:fill="FFFFFF"/>
        <w:spacing w:before="0" w:beforeAutospacing="0" w:after="0" w:afterAutospacing="0" w:line="555" w:lineRule="atLeast"/>
        <w:ind w:firstLine="640"/>
        <w:rPr>
          <w:rFonts w:hint="eastAsia"/>
          <w:color w:val="4F4F4F"/>
          <w:sz w:val="32"/>
          <w:szCs w:val="32"/>
        </w:rPr>
      </w:pPr>
      <w:r>
        <w:rPr>
          <w:rStyle w:val="a6"/>
          <w:rFonts w:hint="eastAsia"/>
          <w:color w:val="4F4F4F"/>
          <w:sz w:val="32"/>
          <w:szCs w:val="32"/>
        </w:rPr>
        <w:t>一、立项数量</w:t>
      </w:r>
    </w:p>
    <w:p w:rsidR="005E22B1" w:rsidRDefault="005E22B1" w:rsidP="005E22B1">
      <w:pPr>
        <w:pStyle w:val="a5"/>
        <w:shd w:val="clear" w:color="auto" w:fill="FFFFFF"/>
        <w:spacing w:before="0" w:beforeAutospacing="0" w:after="0" w:afterAutospacing="0" w:line="555" w:lineRule="atLeast"/>
        <w:ind w:firstLine="640"/>
        <w:rPr>
          <w:rFonts w:hint="eastAsia"/>
          <w:color w:val="4F4F4F"/>
          <w:sz w:val="32"/>
          <w:szCs w:val="32"/>
        </w:rPr>
      </w:pPr>
      <w:r>
        <w:rPr>
          <w:rFonts w:hint="eastAsia"/>
          <w:color w:val="4F4F4F"/>
          <w:sz w:val="32"/>
          <w:szCs w:val="32"/>
        </w:rPr>
        <w:t>2018年全省计划立项思想政治工作研究课题122个，包括思想政治教育课题80个（其中30个省社科基金思想政治教育课题、50个高校思想政治教育课题）、30个辅导员骨干专项课题和12个安全保卫工作专项课题。</w:t>
      </w:r>
    </w:p>
    <w:p w:rsidR="005E22B1" w:rsidRDefault="005E22B1" w:rsidP="005E22B1">
      <w:pPr>
        <w:pStyle w:val="a5"/>
        <w:shd w:val="clear" w:color="auto" w:fill="FFFFFF"/>
        <w:spacing w:before="0" w:beforeAutospacing="0" w:after="0" w:afterAutospacing="0" w:line="555" w:lineRule="atLeast"/>
        <w:ind w:firstLine="640"/>
        <w:rPr>
          <w:rFonts w:hint="eastAsia"/>
          <w:color w:val="4F4F4F"/>
          <w:sz w:val="32"/>
          <w:szCs w:val="32"/>
        </w:rPr>
      </w:pPr>
      <w:r>
        <w:rPr>
          <w:rStyle w:val="a6"/>
          <w:rFonts w:hint="eastAsia"/>
          <w:color w:val="4F4F4F"/>
          <w:sz w:val="32"/>
          <w:szCs w:val="32"/>
        </w:rPr>
        <w:t>二、研究范围及期限</w:t>
      </w:r>
    </w:p>
    <w:p w:rsidR="005E22B1" w:rsidRDefault="005E22B1" w:rsidP="005E22B1">
      <w:pPr>
        <w:pStyle w:val="a5"/>
        <w:shd w:val="clear" w:color="auto" w:fill="FFFFFF"/>
        <w:spacing w:before="0" w:beforeAutospacing="0" w:after="0" w:afterAutospacing="0" w:line="555" w:lineRule="atLeast"/>
        <w:ind w:firstLine="640"/>
        <w:rPr>
          <w:rFonts w:ascii="Simsun" w:hAnsi="Simsun" w:hint="eastAsia"/>
          <w:color w:val="4F4F4F"/>
          <w:sz w:val="18"/>
          <w:szCs w:val="18"/>
        </w:rPr>
      </w:pPr>
      <w:r>
        <w:rPr>
          <w:rFonts w:hint="eastAsia"/>
          <w:color w:val="4F4F4F"/>
          <w:sz w:val="32"/>
          <w:szCs w:val="32"/>
        </w:rPr>
        <w:t>省社科基金思想政治教育课题研究范围：</w:t>
      </w:r>
      <w:r>
        <w:rPr>
          <w:rFonts w:ascii="Times New Roman" w:hAnsi="Times New Roman" w:cs="Times New Roman"/>
          <w:color w:val="4F4F4F"/>
          <w:sz w:val="32"/>
          <w:szCs w:val="32"/>
        </w:rPr>
        <w:t>1.</w:t>
      </w:r>
      <w:r>
        <w:rPr>
          <w:rFonts w:hint="eastAsia"/>
          <w:color w:val="4F4F4F"/>
          <w:sz w:val="32"/>
          <w:szCs w:val="32"/>
        </w:rPr>
        <w:t>习近平新时代中国特色社会主义思想</w:t>
      </w:r>
      <w:r>
        <w:rPr>
          <w:rFonts w:ascii="Times New Roman" w:hAnsi="Times New Roman" w:cs="Times New Roman"/>
          <w:color w:val="4F4F4F"/>
          <w:sz w:val="32"/>
          <w:szCs w:val="32"/>
        </w:rPr>
        <w:t>“</w:t>
      </w:r>
      <w:r>
        <w:rPr>
          <w:rFonts w:hint="eastAsia"/>
          <w:color w:val="4F4F4F"/>
          <w:sz w:val="32"/>
          <w:szCs w:val="32"/>
        </w:rPr>
        <w:t>三进</w:t>
      </w:r>
      <w:r>
        <w:rPr>
          <w:rFonts w:ascii="Times New Roman" w:hAnsi="Times New Roman" w:cs="Times New Roman"/>
          <w:color w:val="4F4F4F"/>
          <w:sz w:val="32"/>
          <w:szCs w:val="32"/>
        </w:rPr>
        <w:t>”</w:t>
      </w:r>
      <w:r>
        <w:rPr>
          <w:rFonts w:hint="eastAsia"/>
          <w:color w:val="4F4F4F"/>
          <w:sz w:val="32"/>
          <w:szCs w:val="32"/>
        </w:rPr>
        <w:t>工作研究。</w:t>
      </w:r>
      <w:r>
        <w:rPr>
          <w:rFonts w:ascii="Times New Roman" w:hAnsi="Times New Roman" w:cs="Times New Roman"/>
          <w:color w:val="4F4F4F"/>
          <w:sz w:val="32"/>
          <w:szCs w:val="32"/>
        </w:rPr>
        <w:t>2.</w:t>
      </w:r>
      <w:r>
        <w:rPr>
          <w:rFonts w:hint="eastAsia"/>
          <w:color w:val="4F4F4F"/>
          <w:sz w:val="32"/>
          <w:szCs w:val="32"/>
        </w:rPr>
        <w:t>习近平总书记关于高校思想政治工作和青年学生成长成才重要思想研究。</w:t>
      </w:r>
    </w:p>
    <w:p w:rsidR="005E22B1" w:rsidRDefault="005E22B1" w:rsidP="005E22B1">
      <w:pPr>
        <w:pStyle w:val="a5"/>
        <w:shd w:val="clear" w:color="auto" w:fill="FFFFFF"/>
        <w:spacing w:before="0" w:beforeAutospacing="0" w:after="0" w:afterAutospacing="0" w:line="555" w:lineRule="atLeast"/>
        <w:ind w:firstLine="640"/>
        <w:rPr>
          <w:color w:val="4F4F4F"/>
          <w:sz w:val="32"/>
          <w:szCs w:val="32"/>
        </w:rPr>
      </w:pPr>
      <w:r>
        <w:rPr>
          <w:rFonts w:hint="eastAsia"/>
          <w:color w:val="4F4F4F"/>
          <w:sz w:val="32"/>
          <w:szCs w:val="32"/>
        </w:rPr>
        <w:t>其他高校思想政治工作研究课题研究范围：马克思主义理论研究、大学生思想政治教育和日常管理、高校思想政治</w:t>
      </w:r>
      <w:r>
        <w:rPr>
          <w:rFonts w:hint="eastAsia"/>
          <w:color w:val="4F4F4F"/>
          <w:sz w:val="32"/>
          <w:szCs w:val="32"/>
        </w:rPr>
        <w:lastRenderedPageBreak/>
        <w:t>理论课教育教学、教职工思想政治工作、统战工作、安全保卫工作等方面的重点、难点或热点、疑点问题。</w:t>
      </w:r>
    </w:p>
    <w:p w:rsidR="005E22B1" w:rsidRDefault="005E22B1" w:rsidP="005E22B1">
      <w:pPr>
        <w:pStyle w:val="a5"/>
        <w:shd w:val="clear" w:color="auto" w:fill="FFFFFF"/>
        <w:spacing w:before="0" w:beforeAutospacing="0" w:after="0" w:afterAutospacing="0" w:line="555" w:lineRule="atLeast"/>
        <w:ind w:firstLine="640"/>
        <w:rPr>
          <w:rFonts w:ascii="Simsun" w:hAnsi="Simsun" w:hint="eastAsia"/>
          <w:color w:val="4F4F4F"/>
          <w:sz w:val="18"/>
          <w:szCs w:val="18"/>
        </w:rPr>
      </w:pPr>
      <w:r>
        <w:rPr>
          <w:rFonts w:hint="eastAsia"/>
          <w:color w:val="4F4F4F"/>
          <w:sz w:val="32"/>
          <w:szCs w:val="32"/>
        </w:rPr>
        <w:t>课题研究期限为</w:t>
      </w:r>
      <w:r>
        <w:rPr>
          <w:rFonts w:ascii="Times New Roman" w:hAnsi="Times New Roman" w:cs="Times New Roman"/>
          <w:color w:val="4F4F4F"/>
          <w:sz w:val="32"/>
          <w:szCs w:val="32"/>
        </w:rPr>
        <w:t>2</w:t>
      </w:r>
      <w:r>
        <w:rPr>
          <w:rFonts w:hint="eastAsia"/>
          <w:color w:val="4F4F4F"/>
          <w:sz w:val="32"/>
          <w:szCs w:val="32"/>
        </w:rPr>
        <w:t>年。各申报课题可结合实际自拟题目。</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Style w:val="a6"/>
          <w:rFonts w:hint="eastAsia"/>
          <w:color w:val="4F4F4F"/>
          <w:sz w:val="32"/>
          <w:szCs w:val="32"/>
        </w:rPr>
        <w:t>三、申报条件</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Fonts w:hint="eastAsia"/>
          <w:color w:val="4F4F4F"/>
          <w:sz w:val="32"/>
          <w:szCs w:val="32"/>
        </w:rPr>
        <w:t>课题负责人必须具备中级以上职称，直接从事思想政治教育、思想政治理论课教学或安全保卫工作，所承担的往年省社科基金课题和高校思想政治工作研究立项课题（含辅导员年度人物专项课题资助项目、辅导员骨干专项课题）均已结项。辅导员骨干专项课题必须是专职辅导员申报，且在专职辅导员岗位工作满</w:t>
      </w:r>
      <w:r>
        <w:rPr>
          <w:rFonts w:ascii="Times New Roman" w:hAnsi="Times New Roman" w:cs="Times New Roman"/>
          <w:color w:val="4F4F4F"/>
          <w:sz w:val="32"/>
          <w:szCs w:val="32"/>
        </w:rPr>
        <w:t>3</w:t>
      </w:r>
      <w:r>
        <w:rPr>
          <w:rFonts w:hint="eastAsia"/>
          <w:color w:val="4F4F4F"/>
          <w:sz w:val="32"/>
          <w:szCs w:val="32"/>
        </w:rPr>
        <w:t>年，在确保申报质量前提下，职称可适当放宽。</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Style w:val="a6"/>
          <w:rFonts w:hint="eastAsia"/>
          <w:color w:val="4F4F4F"/>
          <w:sz w:val="32"/>
          <w:szCs w:val="32"/>
        </w:rPr>
        <w:t>四、申报名额与经费保障</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Fonts w:hint="eastAsia"/>
          <w:color w:val="4F4F4F"/>
          <w:sz w:val="32"/>
          <w:szCs w:val="32"/>
        </w:rPr>
        <w:t>高校思想政治教育类课题（包括省社科基金思想政治教育课题和高校思想政治教育课题）大学可申报</w:t>
      </w:r>
      <w:r>
        <w:rPr>
          <w:rFonts w:ascii="Times New Roman" w:hAnsi="Times New Roman" w:cs="Times New Roman"/>
          <w:color w:val="4F4F4F"/>
          <w:sz w:val="32"/>
          <w:szCs w:val="32"/>
        </w:rPr>
        <w:t>4</w:t>
      </w:r>
      <w:r>
        <w:rPr>
          <w:rFonts w:hint="eastAsia"/>
          <w:color w:val="4F4F4F"/>
          <w:sz w:val="32"/>
          <w:szCs w:val="32"/>
        </w:rPr>
        <w:t>项，其他本科学院可申报</w:t>
      </w:r>
      <w:r>
        <w:rPr>
          <w:rFonts w:ascii="Times New Roman" w:hAnsi="Times New Roman" w:cs="Times New Roman"/>
          <w:color w:val="4F4F4F"/>
          <w:sz w:val="32"/>
          <w:szCs w:val="32"/>
        </w:rPr>
        <w:t>3</w:t>
      </w:r>
      <w:r>
        <w:rPr>
          <w:rFonts w:hint="eastAsia"/>
          <w:color w:val="4F4F4F"/>
          <w:sz w:val="32"/>
          <w:szCs w:val="32"/>
        </w:rPr>
        <w:t>项，高职</w:t>
      </w:r>
      <w:proofErr w:type="gramStart"/>
      <w:r>
        <w:rPr>
          <w:rFonts w:hint="eastAsia"/>
          <w:color w:val="4F4F4F"/>
          <w:sz w:val="32"/>
          <w:szCs w:val="32"/>
        </w:rPr>
        <w:t>高专可申报</w:t>
      </w:r>
      <w:proofErr w:type="gramEnd"/>
      <w:r>
        <w:rPr>
          <w:rFonts w:ascii="Times New Roman" w:hAnsi="Times New Roman" w:cs="Times New Roman"/>
          <w:color w:val="4F4F4F"/>
          <w:sz w:val="32"/>
          <w:szCs w:val="32"/>
        </w:rPr>
        <w:t>2</w:t>
      </w:r>
      <w:r>
        <w:rPr>
          <w:rFonts w:hint="eastAsia"/>
          <w:color w:val="4F4F4F"/>
          <w:sz w:val="32"/>
          <w:szCs w:val="32"/>
        </w:rPr>
        <w:t>项；辅导员骨干专项课题大学可申报</w:t>
      </w:r>
      <w:r>
        <w:rPr>
          <w:rFonts w:ascii="Times New Roman" w:hAnsi="Times New Roman" w:cs="Times New Roman"/>
          <w:color w:val="4F4F4F"/>
          <w:sz w:val="32"/>
          <w:szCs w:val="32"/>
        </w:rPr>
        <w:t>2</w:t>
      </w:r>
      <w:r>
        <w:rPr>
          <w:rFonts w:hint="eastAsia"/>
          <w:color w:val="4F4F4F"/>
          <w:sz w:val="32"/>
          <w:szCs w:val="32"/>
        </w:rPr>
        <w:t>项，其他本科学院和高职高专限申报</w:t>
      </w:r>
      <w:r>
        <w:rPr>
          <w:rFonts w:ascii="Times New Roman" w:hAnsi="Times New Roman" w:cs="Times New Roman"/>
          <w:color w:val="4F4F4F"/>
          <w:sz w:val="32"/>
          <w:szCs w:val="32"/>
        </w:rPr>
        <w:t>1</w:t>
      </w:r>
      <w:r>
        <w:rPr>
          <w:rFonts w:hint="eastAsia"/>
          <w:color w:val="4F4F4F"/>
          <w:sz w:val="32"/>
          <w:szCs w:val="32"/>
        </w:rPr>
        <w:t>项；安全保卫工作专项课题每校限申报</w:t>
      </w:r>
      <w:r>
        <w:rPr>
          <w:rFonts w:ascii="Times New Roman" w:hAnsi="Times New Roman" w:cs="Times New Roman"/>
          <w:color w:val="4F4F4F"/>
          <w:sz w:val="32"/>
          <w:szCs w:val="32"/>
        </w:rPr>
        <w:t>1</w:t>
      </w:r>
      <w:r>
        <w:rPr>
          <w:rFonts w:hint="eastAsia"/>
          <w:color w:val="4F4F4F"/>
          <w:sz w:val="32"/>
          <w:szCs w:val="32"/>
        </w:rPr>
        <w:t>项。请各高校认真做好课题初选、资格审查和课题管理。学校要从高校</w:t>
      </w:r>
      <w:r>
        <w:rPr>
          <w:rFonts w:ascii="Times New Roman" w:hAnsi="Times New Roman" w:cs="Times New Roman"/>
          <w:color w:val="4F4F4F"/>
          <w:sz w:val="32"/>
          <w:szCs w:val="32"/>
        </w:rPr>
        <w:t>“</w:t>
      </w:r>
      <w:r>
        <w:rPr>
          <w:rFonts w:hint="eastAsia"/>
          <w:color w:val="4F4F4F"/>
          <w:sz w:val="32"/>
          <w:szCs w:val="32"/>
        </w:rPr>
        <w:t>双一流</w:t>
      </w:r>
      <w:r>
        <w:rPr>
          <w:rFonts w:ascii="Times New Roman" w:hAnsi="Times New Roman" w:cs="Times New Roman"/>
          <w:color w:val="4F4F4F"/>
          <w:sz w:val="32"/>
          <w:szCs w:val="32"/>
        </w:rPr>
        <w:t>”</w:t>
      </w:r>
      <w:r>
        <w:rPr>
          <w:rFonts w:hint="eastAsia"/>
          <w:color w:val="4F4F4F"/>
          <w:sz w:val="32"/>
          <w:szCs w:val="32"/>
        </w:rPr>
        <w:t>建设专项和自有资金中足额统筹保障课题研究所需。</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Style w:val="a6"/>
          <w:rFonts w:hint="eastAsia"/>
          <w:color w:val="4F4F4F"/>
          <w:sz w:val="32"/>
          <w:szCs w:val="32"/>
        </w:rPr>
        <w:t>五、申报与评选程序</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Fonts w:hint="eastAsia"/>
          <w:color w:val="4F4F4F"/>
          <w:sz w:val="32"/>
          <w:szCs w:val="32"/>
        </w:rPr>
        <w:t>课题由个人自愿申报，经学校职能部门组织初审后统一推荐到省委教育工委，省委宣传部省社科规划办、省委教育</w:t>
      </w:r>
      <w:r>
        <w:rPr>
          <w:rFonts w:hint="eastAsia"/>
          <w:color w:val="4F4F4F"/>
          <w:sz w:val="32"/>
          <w:szCs w:val="32"/>
        </w:rPr>
        <w:lastRenderedPageBreak/>
        <w:t>工委、省教育厅统一组织评审，对评审通过的课题，分别下达立项通知。</w:t>
      </w:r>
    </w:p>
    <w:p w:rsidR="005E22B1" w:rsidRDefault="005E22B1" w:rsidP="005E22B1">
      <w:pPr>
        <w:pStyle w:val="a5"/>
        <w:shd w:val="clear" w:color="auto" w:fill="FFFFFF"/>
        <w:spacing w:before="0" w:beforeAutospacing="0" w:after="0" w:afterAutospacing="0" w:line="555" w:lineRule="atLeast"/>
        <w:ind w:firstLine="640"/>
        <w:rPr>
          <w:rFonts w:ascii="Simsun" w:hAnsi="Simsun"/>
          <w:color w:val="4F4F4F"/>
          <w:sz w:val="18"/>
          <w:szCs w:val="18"/>
        </w:rPr>
      </w:pPr>
      <w:r>
        <w:rPr>
          <w:rStyle w:val="a6"/>
          <w:rFonts w:hint="eastAsia"/>
          <w:color w:val="4F4F4F"/>
          <w:sz w:val="32"/>
          <w:szCs w:val="32"/>
        </w:rPr>
        <w:t>六、材料报送</w:t>
      </w:r>
    </w:p>
    <w:p w:rsidR="005E22B1" w:rsidRDefault="005E22B1" w:rsidP="005E22B1">
      <w:pPr>
        <w:pStyle w:val="a5"/>
        <w:shd w:val="clear" w:color="auto" w:fill="FFFFFF"/>
        <w:spacing w:before="0" w:beforeAutospacing="0" w:after="0" w:afterAutospacing="0" w:line="555" w:lineRule="atLeast"/>
        <w:ind w:firstLine="640"/>
        <w:rPr>
          <w:color w:val="4F4F4F"/>
          <w:sz w:val="32"/>
          <w:szCs w:val="32"/>
        </w:rPr>
      </w:pPr>
      <w:r>
        <w:rPr>
          <w:rFonts w:hint="eastAsia"/>
          <w:color w:val="4F4F4F"/>
          <w:sz w:val="32"/>
          <w:szCs w:val="32"/>
        </w:rPr>
        <w:t>1．课题申报表格《湖南省高校思想政治工作研究课题申请书》和《课题设计论证（活页）》请在湖南教育</w:t>
      </w:r>
      <w:proofErr w:type="gramStart"/>
      <w:r>
        <w:rPr>
          <w:rFonts w:hint="eastAsia"/>
          <w:color w:val="4F4F4F"/>
          <w:sz w:val="32"/>
          <w:szCs w:val="32"/>
        </w:rPr>
        <w:t>政务网</w:t>
      </w:r>
      <w:proofErr w:type="gramEnd"/>
      <w:r>
        <w:rPr>
          <w:rFonts w:hint="eastAsia"/>
          <w:color w:val="4F4F4F"/>
          <w:sz w:val="32"/>
          <w:szCs w:val="32"/>
        </w:rPr>
        <w:t>工委宣传部页面下载服务栏（http://gwxcb.gov.hnedu.cn/）下载。申请书和论证活页分开装订，要求一式3份，用牛皮纸档案袋装好（一人一袋，袋子正面贴申请书封面）。</w:t>
      </w:r>
    </w:p>
    <w:p w:rsidR="005E22B1" w:rsidRDefault="005E22B1" w:rsidP="005E22B1">
      <w:pPr>
        <w:pStyle w:val="a5"/>
        <w:shd w:val="clear" w:color="auto" w:fill="FFFFFF"/>
        <w:spacing w:before="0" w:beforeAutospacing="0" w:after="0" w:afterAutospacing="0" w:line="555" w:lineRule="atLeast"/>
        <w:ind w:firstLine="640"/>
        <w:rPr>
          <w:rFonts w:hint="eastAsia"/>
          <w:color w:val="4F4F4F"/>
          <w:sz w:val="32"/>
          <w:szCs w:val="32"/>
        </w:rPr>
      </w:pPr>
      <w:r>
        <w:rPr>
          <w:rFonts w:ascii="Times New Roman" w:hAnsi="Times New Roman" w:cs="Times New Roman"/>
          <w:color w:val="4F4F4F"/>
          <w:sz w:val="32"/>
          <w:szCs w:val="32"/>
        </w:rPr>
        <w:t>2</w:t>
      </w:r>
      <w:r>
        <w:rPr>
          <w:rFonts w:hint="eastAsia"/>
          <w:color w:val="4F4F4F"/>
          <w:sz w:val="32"/>
          <w:szCs w:val="32"/>
        </w:rPr>
        <w:t>．请各高校于</w:t>
      </w:r>
      <w:r>
        <w:rPr>
          <w:rFonts w:ascii="Times New Roman" w:hAnsi="Times New Roman" w:cs="Times New Roman"/>
          <w:color w:val="4F4F4F"/>
          <w:sz w:val="32"/>
          <w:szCs w:val="32"/>
        </w:rPr>
        <w:t>6</w:t>
      </w:r>
      <w:r>
        <w:rPr>
          <w:rFonts w:hint="eastAsia"/>
          <w:color w:val="4F4F4F"/>
          <w:sz w:val="32"/>
          <w:szCs w:val="32"/>
        </w:rPr>
        <w:t>月</w:t>
      </w:r>
      <w:r>
        <w:rPr>
          <w:rFonts w:ascii="Times New Roman" w:hAnsi="Times New Roman" w:cs="Times New Roman"/>
          <w:color w:val="4F4F4F"/>
          <w:sz w:val="32"/>
          <w:szCs w:val="32"/>
        </w:rPr>
        <w:t>22</w:t>
      </w:r>
      <w:r>
        <w:rPr>
          <w:rFonts w:hint="eastAsia"/>
          <w:color w:val="4F4F4F"/>
          <w:sz w:val="32"/>
          <w:szCs w:val="32"/>
        </w:rPr>
        <w:t>日前，统一将申报材料报送至省委教育工委、省教育厅，其中思想政治教育类课题申报材料报送至办公楼</w:t>
      </w:r>
      <w:r>
        <w:rPr>
          <w:rFonts w:ascii="Times New Roman" w:hAnsi="Times New Roman" w:cs="Times New Roman"/>
          <w:color w:val="4F4F4F"/>
          <w:sz w:val="32"/>
          <w:szCs w:val="32"/>
        </w:rPr>
        <w:t>903</w:t>
      </w:r>
      <w:r>
        <w:rPr>
          <w:rFonts w:hint="eastAsia"/>
          <w:color w:val="4F4F4F"/>
          <w:sz w:val="32"/>
          <w:szCs w:val="32"/>
        </w:rPr>
        <w:t>室，联系人：殷劭，白丹妮，联系电话：</w:t>
      </w:r>
      <w:r>
        <w:rPr>
          <w:rFonts w:ascii="Times New Roman" w:hAnsi="Times New Roman" w:cs="Times New Roman"/>
          <w:color w:val="4F4F4F"/>
          <w:sz w:val="32"/>
          <w:szCs w:val="32"/>
        </w:rPr>
        <w:t>0731</w:t>
      </w:r>
      <w:r>
        <w:rPr>
          <w:rFonts w:hint="eastAsia"/>
          <w:color w:val="4F4F4F"/>
          <w:sz w:val="32"/>
          <w:szCs w:val="32"/>
        </w:rPr>
        <w:t>－</w:t>
      </w:r>
      <w:r>
        <w:rPr>
          <w:rFonts w:ascii="Times New Roman" w:hAnsi="Times New Roman" w:cs="Times New Roman"/>
          <w:color w:val="4F4F4F"/>
          <w:sz w:val="32"/>
          <w:szCs w:val="32"/>
        </w:rPr>
        <w:t>82204082</w:t>
      </w:r>
      <w:r>
        <w:rPr>
          <w:rFonts w:hint="eastAsia"/>
          <w:color w:val="4F4F4F"/>
          <w:sz w:val="32"/>
          <w:szCs w:val="32"/>
        </w:rPr>
        <w:t>；辅导员骨干类课题申报材料报送至</w:t>
      </w:r>
      <w:r>
        <w:rPr>
          <w:rFonts w:ascii="Times New Roman" w:hAnsi="Times New Roman" w:cs="Times New Roman"/>
          <w:color w:val="4F4F4F"/>
          <w:sz w:val="32"/>
          <w:szCs w:val="32"/>
        </w:rPr>
        <w:t>901</w:t>
      </w:r>
      <w:r>
        <w:rPr>
          <w:rFonts w:hint="eastAsia"/>
          <w:color w:val="4F4F4F"/>
          <w:sz w:val="32"/>
          <w:szCs w:val="32"/>
        </w:rPr>
        <w:t>室，联系人：崔恒源、赵青，联系电话：</w:t>
      </w:r>
      <w:r>
        <w:rPr>
          <w:rFonts w:ascii="Times New Roman" w:hAnsi="Times New Roman" w:cs="Times New Roman"/>
          <w:color w:val="4F4F4F"/>
          <w:sz w:val="32"/>
          <w:szCs w:val="32"/>
        </w:rPr>
        <w:t>0731-85715329</w:t>
      </w:r>
      <w:r>
        <w:rPr>
          <w:rFonts w:hint="eastAsia"/>
          <w:color w:val="4F4F4F"/>
          <w:sz w:val="32"/>
          <w:szCs w:val="32"/>
        </w:rPr>
        <w:t>；安全保卫类申报材料报送至</w:t>
      </w:r>
      <w:r>
        <w:rPr>
          <w:rStyle w:val="apple-converted-space"/>
          <w:rFonts w:ascii="Times New Roman" w:hAnsi="Times New Roman" w:cs="Times New Roman"/>
          <w:color w:val="4F4F4F"/>
          <w:sz w:val="32"/>
          <w:szCs w:val="32"/>
        </w:rPr>
        <w:t> </w:t>
      </w:r>
      <w:r>
        <w:rPr>
          <w:rFonts w:ascii="Times New Roman" w:hAnsi="Times New Roman" w:cs="Times New Roman"/>
          <w:color w:val="4F4F4F"/>
          <w:sz w:val="32"/>
          <w:szCs w:val="32"/>
        </w:rPr>
        <w:t>   1111</w:t>
      </w:r>
      <w:r>
        <w:rPr>
          <w:rFonts w:hint="eastAsia"/>
          <w:color w:val="4F4F4F"/>
          <w:sz w:val="32"/>
          <w:szCs w:val="32"/>
        </w:rPr>
        <w:t>室，联系人：张轶，联系电话：</w:t>
      </w:r>
      <w:r>
        <w:rPr>
          <w:rFonts w:ascii="Times New Roman" w:hAnsi="Times New Roman" w:cs="Times New Roman"/>
          <w:color w:val="4F4F4F"/>
          <w:sz w:val="32"/>
          <w:szCs w:val="32"/>
        </w:rPr>
        <w:t>0731-84743275</w:t>
      </w:r>
      <w:r>
        <w:rPr>
          <w:rFonts w:hint="eastAsia"/>
          <w:color w:val="4F4F4F"/>
          <w:sz w:val="32"/>
          <w:szCs w:val="32"/>
        </w:rPr>
        <w:t>。申报材料必须由学校职能部门送达，请勿邮寄与快递。超申报名额、逾期或不符合装袋要求的材料均不受理。</w:t>
      </w:r>
    </w:p>
    <w:p w:rsidR="005E22B1" w:rsidRDefault="005E22B1" w:rsidP="005E22B1">
      <w:pPr>
        <w:pStyle w:val="a5"/>
        <w:shd w:val="clear" w:color="auto" w:fill="FFFFFF"/>
        <w:spacing w:before="0" w:beforeAutospacing="0" w:after="0" w:afterAutospacing="0" w:line="555" w:lineRule="atLeast"/>
        <w:ind w:firstLine="580"/>
        <w:rPr>
          <w:rFonts w:ascii="Simsun" w:hAnsi="Simsun" w:hint="eastAsia"/>
          <w:color w:val="4F4F4F"/>
          <w:sz w:val="18"/>
          <w:szCs w:val="18"/>
        </w:rPr>
      </w:pPr>
      <w:r>
        <w:rPr>
          <w:rFonts w:hint="eastAsia"/>
          <w:color w:val="4F4F4F"/>
          <w:spacing w:val="-15"/>
          <w:sz w:val="32"/>
          <w:szCs w:val="32"/>
        </w:rPr>
        <w:t>湖南省哲学社会科学规划基金办公室</w:t>
      </w:r>
      <w:r>
        <w:rPr>
          <w:rFonts w:ascii="Times New Roman" w:hAnsi="Times New Roman" w:cs="Times New Roman"/>
          <w:color w:val="4F4F4F"/>
          <w:spacing w:val="-15"/>
          <w:sz w:val="32"/>
          <w:szCs w:val="32"/>
        </w:rPr>
        <w:t>    </w:t>
      </w:r>
      <w:r>
        <w:rPr>
          <w:rFonts w:hint="eastAsia"/>
          <w:color w:val="4F4F4F"/>
          <w:spacing w:val="-15"/>
          <w:sz w:val="32"/>
          <w:szCs w:val="32"/>
        </w:rPr>
        <w:t>中共湖南省委教育工作委员会</w:t>
      </w:r>
    </w:p>
    <w:p w:rsidR="005E22B1" w:rsidRDefault="005E22B1" w:rsidP="005E22B1">
      <w:pPr>
        <w:pStyle w:val="a5"/>
        <w:shd w:val="clear" w:color="auto" w:fill="FFFFFF"/>
        <w:spacing w:before="0" w:beforeAutospacing="0" w:after="0" w:afterAutospacing="0" w:line="555" w:lineRule="atLeast"/>
        <w:ind w:firstLine="640"/>
        <w:jc w:val="center"/>
        <w:rPr>
          <w:rFonts w:ascii="Simsun" w:hAnsi="Simsun"/>
          <w:color w:val="4F4F4F"/>
          <w:sz w:val="18"/>
          <w:szCs w:val="18"/>
        </w:rPr>
      </w:pPr>
      <w:r>
        <w:rPr>
          <w:rFonts w:hint="eastAsia"/>
          <w:color w:val="4F4F4F"/>
          <w:sz w:val="32"/>
          <w:szCs w:val="32"/>
        </w:rPr>
        <w:t>湖南省教育厅</w:t>
      </w:r>
    </w:p>
    <w:p w:rsidR="005E22B1" w:rsidRDefault="005E22B1" w:rsidP="005E22B1">
      <w:pPr>
        <w:pStyle w:val="a5"/>
        <w:shd w:val="clear" w:color="auto" w:fill="FFFFFF"/>
        <w:spacing w:before="0" w:beforeAutospacing="0" w:after="0" w:afterAutospacing="0" w:line="555" w:lineRule="atLeast"/>
        <w:ind w:firstLine="640"/>
        <w:jc w:val="center"/>
        <w:rPr>
          <w:rFonts w:ascii="Simsun" w:hAnsi="Simsun"/>
          <w:color w:val="4F4F4F"/>
          <w:sz w:val="18"/>
          <w:szCs w:val="18"/>
        </w:rPr>
      </w:pPr>
      <w:r>
        <w:rPr>
          <w:rFonts w:hint="eastAsia"/>
          <w:color w:val="4F4F4F"/>
          <w:sz w:val="32"/>
          <w:szCs w:val="32"/>
        </w:rPr>
        <w:t>2018年6月5日</w:t>
      </w:r>
    </w:p>
    <w:p w:rsidR="009A789D" w:rsidRDefault="009A789D"/>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B1"/>
    <w:rsid w:val="005E22B1"/>
    <w:rsid w:val="00910F98"/>
    <w:rsid w:val="009425ED"/>
    <w:rsid w:val="009A789D"/>
    <w:rsid w:val="00DC04B9"/>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DC04B9"/>
    <w:pPr>
      <w:spacing w:line="360" w:lineRule="auto"/>
      <w:ind w:firstLineChars="200" w:firstLine="560"/>
    </w:pPr>
    <w:rPr>
      <w:rFonts w:ascii="宋体" w:eastAsia="宋体" w:hAnsi="宋体" w:cs="Times New Roman"/>
      <w:sz w:val="24"/>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styleId="a5">
    <w:name w:val="Normal (Web)"/>
    <w:basedOn w:val="a"/>
    <w:uiPriority w:val="99"/>
    <w:semiHidden/>
    <w:unhideWhenUsed/>
    <w:rsid w:val="005E22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22B1"/>
    <w:rPr>
      <w:b/>
      <w:bCs/>
    </w:rPr>
  </w:style>
  <w:style w:type="character" w:customStyle="1" w:styleId="apple-converted-space">
    <w:name w:val="apple-converted-space"/>
    <w:basedOn w:val="a0"/>
    <w:rsid w:val="005E2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DC04B9"/>
    <w:pPr>
      <w:spacing w:line="360" w:lineRule="auto"/>
      <w:ind w:firstLineChars="200" w:firstLine="560"/>
    </w:pPr>
    <w:rPr>
      <w:rFonts w:ascii="宋体" w:eastAsia="宋体" w:hAnsi="宋体" w:cs="Times New Roman"/>
      <w:sz w:val="24"/>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styleId="a5">
    <w:name w:val="Normal (Web)"/>
    <w:basedOn w:val="a"/>
    <w:uiPriority w:val="99"/>
    <w:semiHidden/>
    <w:unhideWhenUsed/>
    <w:rsid w:val="005E22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22B1"/>
    <w:rPr>
      <w:b/>
      <w:bCs/>
    </w:rPr>
  </w:style>
  <w:style w:type="character" w:customStyle="1" w:styleId="apple-converted-space">
    <w:name w:val="apple-converted-space"/>
    <w:basedOn w:val="a0"/>
    <w:rsid w:val="005E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1150</Characters>
  <Application>Microsoft Office Word</Application>
  <DocSecurity>0</DocSecurity>
  <Lines>9</Lines>
  <Paragraphs>2</Paragraphs>
  <ScaleCrop>false</ScaleCrop>
  <Company>Microsoft</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2018-06-13T00:48:00Z</dcterms:created>
  <dcterms:modified xsi:type="dcterms:W3CDTF">2018-06-13T00:49:00Z</dcterms:modified>
</cp:coreProperties>
</file>