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880"/>
        <w:jc w:val="center"/>
        <w:rPr>
          <w:rFonts w:ascii="微软雅黑" w:eastAsia="微软雅黑" w:hAnsi="微软雅黑"/>
          <w:color w:val="4F4F4F"/>
          <w:sz w:val="18"/>
          <w:szCs w:val="18"/>
        </w:rPr>
      </w:pPr>
      <w:r>
        <w:rPr>
          <w:rFonts w:ascii="方正小标宋_GBK" w:eastAsia="方正小标宋_GBK" w:hAnsi="微软雅黑" w:hint="eastAsia"/>
          <w:color w:val="4F4F4F"/>
          <w:sz w:val="44"/>
          <w:szCs w:val="44"/>
        </w:rPr>
        <w:t>关于申报</w:t>
      </w:r>
      <w:r>
        <w:rPr>
          <w:rFonts w:ascii="Times New Roman" w:eastAsia="微软雅黑" w:hAnsi="Times New Roman" w:cs="Times New Roman"/>
          <w:color w:val="4F4F4F"/>
          <w:sz w:val="44"/>
          <w:szCs w:val="44"/>
        </w:rPr>
        <w:t>2020</w:t>
      </w:r>
      <w:r>
        <w:rPr>
          <w:rFonts w:ascii="方正小标宋_GBK" w:eastAsia="方正小标宋_GBK" w:hAnsi="微软雅黑" w:hint="eastAsia"/>
          <w:color w:val="4F4F4F"/>
          <w:sz w:val="44"/>
          <w:szCs w:val="44"/>
        </w:rPr>
        <w:t>年度湖南省高校思想政治工作研究项目的通知</w:t>
      </w:r>
    </w:p>
    <w:p w:rsidR="008E78DA" w:rsidRDefault="00856F85" w:rsidP="00856F85">
      <w:pPr>
        <w:pStyle w:val="a5"/>
        <w:shd w:val="clear" w:color="auto" w:fill="FFFFFF"/>
        <w:spacing w:before="0" w:beforeAutospacing="0" w:after="0" w:afterAutospacing="0" w:line="570" w:lineRule="atLeast"/>
        <w:ind w:firstLine="360"/>
        <w:jc w:val="right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Fonts w:ascii="仿宋_GB2312" w:eastAsia="仿宋_GB2312" w:hint="eastAsia"/>
          <w:color w:val="4F4F4F"/>
          <w:sz w:val="32"/>
          <w:szCs w:val="32"/>
        </w:rPr>
        <w:t>湘教工委通〔</w:t>
      </w:r>
      <w:r>
        <w:rPr>
          <w:rFonts w:ascii="Times New Roman" w:hAnsi="Times New Roman" w:cs="Times New Roman"/>
          <w:color w:val="4F4F4F"/>
          <w:sz w:val="32"/>
          <w:szCs w:val="32"/>
        </w:rPr>
        <w:t>2020</w:t>
      </w:r>
      <w:r>
        <w:rPr>
          <w:rFonts w:ascii="仿宋_GB2312" w:eastAsia="仿宋_GB2312" w:hint="eastAsia"/>
          <w:color w:val="4F4F4F"/>
          <w:sz w:val="32"/>
          <w:szCs w:val="32"/>
        </w:rPr>
        <w:t>〕</w:t>
      </w:r>
      <w:r>
        <w:rPr>
          <w:rFonts w:ascii="Times New Roman" w:hAnsi="Times New Roman" w:cs="Times New Roman"/>
          <w:color w:val="4F4F4F"/>
          <w:sz w:val="32"/>
          <w:szCs w:val="32"/>
        </w:rPr>
        <w:t>6</w:t>
      </w:r>
      <w:r>
        <w:rPr>
          <w:rFonts w:ascii="仿宋_GB2312" w:eastAsia="仿宋_GB2312" w:hint="eastAsia"/>
          <w:color w:val="4F4F4F"/>
          <w:sz w:val="32"/>
          <w:szCs w:val="32"/>
        </w:rPr>
        <w:t>号</w:t>
      </w:r>
      <w:bookmarkStart w:id="0" w:name="_GoBack"/>
      <w:bookmarkEnd w:id="0"/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各普通高校：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为进一步加强全省高校思想政治工作研究，</w:t>
      </w:r>
      <w:r>
        <w:rPr>
          <w:rFonts w:ascii="仿宋_GB2312" w:eastAsia="仿宋_GB2312" w:hAnsi="微软雅黑" w:hint="eastAsia"/>
          <w:color w:val="4F4F4F"/>
          <w:sz w:val="32"/>
          <w:szCs w:val="32"/>
        </w:rPr>
        <w:t>深入实施高校思想政治工作质量提升工程，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省哲学社会科学规划基金办公室、省委教育工委、省教育厅决定组织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2020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年度全省高校思想政治工作研究项目申报。现将有关事项通知如下。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Style w:val="a6"/>
          <w:rFonts w:ascii="黑体" w:eastAsia="黑体" w:hAnsi="黑体" w:hint="eastAsia"/>
          <w:color w:val="000000"/>
          <w:sz w:val="32"/>
          <w:szCs w:val="32"/>
        </w:rPr>
        <w:t>一、立项类型及数量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2020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年全省高校思想政治工作研究项目拟立项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200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项，包括思想政治教育项目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95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项（其中省社科基金思想政治教育项目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30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项、高校思想政治教育项目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65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项）、辅导员骨干项目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73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项、思想政治理论课教学研究项目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20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项和安全稳定工作项目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12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项。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Style w:val="a6"/>
          <w:rFonts w:ascii="黑体" w:eastAsia="黑体" w:hAnsi="黑体" w:hint="eastAsia"/>
          <w:color w:val="000000"/>
          <w:sz w:val="32"/>
          <w:szCs w:val="32"/>
        </w:rPr>
        <w:t>二、项目重点选题与研究期限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Style w:val="a6"/>
          <w:rFonts w:ascii="楷体_GB2312" w:eastAsia="楷体_GB2312" w:hAnsi="微软雅黑" w:hint="eastAsia"/>
          <w:color w:val="000000"/>
          <w:sz w:val="32"/>
          <w:szCs w:val="32"/>
        </w:rPr>
        <w:t>（一）省社科基金思想政治教育项目重点选题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1.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习近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平关于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高校思想政治工作重要论述研究；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2.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湖南红色文化融入大学生爱国主义教育研究；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3.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高校思想政治理论课教学守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正创新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研究；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4.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高校深化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“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三全育人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”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体制机制研究；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5.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高校思想政治工作质量提升工程实施研究；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6.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高校思想政治教育教学应对新冠肺炎疫情研究；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Fonts w:ascii="Times New Roman" w:eastAsia="微软雅黑" w:hAnsi="Times New Roman" w:cs="Times New Roman"/>
          <w:color w:val="000000"/>
          <w:sz w:val="32"/>
          <w:szCs w:val="32"/>
        </w:rPr>
        <w:lastRenderedPageBreak/>
        <w:t>7.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高校心理危机干预机制研究。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Style w:val="a6"/>
          <w:rFonts w:ascii="楷体_GB2312" w:eastAsia="楷体_GB2312" w:hAnsi="微软雅黑" w:hint="eastAsia"/>
          <w:color w:val="000000"/>
          <w:sz w:val="32"/>
          <w:szCs w:val="32"/>
        </w:rPr>
        <w:t>（二）其他高校思想政治工作项目重点选题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马克思主义理论研究，意识形态工作研究，大学生思想政治教育和日常管理、高校思想政治理论课教学、大学生心理健康工作、教职工思想政治工作、统战工作、安全稳定工作等方面的重点、难点、热点、疑点问题研究。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项目申请人可结合实际自拟题目。项目研究期限为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2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年。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Style w:val="a6"/>
          <w:rFonts w:ascii="黑体" w:eastAsia="黑体" w:hAnsi="黑体" w:hint="eastAsia"/>
          <w:color w:val="000000"/>
          <w:sz w:val="32"/>
          <w:szCs w:val="32"/>
        </w:rPr>
        <w:t>三、申报条件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项目申请人须具有中级以上职称，直接从事思想政治教育、思想政治理论课教学或安全稳定工作，无在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研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省级社科研究项目和高校思想政治工作研究项目（含辅导员年度人物专项课题资助项目、辅导员骨干项目）。辅导员骨干项目申请人须是在专职辅导员岗位工作满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3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年的专职辅导员，在确保申报质量前提下，职称可适当放宽。省社科基金思想政治教育项目申请人不得再申报其他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2020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年度省级社科研究项目（以申报通知发布时间为准）。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Style w:val="a6"/>
          <w:rFonts w:ascii="黑体" w:eastAsia="黑体" w:hAnsi="黑体" w:hint="eastAsia"/>
          <w:color w:val="000000"/>
          <w:sz w:val="32"/>
          <w:szCs w:val="32"/>
        </w:rPr>
        <w:t>四、申报名额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高校思想政治教育项目（包括省社科基金思想政治教育项目和高校思想政治教育项目）本科学校可申报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2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项，高职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高专可申报</w:t>
      </w:r>
      <w:proofErr w:type="gramEnd"/>
      <w:r>
        <w:rPr>
          <w:rFonts w:ascii="Times New Roman" w:eastAsia="微软雅黑" w:hAnsi="Times New Roman" w:cs="Times New Roman"/>
          <w:color w:val="000000"/>
          <w:sz w:val="32"/>
          <w:szCs w:val="32"/>
        </w:rPr>
        <w:t>1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项；辅导员骨干项目、思想政治理论课教学项目、安全稳定工作项目每校可各申报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1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项。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Style w:val="a6"/>
          <w:rFonts w:ascii="黑体" w:eastAsia="黑体" w:hAnsi="黑体" w:hint="eastAsia"/>
          <w:color w:val="000000"/>
          <w:sz w:val="32"/>
          <w:szCs w:val="32"/>
        </w:rPr>
        <w:t>五、申报与评选程序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项目由个人自愿申报，各高校严格把关，进行项目遴选和申报人资格审查，经学校职能部门组织初审后统一推荐到省委教育工委、省教育厅统一组织评审，对评审通过的项目，分别下达立项通知。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Style w:val="a6"/>
          <w:rFonts w:ascii="黑体" w:eastAsia="黑体" w:hAnsi="黑体" w:hint="eastAsia"/>
          <w:color w:val="000000"/>
          <w:sz w:val="32"/>
          <w:szCs w:val="32"/>
        </w:rPr>
        <w:t>六、材料报送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1.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项目申报表格《湖南省高校思想政治工作研究项目申请书》和《项目设计论证（活页）》请在湖南省委教育工委宣传部网页下载服务栏（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http://gwxcb.gov.hnedu.cn/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）下载。申请书和论证活页分开装订，一式五份，统一用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A3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纸双面印制，中缝装订。用牛皮纸档案袋装好（一人一袋，袋子正面贴申请书封面）。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2.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各高校请于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5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月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6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日前，统一将申报材料纸质版报送至省委教育工委、省教育厅，地址：湖南省长沙市芙蓉区东二环二段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 238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号。以收到时间为准，不接收支撑材料，邮寄与快递过程中材料丢失责任自负。其中思想政治教育项目、辅导员骨干项目、思想政治理论课教学项目申报材料报送至办公楼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902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室，联系人：许抗、殷劭、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虢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晶，联系电话：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0731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－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85535605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、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82204082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、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84720593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；安全稳定项目申报材料报送至办公楼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1110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室，联系人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: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刘喜，联系电话：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0731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－</w:t>
      </w:r>
      <w:r>
        <w:rPr>
          <w:rFonts w:ascii="Times New Roman" w:eastAsia="微软雅黑" w:hAnsi="Times New Roman" w:cs="Times New Roman"/>
          <w:color w:val="000000"/>
          <w:sz w:val="32"/>
          <w:szCs w:val="32"/>
        </w:rPr>
        <w:t>84713284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。</w:t>
      </w:r>
      <w:hyperlink r:id="rId5" w:history="1">
        <w:r>
          <w:rPr>
            <w:rStyle w:val="a7"/>
            <w:rFonts w:ascii="仿宋_GB2312" w:eastAsia="仿宋_GB2312" w:hAnsi="Times New Roman" w:cs="Times New Roman" w:hint="eastAsia"/>
            <w:color w:val="000000"/>
            <w:sz w:val="32"/>
            <w:szCs w:val="32"/>
          </w:rPr>
          <w:t>请同时将材料电子版发送至</w:t>
        </w:r>
        <w:r>
          <w:rPr>
            <w:rStyle w:val="a7"/>
            <w:rFonts w:ascii="Times New Roman" w:eastAsia="微软雅黑" w:hAnsi="Times New Roman" w:cs="Times New Roman"/>
            <w:color w:val="000000"/>
            <w:sz w:val="32"/>
            <w:szCs w:val="32"/>
          </w:rPr>
          <w:t>hnsztsgc@163.com</w:t>
        </w:r>
      </w:hyperlink>
      <w:r>
        <w:rPr>
          <w:rFonts w:ascii="Times New Roman" w:eastAsia="微软雅黑" w:hAnsi="Times New Roman" w:cs="Times New Roman"/>
          <w:color w:val="000000"/>
          <w:sz w:val="32"/>
          <w:szCs w:val="32"/>
        </w:rPr>
        <w:t>(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涉密材料送到指</w:t>
      </w:r>
      <w:r>
        <w:rPr>
          <w:rFonts w:ascii="仿宋_GB2312" w:eastAsia="仿宋_GB2312" w:hAnsi="微软雅黑" w:hint="eastAsia"/>
          <w:color w:val="4F4F4F"/>
          <w:sz w:val="32"/>
          <w:szCs w:val="32"/>
        </w:rPr>
        <w:t>定办公室，不发邮件</w:t>
      </w:r>
      <w:r>
        <w:rPr>
          <w:rFonts w:ascii="Times New Roman" w:eastAsia="微软雅黑" w:hAnsi="Times New Roman" w:cs="Times New Roman"/>
          <w:color w:val="4F4F4F"/>
          <w:sz w:val="32"/>
          <w:szCs w:val="32"/>
        </w:rPr>
        <w:t>)</w:t>
      </w:r>
      <w:r>
        <w:rPr>
          <w:rFonts w:ascii="仿宋_GB2312" w:eastAsia="仿宋_GB2312" w:hAnsi="微软雅黑" w:hint="eastAsia"/>
          <w:color w:val="4F4F4F"/>
          <w:sz w:val="32"/>
          <w:szCs w:val="32"/>
        </w:rPr>
        <w:t>，每校申报材料电子版应打包为一个压缩包，电子邮件标题和文件压缩</w:t>
      </w:r>
      <w:proofErr w:type="gramStart"/>
      <w:r>
        <w:rPr>
          <w:rFonts w:ascii="仿宋_GB2312" w:eastAsia="仿宋_GB2312" w:hAnsi="微软雅黑" w:hint="eastAsia"/>
          <w:color w:val="4F4F4F"/>
          <w:sz w:val="32"/>
          <w:szCs w:val="32"/>
        </w:rPr>
        <w:t>包统一</w:t>
      </w:r>
      <w:proofErr w:type="gramEnd"/>
      <w:r>
        <w:rPr>
          <w:rFonts w:ascii="仿宋_GB2312" w:eastAsia="仿宋_GB2312" w:hAnsi="微软雅黑" w:hint="eastAsia"/>
          <w:color w:val="4F4F4F"/>
          <w:sz w:val="32"/>
          <w:szCs w:val="32"/>
        </w:rPr>
        <w:t>命名为：</w:t>
      </w:r>
      <w:proofErr w:type="gramStart"/>
      <w:r>
        <w:rPr>
          <w:rFonts w:ascii="仿宋_GB2312" w:eastAsia="仿宋_GB2312" w:hAnsi="微软雅黑" w:hint="eastAsia"/>
          <w:color w:val="4F4F4F"/>
          <w:sz w:val="32"/>
          <w:szCs w:val="32"/>
        </w:rPr>
        <w:lastRenderedPageBreak/>
        <w:t>思政课题</w:t>
      </w:r>
      <w:proofErr w:type="gramEnd"/>
      <w:r>
        <w:rPr>
          <w:rFonts w:ascii="Times New Roman" w:eastAsia="微软雅黑" w:hAnsi="Times New Roman" w:cs="Times New Roman"/>
          <w:color w:val="4F4F4F"/>
          <w:sz w:val="32"/>
          <w:szCs w:val="32"/>
        </w:rPr>
        <w:t>+</w:t>
      </w:r>
      <w:r>
        <w:rPr>
          <w:rFonts w:ascii="仿宋_GB2312" w:eastAsia="仿宋_GB2312" w:hAnsi="微软雅黑" w:hint="eastAsia"/>
          <w:color w:val="4F4F4F"/>
          <w:sz w:val="32"/>
          <w:szCs w:val="32"/>
        </w:rPr>
        <w:t>高校名称。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超申报名额、逾期报送的材料均不予受理。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 w:line="570" w:lineRule="atLeast"/>
        <w:ind w:firstLine="360"/>
        <w:jc w:val="both"/>
        <w:rPr>
          <w:rFonts w:ascii="微软雅黑" w:eastAsia="微软雅黑" w:hAnsi="微软雅黑" w:hint="eastAsia"/>
          <w:color w:val="4F4F4F"/>
          <w:sz w:val="18"/>
          <w:szCs w:val="18"/>
        </w:rPr>
      </w:pP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/>
        <w:ind w:firstLine="640"/>
        <w:jc w:val="center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Fonts w:ascii="仿宋_GB2312" w:eastAsia="仿宋_GB2312" w:hAnsi="微软雅黑" w:hint="eastAsia"/>
          <w:color w:val="4F4F4F"/>
          <w:sz w:val="32"/>
          <w:szCs w:val="32"/>
        </w:rPr>
        <w:t>湖南省哲学社会科学规划基金办公室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/>
        <w:ind w:firstLine="640"/>
        <w:jc w:val="center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Fonts w:ascii="仿宋_GB2312" w:eastAsia="仿宋_GB2312" w:hAnsi="微软雅黑" w:hint="eastAsia"/>
          <w:color w:val="4F4F4F"/>
          <w:sz w:val="32"/>
          <w:szCs w:val="32"/>
        </w:rPr>
        <w:t>中共湖南省委教育工作委员会</w:t>
      </w:r>
      <w:r>
        <w:rPr>
          <w:rFonts w:ascii="微软雅黑" w:eastAsia="微软雅黑" w:hAnsi="微软雅黑" w:hint="eastAsia"/>
          <w:color w:val="4F4F4F"/>
          <w:sz w:val="32"/>
          <w:szCs w:val="32"/>
        </w:rPr>
        <w:t>   </w:t>
      </w:r>
      <w:r>
        <w:rPr>
          <w:rFonts w:ascii="仿宋_GB2312" w:eastAsia="仿宋_GB2312" w:hAnsi="微软雅黑" w:hint="eastAsia"/>
          <w:color w:val="4F4F4F"/>
          <w:sz w:val="32"/>
          <w:szCs w:val="32"/>
        </w:rPr>
        <w:t>湖南省教育厅</w:t>
      </w:r>
    </w:p>
    <w:p w:rsidR="008E78DA" w:rsidRDefault="008E78DA" w:rsidP="008E78DA">
      <w:pPr>
        <w:pStyle w:val="a5"/>
        <w:shd w:val="clear" w:color="auto" w:fill="FFFFFF"/>
        <w:spacing w:before="0" w:beforeAutospacing="0" w:after="0" w:afterAutospacing="0"/>
        <w:ind w:firstLine="640"/>
        <w:rPr>
          <w:rFonts w:ascii="微软雅黑" w:eastAsia="微软雅黑" w:hAnsi="微软雅黑" w:hint="eastAsia"/>
          <w:color w:val="4F4F4F"/>
          <w:sz w:val="18"/>
          <w:szCs w:val="18"/>
        </w:rPr>
      </w:pPr>
      <w:r>
        <w:rPr>
          <w:rFonts w:ascii="微软雅黑" w:eastAsia="微软雅黑" w:hAnsi="微软雅黑" w:hint="eastAsia"/>
          <w:color w:val="4F4F4F"/>
          <w:sz w:val="32"/>
          <w:szCs w:val="32"/>
        </w:rPr>
        <w:t>2020</w:t>
      </w:r>
      <w:r>
        <w:rPr>
          <w:rFonts w:ascii="仿宋_GB2312" w:eastAsia="仿宋_GB2312" w:hAnsi="微软雅黑" w:hint="eastAsia"/>
          <w:color w:val="4F4F4F"/>
          <w:sz w:val="32"/>
          <w:szCs w:val="32"/>
        </w:rPr>
        <w:t>年</w:t>
      </w:r>
      <w:r>
        <w:rPr>
          <w:rFonts w:ascii="微软雅黑" w:eastAsia="微软雅黑" w:hAnsi="微软雅黑" w:hint="eastAsia"/>
          <w:color w:val="4F4F4F"/>
          <w:sz w:val="32"/>
          <w:szCs w:val="32"/>
        </w:rPr>
        <w:t>4</w:t>
      </w:r>
      <w:r>
        <w:rPr>
          <w:rFonts w:ascii="仿宋_GB2312" w:eastAsia="仿宋_GB2312" w:hAnsi="微软雅黑" w:hint="eastAsia"/>
          <w:color w:val="4F4F4F"/>
          <w:sz w:val="32"/>
          <w:szCs w:val="32"/>
        </w:rPr>
        <w:t>月</w:t>
      </w:r>
      <w:r>
        <w:rPr>
          <w:rFonts w:ascii="微软雅黑" w:eastAsia="微软雅黑" w:hAnsi="微软雅黑" w:hint="eastAsia"/>
          <w:color w:val="4F4F4F"/>
          <w:sz w:val="32"/>
          <w:szCs w:val="32"/>
        </w:rPr>
        <w:t>13</w:t>
      </w:r>
      <w:r>
        <w:rPr>
          <w:rFonts w:ascii="仿宋_GB2312" w:eastAsia="仿宋_GB2312" w:hAnsi="微软雅黑" w:hint="eastAsia"/>
          <w:color w:val="4F4F4F"/>
          <w:sz w:val="32"/>
          <w:szCs w:val="32"/>
        </w:rPr>
        <w:t>日</w:t>
      </w:r>
    </w:p>
    <w:p w:rsidR="002F3269" w:rsidRDefault="002F3269"/>
    <w:sectPr w:rsidR="002F3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DA"/>
    <w:rsid w:val="002F3269"/>
    <w:rsid w:val="0036528A"/>
    <w:rsid w:val="00856F85"/>
    <w:rsid w:val="008E78DA"/>
    <w:rsid w:val="00B67815"/>
    <w:rsid w:val="00BB1B8E"/>
    <w:rsid w:val="00D5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D56EF4"/>
    <w:pPr>
      <w:spacing w:line="360" w:lineRule="auto"/>
      <w:ind w:firstLineChars="200" w:firstLine="562"/>
    </w:pPr>
    <w:rPr>
      <w:rFonts w:ascii="宋体" w:eastAsia="宋体" w:hAnsi="宋体" w:cs="Times New Roman"/>
      <w:bCs/>
      <w:sz w:val="24"/>
      <w:szCs w:val="24"/>
    </w:rPr>
  </w:style>
  <w:style w:type="paragraph" w:customStyle="1" w:styleId="a4">
    <w:name w:val="专著正文"/>
    <w:basedOn w:val="a"/>
    <w:autoRedefine/>
    <w:qFormat/>
    <w:rsid w:val="0036528A"/>
    <w:pPr>
      <w:spacing w:line="300" w:lineRule="auto"/>
      <w:ind w:firstLineChars="200" w:firstLine="200"/>
    </w:pPr>
    <w:rPr>
      <w:rFonts w:eastAsia="宋体"/>
      <w:sz w:val="24"/>
    </w:rPr>
  </w:style>
  <w:style w:type="paragraph" w:styleId="a5">
    <w:name w:val="Normal (Web)"/>
    <w:basedOn w:val="a"/>
    <w:uiPriority w:val="99"/>
    <w:semiHidden/>
    <w:unhideWhenUsed/>
    <w:rsid w:val="008E78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E78DA"/>
    <w:rPr>
      <w:b/>
      <w:bCs/>
    </w:rPr>
  </w:style>
  <w:style w:type="character" w:styleId="a7">
    <w:name w:val="Hyperlink"/>
    <w:basedOn w:val="a0"/>
    <w:uiPriority w:val="99"/>
    <w:semiHidden/>
    <w:unhideWhenUsed/>
    <w:rsid w:val="008E78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D56EF4"/>
    <w:pPr>
      <w:spacing w:line="360" w:lineRule="auto"/>
      <w:ind w:firstLineChars="200" w:firstLine="562"/>
    </w:pPr>
    <w:rPr>
      <w:rFonts w:ascii="宋体" w:eastAsia="宋体" w:hAnsi="宋体" w:cs="Times New Roman"/>
      <w:bCs/>
      <w:sz w:val="24"/>
      <w:szCs w:val="24"/>
    </w:rPr>
  </w:style>
  <w:style w:type="paragraph" w:customStyle="1" w:styleId="a4">
    <w:name w:val="专著正文"/>
    <w:basedOn w:val="a"/>
    <w:autoRedefine/>
    <w:qFormat/>
    <w:rsid w:val="0036528A"/>
    <w:pPr>
      <w:spacing w:line="300" w:lineRule="auto"/>
      <w:ind w:firstLineChars="200" w:firstLine="200"/>
    </w:pPr>
    <w:rPr>
      <w:rFonts w:eastAsia="宋体"/>
      <w:sz w:val="24"/>
    </w:rPr>
  </w:style>
  <w:style w:type="paragraph" w:styleId="a5">
    <w:name w:val="Normal (Web)"/>
    <w:basedOn w:val="a"/>
    <w:uiPriority w:val="99"/>
    <w:semiHidden/>
    <w:unhideWhenUsed/>
    <w:rsid w:val="008E78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E78DA"/>
    <w:rPr>
      <w:b/>
      <w:bCs/>
    </w:rPr>
  </w:style>
  <w:style w:type="character" w:styleId="a7">
    <w:name w:val="Hyperlink"/>
    <w:basedOn w:val="a0"/>
    <w:uiPriority w:val="99"/>
    <w:semiHidden/>
    <w:unhideWhenUsed/>
    <w:rsid w:val="008E7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E8%AF%B7%E5%90%8C%E6%97%B6%E5%B0%86%E6%9D%90%E6%96%99%E7%94%B5%E5%AD%90%E7%89%88%E5%8F%91%E9%80%81%E8%87%B3hnsztsgc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周德锋</dc:creator>
  <cp:lastModifiedBy>周德锋</cp:lastModifiedBy>
  <cp:revision>2</cp:revision>
  <dcterms:created xsi:type="dcterms:W3CDTF">2020-04-28T04:35:00Z</dcterms:created>
  <dcterms:modified xsi:type="dcterms:W3CDTF">2020-04-28T04:36:00Z</dcterms:modified>
</cp:coreProperties>
</file>