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867B0">
      <w:pPr>
        <w:rPr>
          <w:rFonts w:hint="eastAsia" w:ascii="汉仪细圆B5" w:hAnsi="汉仪细圆B5" w:eastAsia="汉仪细圆B5" w:cs="汉仪细圆B5"/>
        </w:rPr>
      </w:pPr>
      <w:r>
        <w:rPr>
          <w:rFonts w:hint="eastAsia" w:ascii="黑体" w:hAnsi="黑体" w:eastAsia="黑体" w:cs="华文楷体"/>
          <w:bCs/>
          <w:sz w:val="32"/>
          <w:szCs w:val="32"/>
        </w:rPr>
        <w:t>附件4</w:t>
      </w:r>
      <w:bookmarkStart w:id="0" w:name="_GoBack"/>
      <w:bookmarkEnd w:id="0"/>
    </w:p>
    <w:p w14:paraId="55397FEB">
      <w:pPr>
        <w:pStyle w:val="2"/>
        <w:spacing w:line="600" w:lineRule="exact"/>
        <w:ind w:firstLineChars="200"/>
        <w:jc w:val="center"/>
        <w:rPr>
          <w:rFonts w:hint="eastAsia" w:ascii="方正小标宋_GBK" w:eastAsia="方正小标宋_GBK"/>
        </w:rPr>
      </w:pPr>
      <w:r>
        <w:rPr>
          <w:rFonts w:hint="eastAsia" w:ascii="汉仪细圆B5" w:hAnsi="汉仪细圆B5" w:eastAsia="汉仪细圆B5" w:cs="汉仪细圆B5"/>
        </w:rPr>
        <w:t>××</w:t>
      </w:r>
      <w:r>
        <w:rPr>
          <w:rFonts w:hint="eastAsia" w:ascii="方正小标宋_GBK" w:eastAsia="方正小标宋_GBK"/>
        </w:rPr>
        <w:t>项目实施方案及预算</w:t>
      </w:r>
    </w:p>
    <w:p w14:paraId="20DE5653">
      <w:pPr>
        <w:pStyle w:val="2"/>
        <w:spacing w:line="600" w:lineRule="exact"/>
        <w:ind w:firstLine="640" w:firstLineChars="200"/>
        <w:jc w:val="center"/>
        <w:rPr>
          <w:rFonts w:hint="eastAsia" w:ascii="楷体_GB2312" w:eastAsia="楷体_GB2312" w:cs="黑体"/>
          <w:sz w:val="32"/>
          <w:szCs w:val="32"/>
        </w:rPr>
      </w:pPr>
      <w:r>
        <w:rPr>
          <w:rFonts w:hint="eastAsia" w:ascii="楷体_GB2312" w:hAnsi="华文楷体" w:eastAsia="楷体_GB2312" w:cs="华文楷体"/>
          <w:sz w:val="32"/>
          <w:szCs w:val="32"/>
        </w:rPr>
        <w:t>（参考模版）</w:t>
      </w:r>
    </w:p>
    <w:p w14:paraId="0DFF60CB">
      <w:pPr>
        <w:spacing w:line="600" w:lineRule="exact"/>
        <w:ind w:firstLine="420" w:firstLineChars="200"/>
      </w:pPr>
    </w:p>
    <w:p w14:paraId="5FDD004F">
      <w:pPr>
        <w:pStyle w:val="3"/>
        <w:tabs>
          <w:tab w:val="right" w:leader="dot" w:pos="8306"/>
        </w:tabs>
        <w:spacing w:line="600" w:lineRule="exact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"_Toc26597"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一、项目实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施方案</w:t>
      </w:r>
    </w:p>
    <w:p w14:paraId="502773AB">
      <w:pPr>
        <w:pStyle w:val="3"/>
        <w:tabs>
          <w:tab w:val="right" w:leader="dot" w:pos="8306"/>
        </w:tabs>
        <w:spacing w:line="600" w:lineRule="exact"/>
        <w:ind w:left="0" w:leftChars="0"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\l "_Toc8335"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t>项目背景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  <w:r>
        <w:rPr>
          <w:rFonts w:hint="eastAsia" w:ascii="楷体" w:hAnsi="楷体" w:eastAsia="楷体" w:cs="楷体"/>
          <w:sz w:val="32"/>
          <w:szCs w:val="32"/>
        </w:rPr>
        <w:t>及依据</w:t>
      </w:r>
    </w:p>
    <w:p w14:paraId="13162F5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 w14:paraId="79D001F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2.立项批复/上级政府部门通知/内部决策情况</w:t>
      </w:r>
    </w:p>
    <w:p w14:paraId="6609FE3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3.项目其他相关依据文件</w:t>
      </w:r>
    </w:p>
    <w:p w14:paraId="03C5CE5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例如：国家相关法律、法规，省级相关规章制度；国民经济和社会发展政策和规划；财政部门或财政部门会同相关部门出台的资金管理、预算管理、国有资产管理办法等；部门职能职责、中长期事业发展规划，以及年度工作计划、重点工作安排等。</w:t>
      </w:r>
    </w:p>
    <w:p w14:paraId="17C60E6E">
      <w:pPr>
        <w:pStyle w:val="6"/>
        <w:numPr>
          <w:ilvl w:val="0"/>
          <w:numId w:val="1"/>
        </w:numPr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项目建设主要目标和任务</w:t>
      </w:r>
    </w:p>
    <w:p w14:paraId="58D72DFE">
      <w:pPr>
        <w:pStyle w:val="3"/>
        <w:tabs>
          <w:tab w:val="right" w:leader="dot" w:pos="8306"/>
        </w:tabs>
        <w:spacing w:line="600" w:lineRule="exact"/>
        <w:ind w:left="0" w:leftChars="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（若项目由多个子项目组成，按子项目分列）</w:t>
      </w:r>
    </w:p>
    <w:p w14:paraId="5D61C399">
      <w:pPr>
        <w:pStyle w:val="6"/>
        <w:numPr>
          <w:ilvl w:val="0"/>
          <w:numId w:val="1"/>
        </w:numPr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项目内容、范围、具体要求及进度安排</w:t>
      </w:r>
    </w:p>
    <w:p w14:paraId="7C25397E">
      <w:pPr>
        <w:pStyle w:val="3"/>
        <w:tabs>
          <w:tab w:val="right" w:leader="dot" w:pos="8306"/>
        </w:tabs>
        <w:spacing w:line="60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（若项目由多个子项目组成，按子项目分列）</w:t>
      </w:r>
    </w:p>
    <w:p w14:paraId="260E9F2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项目需求分析及规模论证</w:t>
      </w:r>
    </w:p>
    <w:p w14:paraId="3D94BEFC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1.现状分析</w:t>
      </w:r>
    </w:p>
    <w:p w14:paraId="0AD0F578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2.需求分析</w:t>
      </w:r>
    </w:p>
    <w:p w14:paraId="730BE858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3.规模论证</w:t>
      </w:r>
    </w:p>
    <w:p w14:paraId="6EE1F53A">
      <w:pPr>
        <w:pStyle w:val="6"/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（五）项目必要性、可行性、完整性分析</w:t>
      </w:r>
    </w:p>
    <w:p w14:paraId="667825D9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1.必要性分析。项目立项依据是否充分，项目内容是否与国家有关重大决策部署、法律法规和有关行业政策、发展规划相符；与部门职责衔接是否紧密；与其他项目是否存在交叉重复。</w:t>
      </w:r>
    </w:p>
    <w:p w14:paraId="7CAD3286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2.可行性分析。主要是项目实施方案是否具体可行、任务是否明确、实施条件是否具备，项目预算规模与计划方案、目标任务是否匹配，预期投资进度与预期工作进展是否匹配。</w:t>
      </w:r>
    </w:p>
    <w:p w14:paraId="3AB1D99F">
      <w:pPr>
        <w:pStyle w:val="6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3.完整性分析。主要是项目立项是否按规定履行相关程序，内容范围、目标任务、规模标准是否清晰明确，预算申报材料及相关依据资</w:t>
      </w:r>
      <w:r>
        <w:rPr>
          <w:rFonts w:hint="eastAsia" w:ascii="仿宋_GB2312" w:hAnsi="仿宋_GB2312" w:eastAsia="仿宋_GB2312" w:cs="仿宋_GB2312"/>
          <w:sz w:val="32"/>
          <w:szCs w:val="32"/>
        </w:rPr>
        <w:t>料是否齐全。</w:t>
      </w:r>
    </w:p>
    <w:p w14:paraId="32F35463">
      <w:pPr>
        <w:pStyle w:val="3"/>
        <w:tabs>
          <w:tab w:val="right" w:leader="dot" w:pos="8306"/>
        </w:tabs>
        <w:spacing w:line="600" w:lineRule="exact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"_Toc5040"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二、项目预算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 w14:paraId="63025C36">
      <w:pPr>
        <w:pStyle w:val="3"/>
        <w:tabs>
          <w:tab w:val="right" w:leader="dot" w:pos="8306"/>
        </w:tabs>
        <w:snapToGrid w:val="0"/>
        <w:spacing w:line="600" w:lineRule="exact"/>
        <w:ind w:left="0" w:leftChars="0"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（一）预算书（含</w:t>
      </w:r>
      <w:r>
        <w:rPr>
          <w:rFonts w:ascii="华文楷体" w:hAnsi="华文楷体" w:eastAsia="华文楷体" w:cs="华文楷体"/>
          <w:sz w:val="32"/>
          <w:szCs w:val="32"/>
        </w:rPr>
        <w:t>Excel文件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 w14:paraId="1A3714DF">
      <w:pPr>
        <w:pStyle w:val="3"/>
        <w:tabs>
          <w:tab w:val="right" w:leader="dot" w:pos="8306"/>
        </w:tabs>
        <w:spacing w:line="600" w:lineRule="exact"/>
        <w:ind w:left="0" w:leftChars="0"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\l "_Toc2333"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t>预算编制依据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</w:p>
    <w:p w14:paraId="0FB67797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1.预算支出标准</w:t>
      </w:r>
    </w:p>
    <w:p w14:paraId="64EA308B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2.行业标准</w:t>
      </w:r>
    </w:p>
    <w:p w14:paraId="57878130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3.以前年度项目实际支出资料（常年项目提供）</w:t>
      </w:r>
    </w:p>
    <w:p w14:paraId="37BAB5C3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4.兄弟省市案例、类似项目政府采购成交记录</w:t>
      </w:r>
    </w:p>
    <w:p w14:paraId="04EE5B43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5.询价资料</w:t>
      </w:r>
    </w:p>
    <w:p w14:paraId="2A22710E">
      <w:pPr>
        <w:pStyle w:val="6"/>
        <w:spacing w:line="600" w:lineRule="exact"/>
        <w:ind w:firstLine="640" w:firstLineChars="2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fldChar w:fldCharType="begin"/>
      </w:r>
      <w:r>
        <w:rPr>
          <w:rFonts w:hint="eastAsia" w:ascii="华文楷体" w:hAnsi="华文楷体" w:eastAsia="华文楷体" w:cs="华文楷体"/>
          <w:sz w:val="32"/>
          <w:szCs w:val="32"/>
        </w:rPr>
        <w:instrText xml:space="preserve"> HYPERLINK \l "_Toc18957" </w:instrText>
      </w:r>
      <w:r>
        <w:rPr>
          <w:rFonts w:hint="eastAsia" w:ascii="华文楷体" w:hAnsi="华文楷体" w:eastAsia="华文楷体" w:cs="华文楷体"/>
          <w:sz w:val="32"/>
          <w:szCs w:val="32"/>
        </w:rPr>
        <w:fldChar w:fldCharType="separate"/>
      </w:r>
      <w:r>
        <w:rPr>
          <w:rFonts w:hint="eastAsia" w:ascii="华文楷体" w:hAnsi="华文楷体" w:eastAsia="华文楷体" w:cs="华文楷体"/>
          <w:sz w:val="32"/>
          <w:szCs w:val="32"/>
        </w:rPr>
        <w:t>（三）预算依据说明</w:t>
      </w:r>
      <w:r>
        <w:rPr>
          <w:rFonts w:hint="eastAsia" w:ascii="华文楷体" w:hAnsi="华文楷体" w:eastAsia="华文楷体" w:cs="华文楷体"/>
          <w:sz w:val="32"/>
          <w:szCs w:val="32"/>
        </w:rPr>
        <w:fldChar w:fldCharType="end"/>
      </w:r>
    </w:p>
    <w:p w14:paraId="505AD171">
      <w:pPr>
        <w:pStyle w:val="6"/>
        <w:spacing w:line="600" w:lineRule="exact"/>
        <w:ind w:firstLine="640" w:firstLineChars="2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（四）项目预算合规性、合理性、经济性分析</w:t>
      </w:r>
    </w:p>
    <w:p w14:paraId="45E7C5D5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1.合规性。主要是项目内容是否符合财经法律法规等。</w:t>
      </w:r>
    </w:p>
    <w:p w14:paraId="6D23578D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2.合理性。主要是项目是否与经济社会发展水平、本级财力水平相适应，是否属于本级支出责任，支出内容是否真实，经费测算依据是否充分、方法是否得当等。</w:t>
      </w:r>
    </w:p>
    <w:p w14:paraId="1CD43C65"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3.经济性。主要是项目实施方案是否落实过紧日子要求，厉行勤俭节约，是否有利于降低成本；资金需求是否按照标准测算，是否精打细算。</w:t>
      </w:r>
    </w:p>
    <w:p w14:paraId="4277D82D">
      <w:pPr>
        <w:pStyle w:val="6"/>
        <w:spacing w:line="600" w:lineRule="exact"/>
        <w:ind w:firstLine="640" w:firstLineChars="2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（五）项目性质、资金来源情况</w:t>
      </w:r>
    </w:p>
    <w:p w14:paraId="568F4F8B">
      <w:pPr>
        <w:pStyle w:val="3"/>
        <w:tabs>
          <w:tab w:val="right" w:leader="dot" w:pos="8306"/>
        </w:tabs>
        <w:spacing w:line="600" w:lineRule="exact"/>
        <w:ind w:left="0" w:leftChars="0"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三、其他需要说明的情况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E96C0"/>
    <w:multiLevelType w:val="singleLevel"/>
    <w:tmpl w:val="F37E96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96965"/>
    <w:rsid w:val="30261D89"/>
    <w:rsid w:val="61D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8306"/>
      </w:tabs>
      <w:ind w:firstLine="880"/>
    </w:pPr>
    <w:rPr>
      <w:rFonts w:ascii="黑体" w:hAnsi="黑体" w:eastAsia="黑体"/>
      <w:kern w:val="2"/>
      <w:sz w:val="44"/>
      <w:szCs w:val="44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  <w:kern w:val="2"/>
      <w:sz w:val="21"/>
    </w:rPr>
  </w:style>
  <w:style w:type="paragraph" w:styleId="6">
    <w:name w:val="List Paragraph"/>
    <w:basedOn w:val="1"/>
    <w:qFormat/>
    <w:uiPriority w:val="34"/>
    <w:pPr>
      <w:ind w:firstLine="420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837</Characters>
  <Lines>0</Lines>
  <Paragraphs>0</Paragraphs>
  <TotalTime>0</TotalTime>
  <ScaleCrop>false</ScaleCrop>
  <LinksUpToDate>false</LinksUpToDate>
  <CharactersWithSpaces>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2024-12-27T03:04:00Z</dcterms:created>
  <dc:creator>叶子</dc:creator>
  <cp:lastModifiedBy> 'Nsbiys~</cp:lastModifiedBy>
  <dcterms:modified xsi:type="dcterms:W3CDTF">2024-12-27T03:27:08Z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5C120F2E11BE478AB7691C5AB03E4D49_11</vt:lpwstr>
  </property>
</Properties>
</file>