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2463"/>
        <w:spacing w:before="139" w:line="223" w:lineRule="auto"/>
        <w:rPr>
          <w:sz w:val="43"/>
          <w:szCs w:val="43"/>
        </w:rPr>
      </w:pPr>
      <w:r>
        <w:rPr>
          <w:sz w:val="43"/>
          <w:szCs w:val="43"/>
          <w:spacing w:val="8"/>
        </w:rPr>
        <w:t>湖南省内部审计办法</w:t>
      </w:r>
    </w:p>
    <w:p>
      <w:pPr>
        <w:pStyle w:val="BodyText"/>
        <w:ind w:left="14" w:right="110" w:firstLine="657"/>
        <w:spacing w:before="108" w:line="367" w:lineRule="auto"/>
        <w:rPr/>
      </w:pPr>
      <w:r>
        <w:rPr>
          <w:spacing w:val="3"/>
        </w:rPr>
        <w:t>（</w:t>
      </w:r>
      <w:r>
        <w:rPr>
          <w:rFonts w:ascii="Arial" w:hAnsi="Arial" w:eastAsia="Arial" w:cs="Arial"/>
          <w:spacing w:val="3"/>
        </w:rPr>
        <w:t>2021</w:t>
      </w:r>
      <w:r>
        <w:rPr>
          <w:rFonts w:ascii="Arial" w:hAnsi="Arial" w:eastAsia="Arial" w:cs="Arial"/>
          <w:spacing w:val="37"/>
        </w:rPr>
        <w:t xml:space="preserve"> </w:t>
      </w:r>
      <w:r>
        <w:rPr>
          <w:spacing w:val="3"/>
        </w:rPr>
        <w:t>年</w:t>
      </w:r>
      <w:r>
        <w:rPr>
          <w:spacing w:val="-29"/>
        </w:rPr>
        <w:t xml:space="preserve"> </w:t>
      </w:r>
      <w:r>
        <w:rPr>
          <w:rFonts w:ascii="Arial" w:hAnsi="Arial" w:eastAsia="Arial" w:cs="Arial"/>
          <w:spacing w:val="3"/>
        </w:rPr>
        <w:t>11</w:t>
      </w:r>
      <w:r>
        <w:rPr>
          <w:rFonts w:ascii="Arial" w:hAnsi="Arial" w:eastAsia="Arial" w:cs="Arial"/>
          <w:spacing w:val="28"/>
        </w:rPr>
        <w:t xml:space="preserve"> </w:t>
      </w:r>
      <w:r>
        <w:rPr>
          <w:spacing w:val="3"/>
        </w:rPr>
        <w:t>月</w:t>
      </w:r>
      <w:r>
        <w:rPr>
          <w:spacing w:val="-52"/>
        </w:rPr>
        <w:t xml:space="preserve"> </w:t>
      </w:r>
      <w:r>
        <w:rPr>
          <w:rFonts w:ascii="Arial" w:hAnsi="Arial" w:eastAsia="Arial" w:cs="Arial"/>
          <w:spacing w:val="3"/>
        </w:rPr>
        <w:t>2</w:t>
      </w:r>
      <w:r>
        <w:rPr>
          <w:rFonts w:ascii="Arial" w:hAnsi="Arial" w:eastAsia="Arial" w:cs="Arial"/>
          <w:spacing w:val="75"/>
        </w:rPr>
        <w:t xml:space="preserve"> </w:t>
      </w:r>
      <w:r>
        <w:rPr>
          <w:spacing w:val="3"/>
        </w:rPr>
        <w:t>日湖南省人民政府令第</w:t>
      </w:r>
      <w:r>
        <w:rPr>
          <w:spacing w:val="-48"/>
        </w:rPr>
        <w:t xml:space="preserve"> </w:t>
      </w:r>
      <w:r>
        <w:rPr>
          <w:rFonts w:ascii="Arial" w:hAnsi="Arial" w:eastAsia="Arial" w:cs="Arial"/>
          <w:spacing w:val="3"/>
        </w:rPr>
        <w:t>305</w:t>
      </w:r>
      <w:r>
        <w:rPr>
          <w:rFonts w:ascii="Arial" w:hAnsi="Arial" w:eastAsia="Arial" w:cs="Arial"/>
          <w:spacing w:val="28"/>
        </w:rPr>
        <w:t xml:space="preserve"> </w:t>
      </w:r>
      <w:r>
        <w:rPr>
          <w:spacing w:val="3"/>
        </w:rPr>
        <w:t>号公布</w:t>
      </w:r>
      <w:r>
        <w:rPr>
          <w:spacing w:val="97"/>
        </w:rPr>
        <w:t xml:space="preserve"> </w:t>
      </w:r>
      <w:r>
        <w:rPr>
          <w:spacing w:val="3"/>
        </w:rPr>
        <w:t>自</w:t>
      </w:r>
      <w:r>
        <w:rPr/>
        <w:t xml:space="preserve"> </w:t>
      </w:r>
      <w:r>
        <w:rPr>
          <w:rFonts w:ascii="Arial" w:hAnsi="Arial" w:eastAsia="Arial" w:cs="Arial"/>
          <w:spacing w:val="-6"/>
        </w:rPr>
        <w:t>2022 </w:t>
      </w:r>
      <w:r>
        <w:rPr>
          <w:spacing w:val="-6"/>
        </w:rPr>
        <w:t>年</w:t>
      </w:r>
      <w:r>
        <w:rPr>
          <w:spacing w:val="-33"/>
        </w:rPr>
        <w:t xml:space="preserve"> </w:t>
      </w:r>
      <w:r>
        <w:rPr>
          <w:rFonts w:ascii="Arial" w:hAnsi="Arial" w:eastAsia="Arial" w:cs="Arial"/>
          <w:spacing w:val="-6"/>
        </w:rPr>
        <w:t>1 </w:t>
      </w:r>
      <w:r>
        <w:rPr>
          <w:spacing w:val="-6"/>
        </w:rPr>
        <w:t>月</w:t>
      </w:r>
      <w:r>
        <w:rPr>
          <w:spacing w:val="-39"/>
        </w:rPr>
        <w:t xml:space="preserve"> </w:t>
      </w:r>
      <w:r>
        <w:rPr>
          <w:rFonts w:ascii="Arial" w:hAnsi="Arial" w:eastAsia="Arial" w:cs="Arial"/>
          <w:spacing w:val="-6"/>
        </w:rPr>
        <w:t>1  </w:t>
      </w:r>
      <w:r>
        <w:rPr>
          <w:spacing w:val="-6"/>
        </w:rPr>
        <w:t>日起施行）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3320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第一章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总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则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9" w:right="70" w:firstLine="639"/>
        <w:spacing w:before="101" w:line="335" w:lineRule="auto"/>
        <w:rPr/>
      </w:pPr>
      <w:r>
        <w:rPr>
          <w:rFonts w:ascii="SimHei" w:hAnsi="SimHei" w:eastAsia="SimHei" w:cs="SimHei"/>
          <w:spacing w:val="6"/>
        </w:rPr>
        <w:t>第一条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为了加强内部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计工作，建立健全内部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计制度，</w:t>
      </w:r>
      <w:r>
        <w:rPr>
          <w:spacing w:val="7"/>
        </w:rPr>
        <w:t xml:space="preserve"> </w:t>
      </w:r>
      <w:r>
        <w:rPr>
          <w:spacing w:val="5"/>
        </w:rPr>
        <w:t>提升内部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计工作质量，充分发挥内部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计作用，根据《中华</w:t>
      </w:r>
      <w:r>
        <w:rPr>
          <w:rFonts w:ascii="FangSong" w:hAnsi="FangSong" w:eastAsia="FangSong" w:cs="FangSong"/>
          <w:spacing w:val="5"/>
        </w:rPr>
        <w:t>人</w:t>
      </w:r>
      <w:r>
        <w:rPr>
          <w:rFonts w:ascii="FangSong" w:hAnsi="FangSong" w:eastAsia="FangSong" w:cs="FangSong"/>
          <w:spacing w:val="9"/>
        </w:rPr>
        <w:t xml:space="preserve"> </w:t>
      </w:r>
      <w:r>
        <w:rPr>
          <w:spacing w:val="5"/>
        </w:rPr>
        <w:t>民共和国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计法》《中华</w:t>
      </w:r>
      <w:r>
        <w:rPr>
          <w:rFonts w:ascii="FangSong" w:hAnsi="FangSong" w:eastAsia="FangSong" w:cs="FangSong"/>
          <w:spacing w:val="5"/>
        </w:rPr>
        <w:t>人</w:t>
      </w:r>
      <w:r>
        <w:rPr>
          <w:spacing w:val="5"/>
        </w:rPr>
        <w:t>民共和国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计法实施条例》等法律法</w:t>
      </w:r>
      <w:r>
        <w:rPr>
          <w:spacing w:val="9"/>
        </w:rPr>
        <w:t xml:space="preserve"> </w:t>
      </w:r>
      <w:r>
        <w:rPr>
          <w:spacing w:val="8"/>
        </w:rPr>
        <w:t>规，结合本省实际，制定本办法。</w:t>
      </w:r>
    </w:p>
    <w:p>
      <w:pPr>
        <w:pStyle w:val="BodyText"/>
        <w:ind w:left="43" w:right="107" w:firstLine="614"/>
        <w:spacing w:before="248" w:line="322" w:lineRule="auto"/>
        <w:rPr/>
      </w:pPr>
      <w:r>
        <w:rPr>
          <w:rFonts w:ascii="SimHei" w:hAnsi="SimHei" w:eastAsia="SimHei" w:cs="SimHei"/>
          <w:spacing w:val="17"/>
        </w:rPr>
        <w:t>第二条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本省行政区域内依法属于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计机关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计监</w:t>
      </w:r>
      <w:r>
        <w:rPr>
          <w:spacing w:val="16"/>
        </w:rPr>
        <w:t>督对象</w:t>
      </w:r>
      <w:r>
        <w:rPr/>
        <w:t xml:space="preserve"> </w:t>
      </w:r>
      <w:r>
        <w:rPr>
          <w:spacing w:val="1"/>
        </w:rPr>
        <w:t>的单位</w:t>
      </w:r>
      <w:r>
        <w:rPr>
          <w:rFonts w:ascii="FangSong" w:hAnsi="FangSong" w:eastAsia="FangSong" w:cs="FangSong"/>
          <w:spacing w:val="1"/>
        </w:rPr>
        <w:t>（</w:t>
      </w:r>
      <w:r>
        <w:rPr>
          <w:rFonts w:ascii="FangSong" w:hAnsi="FangSong" w:eastAsia="FangSong" w:cs="FangSong"/>
          <w:spacing w:val="-57"/>
        </w:rPr>
        <w:t xml:space="preserve"> </w:t>
      </w:r>
      <w:r>
        <w:rPr>
          <w:spacing w:val="1"/>
        </w:rPr>
        <w:t>以下统</w:t>
      </w:r>
      <w:r>
        <w:rPr>
          <w:rFonts w:ascii="FangSong" w:hAnsi="FangSong" w:eastAsia="FangSong" w:cs="FangSong"/>
          <w:spacing w:val="1"/>
        </w:rPr>
        <w:t>称</w:t>
      </w:r>
      <w:r>
        <w:rPr>
          <w:spacing w:val="1"/>
        </w:rPr>
        <w:t>单位</w:t>
      </w:r>
      <w:r>
        <w:rPr>
          <w:rFonts w:ascii="FangSong" w:hAnsi="FangSong" w:eastAsia="FangSong" w:cs="FangSong"/>
          <w:spacing w:val="1"/>
        </w:rPr>
        <w:t>）</w:t>
      </w:r>
      <w:r>
        <w:rPr>
          <w:spacing w:val="1"/>
        </w:rPr>
        <w:t>的内部</w:t>
      </w:r>
      <w:r>
        <w:rPr>
          <w:rFonts w:ascii="FangSong" w:hAnsi="FangSong" w:eastAsia="FangSong" w:cs="FangSong"/>
          <w:spacing w:val="1"/>
        </w:rPr>
        <w:t>审</w:t>
      </w:r>
      <w:r>
        <w:rPr>
          <w:spacing w:val="1"/>
        </w:rPr>
        <w:t>计工作，以及</w:t>
      </w:r>
      <w:r>
        <w:rPr>
          <w:rFonts w:ascii="FangSong" w:hAnsi="FangSong" w:eastAsia="FangSong" w:cs="FangSong"/>
          <w:spacing w:val="1"/>
        </w:rPr>
        <w:t>审</w:t>
      </w:r>
      <w:r>
        <w:rPr>
          <w:spacing w:val="1"/>
        </w:rPr>
        <w:t>计机关对单位</w:t>
      </w:r>
      <w:r>
        <w:rPr/>
        <w:t xml:space="preserve"> </w:t>
      </w:r>
      <w:r>
        <w:rPr>
          <w:spacing w:val="7"/>
        </w:rPr>
        <w:t>内部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计工作的业务指</w:t>
      </w:r>
      <w:r>
        <w:rPr>
          <w:rFonts w:ascii="FangSong" w:hAnsi="FangSong" w:eastAsia="FangSong" w:cs="FangSong"/>
          <w:spacing w:val="7"/>
        </w:rPr>
        <w:t>导</w:t>
      </w:r>
      <w:r>
        <w:rPr>
          <w:spacing w:val="7"/>
        </w:rPr>
        <w:t>和监督，适用本办法。</w:t>
      </w:r>
    </w:p>
    <w:p>
      <w:pPr>
        <w:pStyle w:val="BodyText"/>
        <w:ind w:left="9" w:firstLine="649"/>
        <w:spacing w:before="252" w:line="372" w:lineRule="auto"/>
        <w:jc w:val="both"/>
        <w:rPr/>
      </w:pPr>
      <w:r>
        <w:rPr>
          <w:spacing w:val="17"/>
        </w:rPr>
        <w:t>本办法所</w:t>
      </w:r>
      <w:r>
        <w:rPr>
          <w:rFonts w:ascii="FangSong" w:hAnsi="FangSong" w:eastAsia="FangSong" w:cs="FangSong"/>
          <w:spacing w:val="17"/>
        </w:rPr>
        <w:t>称</w:t>
      </w:r>
      <w:r>
        <w:rPr>
          <w:spacing w:val="17"/>
        </w:rPr>
        <w:t>内部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计，是指单位</w:t>
      </w:r>
      <w:r>
        <w:rPr>
          <w:rFonts w:ascii="FangSong" w:hAnsi="FangSong" w:eastAsia="FangSong" w:cs="FangSong"/>
          <w:spacing w:val="17"/>
        </w:rPr>
        <w:t>负责</w:t>
      </w:r>
      <w:r>
        <w:rPr>
          <w:spacing w:val="17"/>
        </w:rPr>
        <w:t>内部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计工作的机构</w:t>
      </w:r>
      <w:r>
        <w:rPr>
          <w:spacing w:val="13"/>
        </w:rPr>
        <w:t xml:space="preserve"> </w:t>
      </w:r>
      <w:r>
        <w:rPr>
          <w:rFonts w:ascii="FangSong" w:hAnsi="FangSong" w:eastAsia="FangSong" w:cs="FangSong"/>
          <w:spacing w:val="2"/>
        </w:rPr>
        <w:t>（</w:t>
      </w:r>
      <w:r>
        <w:rPr>
          <w:rFonts w:ascii="FangSong" w:hAnsi="FangSong" w:eastAsia="FangSong" w:cs="FangSong"/>
          <w:spacing w:val="-53"/>
        </w:rPr>
        <w:t xml:space="preserve"> </w:t>
      </w:r>
      <w:r>
        <w:rPr>
          <w:spacing w:val="2"/>
        </w:rPr>
        <w:t>以下简</w:t>
      </w:r>
      <w:r>
        <w:rPr>
          <w:rFonts w:ascii="FangSong" w:hAnsi="FangSong" w:eastAsia="FangSong" w:cs="FangSong"/>
          <w:spacing w:val="2"/>
        </w:rPr>
        <w:t>称</w:t>
      </w:r>
      <w:r>
        <w:rPr>
          <w:spacing w:val="2"/>
        </w:rPr>
        <w:t>内部</w:t>
      </w:r>
      <w:r>
        <w:rPr>
          <w:rFonts w:ascii="FangSong" w:hAnsi="FangSong" w:eastAsia="FangSong" w:cs="FangSong"/>
          <w:spacing w:val="2"/>
        </w:rPr>
        <w:t>审</w:t>
      </w:r>
      <w:r>
        <w:rPr>
          <w:spacing w:val="2"/>
        </w:rPr>
        <w:t>计机构</w:t>
      </w:r>
      <w:r>
        <w:rPr>
          <w:rFonts w:ascii="FangSong" w:hAnsi="FangSong" w:eastAsia="FangSong" w:cs="FangSong"/>
          <w:spacing w:val="2"/>
        </w:rPr>
        <w:t>）</w:t>
      </w:r>
      <w:r>
        <w:rPr>
          <w:spacing w:val="2"/>
        </w:rPr>
        <w:t>对本单位以及所属单位贯彻落实国家</w:t>
      </w:r>
      <w:r>
        <w:rPr/>
        <w:t xml:space="preserve"> </w:t>
      </w:r>
      <w:r>
        <w:rPr>
          <w:spacing w:val="-2"/>
        </w:rPr>
        <w:t>重大经济政</w:t>
      </w:r>
      <w:r>
        <w:rPr>
          <w:rFonts w:ascii="FangSong" w:hAnsi="FangSong" w:eastAsia="FangSong" w:cs="FangSong"/>
          <w:spacing w:val="-2"/>
        </w:rPr>
        <w:t>策</w:t>
      </w:r>
      <w:r>
        <w:rPr>
          <w:spacing w:val="-2"/>
        </w:rPr>
        <w:t>措施、财政收支、财务收支、经济活动、内部控制、</w:t>
      </w:r>
      <w:r>
        <w:rPr>
          <w:spacing w:val="16"/>
        </w:rPr>
        <w:t xml:space="preserve"> </w:t>
      </w:r>
      <w:r>
        <w:rPr>
          <w:spacing w:val="9"/>
        </w:rPr>
        <w:t>风险管理以及内部管理的</w:t>
      </w:r>
      <w:r>
        <w:rPr>
          <w:rFonts w:ascii="FangSong" w:hAnsi="FangSong" w:eastAsia="FangSong" w:cs="FangSong"/>
          <w:spacing w:val="9"/>
        </w:rPr>
        <w:t>领导人</w:t>
      </w:r>
      <w:r>
        <w:rPr>
          <w:spacing w:val="9"/>
        </w:rPr>
        <w:t>员履行经济</w:t>
      </w:r>
      <w:r>
        <w:rPr>
          <w:rFonts w:ascii="FangSong" w:hAnsi="FangSong" w:eastAsia="FangSong" w:cs="FangSong"/>
          <w:spacing w:val="9"/>
        </w:rPr>
        <w:t>责</w:t>
      </w:r>
      <w:r>
        <w:rPr>
          <w:spacing w:val="9"/>
        </w:rPr>
        <w:t>任等，实施独立、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8154"/>
        <w:spacing w:before="92" w:line="242" w:lineRule="auto"/>
        <w:rPr>
          <w:sz w:val="28"/>
          <w:szCs w:val="28"/>
        </w:rPr>
      </w:pPr>
      <w:r>
        <w:rPr>
          <w:sz w:val="28"/>
          <w:szCs w:val="28"/>
          <w:spacing w:val="-14"/>
        </w:rPr>
        <w:t>-</w:t>
      </w:r>
      <w:r>
        <w:rPr>
          <w:sz w:val="28"/>
          <w:szCs w:val="28"/>
          <w:spacing w:val="33"/>
        </w:rPr>
        <w:t xml:space="preserve"> </w:t>
      </w:r>
      <w:r>
        <w:rPr>
          <w:sz w:val="28"/>
          <w:szCs w:val="28"/>
          <w:spacing w:val="-14"/>
        </w:rPr>
        <w:t>1</w:t>
      </w:r>
      <w:r>
        <w:rPr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-14"/>
        </w:rPr>
        <w:t>-</w:t>
      </w:r>
    </w:p>
    <w:p>
      <w:pPr>
        <w:spacing w:line="242" w:lineRule="auto"/>
        <w:sectPr>
          <w:headerReference w:type="default" r:id="rId1"/>
          <w:footerReference w:type="default" r:id="rId2"/>
          <w:pgSz w:w="11906" w:h="16839"/>
          <w:pgMar w:top="1975" w:right="1365" w:bottom="2030" w:left="1581" w:header="1274" w:footer="1364" w:gutter="0"/>
        </w:sectPr>
        <w:rPr>
          <w:sz w:val="28"/>
          <w:szCs w:val="28"/>
        </w:rPr>
      </w:pPr>
    </w:p>
    <w:p>
      <w:pPr>
        <w:pStyle w:val="BodyText"/>
        <w:ind w:left="658" w:hanging="638"/>
        <w:spacing w:before="138" w:line="372" w:lineRule="auto"/>
        <w:rPr/>
      </w:pPr>
      <w:r>
        <w:rPr>
          <w:spacing w:val="-2"/>
        </w:rPr>
        <w:t>客观的监督、评价和建</w:t>
      </w:r>
      <w:r>
        <w:rPr>
          <w:rFonts w:ascii="FangSong" w:hAnsi="FangSong" w:eastAsia="FangSong" w:cs="FangSong"/>
          <w:spacing w:val="-2"/>
        </w:rPr>
        <w:t>议</w:t>
      </w:r>
      <w:r>
        <w:rPr>
          <w:spacing w:val="-2"/>
        </w:rPr>
        <w:t>，促进单位完善治理、实现目标的活动。</w:t>
      </w:r>
      <w:r>
        <w:rPr>
          <w:spacing w:val="5"/>
        </w:rPr>
        <w:t xml:space="preserve"> </w:t>
      </w:r>
      <w:r>
        <w:rPr>
          <w:rFonts w:ascii="SimHei" w:hAnsi="SimHei" w:eastAsia="SimHei" w:cs="SimHei"/>
          <w:spacing w:val="17"/>
        </w:rPr>
        <w:t>第三条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县级以上</w:t>
      </w:r>
      <w:r>
        <w:rPr>
          <w:rFonts w:ascii="FangSong" w:hAnsi="FangSong" w:eastAsia="FangSong" w:cs="FangSong"/>
          <w:spacing w:val="17"/>
        </w:rPr>
        <w:t>人</w:t>
      </w:r>
      <w:r>
        <w:rPr>
          <w:spacing w:val="17"/>
        </w:rPr>
        <w:t>民政府应当加强对本行政区域</w:t>
      </w:r>
      <w:r>
        <w:rPr>
          <w:spacing w:val="16"/>
        </w:rPr>
        <w:t>内内部</w:t>
      </w:r>
    </w:p>
    <w:p>
      <w:pPr>
        <w:pStyle w:val="BodyText"/>
        <w:ind w:left="38"/>
        <w:spacing w:line="223" w:lineRule="auto"/>
        <w:rPr/>
      </w:pPr>
      <w:r>
        <w:rPr>
          <w:rFonts w:ascii="FangSong" w:hAnsi="FangSong" w:eastAsia="FangSong" w:cs="FangSong"/>
          <w:spacing w:val="4"/>
        </w:rPr>
        <w:t>审</w:t>
      </w:r>
      <w:r>
        <w:rPr>
          <w:spacing w:val="4"/>
        </w:rPr>
        <w:t>计工作的</w:t>
      </w:r>
      <w:r>
        <w:rPr>
          <w:rFonts w:ascii="FangSong" w:hAnsi="FangSong" w:eastAsia="FangSong" w:cs="FangSong"/>
          <w:spacing w:val="4"/>
        </w:rPr>
        <w:t>领导</w:t>
      </w:r>
      <w:r>
        <w:rPr>
          <w:spacing w:val="4"/>
        </w:rPr>
        <w:t>。</w:t>
      </w:r>
    </w:p>
    <w:p>
      <w:pPr>
        <w:pStyle w:val="BodyText"/>
        <w:ind w:left="56" w:right="110" w:firstLine="603"/>
        <w:spacing w:before="247" w:line="372" w:lineRule="auto"/>
        <w:rPr/>
      </w:pPr>
      <w:r>
        <w:rPr>
          <w:spacing w:val="17"/>
        </w:rPr>
        <w:t>县级以上</w:t>
      </w:r>
      <w:r>
        <w:rPr>
          <w:rFonts w:ascii="FangSong" w:hAnsi="FangSong" w:eastAsia="FangSong" w:cs="FangSong"/>
          <w:spacing w:val="17"/>
        </w:rPr>
        <w:t>人</w:t>
      </w:r>
      <w:r>
        <w:rPr>
          <w:spacing w:val="17"/>
        </w:rPr>
        <w:t>民政府的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计机关</w:t>
      </w:r>
      <w:r>
        <w:rPr>
          <w:rFonts w:ascii="FangSong" w:hAnsi="FangSong" w:eastAsia="FangSong" w:cs="FangSong"/>
          <w:spacing w:val="17"/>
        </w:rPr>
        <w:t>负责</w:t>
      </w:r>
      <w:r>
        <w:rPr>
          <w:spacing w:val="17"/>
        </w:rPr>
        <w:t>指</w:t>
      </w:r>
      <w:r>
        <w:rPr>
          <w:rFonts w:ascii="FangSong" w:hAnsi="FangSong" w:eastAsia="FangSong" w:cs="FangSong"/>
          <w:spacing w:val="17"/>
        </w:rPr>
        <w:t>导</w:t>
      </w:r>
      <w:r>
        <w:rPr>
          <w:spacing w:val="17"/>
        </w:rPr>
        <w:t>和监督本行政区域</w:t>
      </w:r>
      <w:r>
        <w:rPr>
          <w:spacing w:val="13"/>
        </w:rPr>
        <w:t xml:space="preserve"> </w:t>
      </w:r>
      <w:r>
        <w:rPr>
          <w:spacing w:val="3"/>
        </w:rPr>
        <w:t>内的内部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计工作。</w:t>
      </w:r>
    </w:p>
    <w:p>
      <w:pPr>
        <w:pStyle w:val="BodyText"/>
        <w:ind w:left="38" w:right="98" w:firstLine="621"/>
        <w:spacing w:before="2" w:line="371" w:lineRule="auto"/>
        <w:rPr/>
      </w:pPr>
      <w:r>
        <w:rPr>
          <w:spacing w:val="5"/>
        </w:rPr>
        <w:t>县级以上</w:t>
      </w:r>
      <w:r>
        <w:rPr>
          <w:rFonts w:ascii="FangSong" w:hAnsi="FangSong" w:eastAsia="FangSong" w:cs="FangSong"/>
          <w:spacing w:val="5"/>
        </w:rPr>
        <w:t>人</w:t>
      </w:r>
      <w:r>
        <w:rPr>
          <w:spacing w:val="5"/>
        </w:rPr>
        <w:t>民政府其他有关部门应当在其职权范围内，配合</w:t>
      </w:r>
      <w:r>
        <w:rPr>
          <w:spacing w:val="10"/>
        </w:rPr>
        <w:t xml:space="preserve"> </w:t>
      </w:r>
      <w:r>
        <w:rPr>
          <w:rFonts w:ascii="FangSong" w:hAnsi="FangSong" w:eastAsia="FangSong" w:cs="FangSong"/>
          <w:spacing w:val="-3"/>
        </w:rPr>
        <w:t>审</w:t>
      </w:r>
      <w:r>
        <w:rPr>
          <w:spacing w:val="-3"/>
        </w:rPr>
        <w:t>计机关加强对本行业、本系统内部</w:t>
      </w:r>
      <w:r>
        <w:rPr>
          <w:rFonts w:ascii="FangSong" w:hAnsi="FangSong" w:eastAsia="FangSong" w:cs="FangSong"/>
          <w:spacing w:val="-3"/>
        </w:rPr>
        <w:t>审</w:t>
      </w:r>
      <w:r>
        <w:rPr>
          <w:spacing w:val="-3"/>
        </w:rPr>
        <w:t>计工作的指</w:t>
      </w:r>
      <w:r>
        <w:rPr>
          <w:rFonts w:ascii="FangSong" w:hAnsi="FangSong" w:eastAsia="FangSong" w:cs="FangSong"/>
          <w:spacing w:val="-3"/>
        </w:rPr>
        <w:t>导</w:t>
      </w:r>
      <w:r>
        <w:rPr>
          <w:spacing w:val="-3"/>
        </w:rPr>
        <w:t>和监督。</w:t>
      </w:r>
    </w:p>
    <w:p>
      <w:pPr>
        <w:pStyle w:val="BodyText"/>
        <w:ind w:left="20" w:right="70" w:firstLine="638"/>
        <w:spacing w:before="4" w:line="334" w:lineRule="auto"/>
        <w:rPr/>
      </w:pPr>
      <w:r>
        <w:rPr>
          <w:rFonts w:ascii="SimHei" w:hAnsi="SimHei" w:eastAsia="SimHei" w:cs="SimHei"/>
          <w:spacing w:val="6"/>
        </w:rPr>
        <w:t>第四条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单位应当依照有关法律法规、政</w:t>
      </w:r>
      <w:r>
        <w:rPr>
          <w:rFonts w:ascii="FangSong" w:hAnsi="FangSong" w:eastAsia="FangSong" w:cs="FangSong"/>
          <w:spacing w:val="6"/>
        </w:rPr>
        <w:t>策</w:t>
      </w:r>
      <w:r>
        <w:rPr>
          <w:spacing w:val="6"/>
        </w:rPr>
        <w:t>规定和本办法，</w:t>
      </w:r>
      <w:r>
        <w:rPr>
          <w:spacing w:val="7"/>
        </w:rPr>
        <w:t xml:space="preserve"> </w:t>
      </w:r>
      <w:r>
        <w:rPr>
          <w:spacing w:val="5"/>
        </w:rPr>
        <w:t>结合本单位实际，建立健全内部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计制度，明确</w:t>
      </w:r>
      <w:r>
        <w:rPr>
          <w:rFonts w:ascii="FangSong" w:hAnsi="FangSong" w:eastAsia="FangSong" w:cs="FangSong"/>
          <w:spacing w:val="5"/>
        </w:rPr>
        <w:t>领导</w:t>
      </w:r>
      <w:r>
        <w:rPr>
          <w:spacing w:val="5"/>
        </w:rPr>
        <w:t>体制，加强</w:t>
      </w:r>
      <w:r>
        <w:rPr>
          <w:spacing w:val="7"/>
        </w:rPr>
        <w:t xml:space="preserve"> </w:t>
      </w:r>
      <w:r>
        <w:rPr>
          <w:rFonts w:ascii="FangSong" w:hAnsi="FangSong" w:eastAsia="FangSong" w:cs="FangSong"/>
          <w:spacing w:val="5"/>
        </w:rPr>
        <w:t>人</w:t>
      </w:r>
      <w:r>
        <w:rPr>
          <w:spacing w:val="5"/>
        </w:rPr>
        <w:t>员配备，保障工作经费，推动大数据等新技术应用，强化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spacing w:val="7"/>
        </w:rPr>
        <w:t xml:space="preserve"> </w:t>
      </w:r>
      <w:r>
        <w:rPr>
          <w:spacing w:val="7"/>
        </w:rPr>
        <w:t>结果运用和</w:t>
      </w:r>
      <w:r>
        <w:rPr>
          <w:rFonts w:ascii="FangSong" w:hAnsi="FangSong" w:eastAsia="FangSong" w:cs="FangSong"/>
          <w:spacing w:val="7"/>
        </w:rPr>
        <w:t>责</w:t>
      </w:r>
      <w:r>
        <w:rPr>
          <w:spacing w:val="7"/>
        </w:rPr>
        <w:t>任追究等。</w:t>
      </w:r>
    </w:p>
    <w:p>
      <w:pPr>
        <w:pStyle w:val="BodyText"/>
        <w:ind w:left="21" w:right="98" w:firstLine="636"/>
        <w:spacing w:before="249" w:line="297" w:lineRule="auto"/>
        <w:rPr/>
      </w:pPr>
      <w:r>
        <w:rPr>
          <w:rFonts w:ascii="SimHei" w:hAnsi="SimHei" w:eastAsia="SimHei" w:cs="SimHei"/>
          <w:spacing w:val="5"/>
        </w:rPr>
        <w:t>第五条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对忠于职守、坚持原则、认真履职且成绩显著的内</w:t>
      </w:r>
      <w:r>
        <w:rPr>
          <w:spacing w:val="6"/>
        </w:rPr>
        <w:t xml:space="preserve"> </w:t>
      </w:r>
      <w:r>
        <w:rPr>
          <w:spacing w:val="-2"/>
        </w:rPr>
        <w:t>部</w:t>
      </w:r>
      <w:r>
        <w:rPr>
          <w:rFonts w:ascii="FangSong" w:hAnsi="FangSong" w:eastAsia="FangSong" w:cs="FangSong"/>
          <w:spacing w:val="-2"/>
        </w:rPr>
        <w:t>审</w:t>
      </w:r>
      <w:r>
        <w:rPr>
          <w:spacing w:val="-2"/>
        </w:rPr>
        <w:t>计机构和内部</w:t>
      </w:r>
      <w:r>
        <w:rPr>
          <w:rFonts w:ascii="FangSong" w:hAnsi="FangSong" w:eastAsia="FangSong" w:cs="FangSong"/>
          <w:spacing w:val="-2"/>
        </w:rPr>
        <w:t>审</w:t>
      </w:r>
      <w:r>
        <w:rPr>
          <w:spacing w:val="-2"/>
        </w:rPr>
        <w:t>计</w:t>
      </w:r>
      <w:r>
        <w:rPr>
          <w:rFonts w:ascii="FangSong" w:hAnsi="FangSong" w:eastAsia="FangSong" w:cs="FangSong"/>
          <w:spacing w:val="-2"/>
        </w:rPr>
        <w:t>人</w:t>
      </w:r>
      <w:r>
        <w:rPr>
          <w:spacing w:val="-2"/>
        </w:rPr>
        <w:t>员，所在单位应当予以表彰和</w:t>
      </w:r>
      <w:r>
        <w:rPr>
          <w:spacing w:val="-3"/>
        </w:rPr>
        <w:t>奖励。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360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内部审计机构和人员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9" w:right="110" w:firstLine="639"/>
        <w:spacing w:before="101" w:line="371" w:lineRule="auto"/>
        <w:jc w:val="both"/>
        <w:rPr/>
      </w:pPr>
      <w:r>
        <w:rPr>
          <w:rFonts w:ascii="SimHei" w:hAnsi="SimHei" w:eastAsia="SimHei" w:cs="SimHei"/>
          <w:spacing w:val="5"/>
        </w:rPr>
        <w:t>第六条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国家机关、</w:t>
      </w:r>
      <w:r>
        <w:rPr>
          <w:rFonts w:ascii="FangSong" w:hAnsi="FangSong" w:eastAsia="FangSong" w:cs="FangSong"/>
          <w:spacing w:val="5"/>
        </w:rPr>
        <w:t>事</w:t>
      </w:r>
      <w:r>
        <w:rPr>
          <w:spacing w:val="5"/>
        </w:rPr>
        <w:t>业单位、</w:t>
      </w:r>
      <w:r>
        <w:rPr>
          <w:rFonts w:ascii="FangSong" w:hAnsi="FangSong" w:eastAsia="FangSong" w:cs="FangSong"/>
          <w:spacing w:val="5"/>
        </w:rPr>
        <w:t>人</w:t>
      </w:r>
      <w:r>
        <w:rPr>
          <w:spacing w:val="5"/>
        </w:rPr>
        <w:t>民团体应当</w:t>
      </w:r>
      <w:r>
        <w:rPr>
          <w:spacing w:val="4"/>
        </w:rPr>
        <w:t>按照有关法律</w:t>
      </w:r>
      <w:r>
        <w:rPr/>
        <w:t xml:space="preserve"> </w:t>
      </w:r>
      <w:r>
        <w:rPr>
          <w:spacing w:val="5"/>
        </w:rPr>
        <w:t>和机构编制管理规定，结合本单位实际，设立内部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计机构</w:t>
      </w:r>
      <w:r>
        <w:rPr>
          <w:rFonts w:ascii="FangSong" w:hAnsi="FangSong" w:eastAsia="FangSong" w:cs="FangSong"/>
          <w:spacing w:val="5"/>
        </w:rPr>
        <w:t>或</w:t>
      </w:r>
      <w:r>
        <w:rPr>
          <w:spacing w:val="5"/>
        </w:rPr>
        <w:t>者</w:t>
      </w:r>
      <w:r>
        <w:rPr>
          <w:spacing w:val="9"/>
        </w:rPr>
        <w:t xml:space="preserve"> </w:t>
      </w:r>
      <w:r>
        <w:rPr>
          <w:spacing w:val="8"/>
        </w:rPr>
        <w:t>明确履行内部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计职</w:t>
      </w:r>
      <w:r>
        <w:rPr>
          <w:rFonts w:ascii="FangSong" w:hAnsi="FangSong" w:eastAsia="FangSong" w:cs="FangSong"/>
          <w:spacing w:val="8"/>
        </w:rPr>
        <w:t>责</w:t>
      </w:r>
      <w:r>
        <w:rPr>
          <w:spacing w:val="8"/>
        </w:rPr>
        <w:t>的内设机构。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92" w:line="242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-</w:t>
      </w:r>
      <w:r>
        <w:rPr>
          <w:sz w:val="28"/>
          <w:szCs w:val="28"/>
          <w:spacing w:val="15"/>
        </w:rPr>
        <w:t xml:space="preserve"> </w:t>
      </w:r>
      <w:r>
        <w:rPr>
          <w:sz w:val="28"/>
          <w:szCs w:val="28"/>
          <w:spacing w:val="-8"/>
        </w:rPr>
        <w:t>2</w:t>
      </w:r>
      <w:r>
        <w:rPr>
          <w:sz w:val="28"/>
          <w:szCs w:val="28"/>
          <w:spacing w:val="9"/>
        </w:rPr>
        <w:t xml:space="preserve"> </w:t>
      </w:r>
      <w:r>
        <w:rPr>
          <w:sz w:val="28"/>
          <w:szCs w:val="28"/>
          <w:spacing w:val="-8"/>
        </w:rPr>
        <w:t>-</w:t>
      </w:r>
    </w:p>
    <w:p>
      <w:pPr>
        <w:ind w:firstLine="6"/>
        <w:spacing w:before="77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footerReference w:type="default" r:id="rId3"/>
          <w:pgSz w:w="11906" w:h="16839"/>
          <w:pgMar w:top="1975" w:right="1365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22" w:right="114" w:firstLine="639"/>
        <w:spacing w:before="137" w:line="372" w:lineRule="auto"/>
        <w:jc w:val="both"/>
        <w:rPr/>
      </w:pPr>
      <w:r>
        <w:rPr>
          <w:spacing w:val="5"/>
        </w:rPr>
        <w:t>大、中型国有企业应当设立独立的内部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计机构</w:t>
      </w:r>
      <w:r>
        <w:rPr>
          <w:spacing w:val="4"/>
        </w:rPr>
        <w:t>；其他国有</w:t>
      </w:r>
      <w:r>
        <w:rPr/>
        <w:t xml:space="preserve"> </w:t>
      </w:r>
      <w:r>
        <w:rPr>
          <w:spacing w:val="17"/>
        </w:rPr>
        <w:t>企业可以根据实际情况设立独立的内部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计机构</w:t>
      </w:r>
      <w:r>
        <w:rPr>
          <w:rFonts w:ascii="FangSong" w:hAnsi="FangSong" w:eastAsia="FangSong" w:cs="FangSong"/>
          <w:spacing w:val="17"/>
        </w:rPr>
        <w:t>或</w:t>
      </w:r>
      <w:r>
        <w:rPr>
          <w:spacing w:val="17"/>
        </w:rPr>
        <w:t>者</w:t>
      </w:r>
      <w:r>
        <w:rPr>
          <w:spacing w:val="16"/>
        </w:rPr>
        <w:t>明确履行</w:t>
      </w:r>
      <w:r>
        <w:rPr/>
        <w:t xml:space="preserve"> </w:t>
      </w:r>
      <w:r>
        <w:rPr>
          <w:spacing w:val="7"/>
        </w:rPr>
        <w:t>内部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计职</w:t>
      </w:r>
      <w:r>
        <w:rPr>
          <w:rFonts w:ascii="FangSong" w:hAnsi="FangSong" w:eastAsia="FangSong" w:cs="FangSong"/>
          <w:spacing w:val="7"/>
        </w:rPr>
        <w:t>责</w:t>
      </w:r>
      <w:r>
        <w:rPr>
          <w:spacing w:val="7"/>
        </w:rPr>
        <w:t>的内设机构。</w:t>
      </w:r>
    </w:p>
    <w:p>
      <w:pPr>
        <w:pStyle w:val="BodyText"/>
        <w:ind w:left="17" w:right="50" w:firstLine="640"/>
        <w:spacing w:before="3" w:line="334" w:lineRule="auto"/>
        <w:rPr/>
      </w:pPr>
      <w:r>
        <w:rPr>
          <w:rFonts w:ascii="SimHei" w:hAnsi="SimHei" w:eastAsia="SimHei" w:cs="SimHei"/>
          <w:spacing w:val="14"/>
        </w:rPr>
        <w:t>第七条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4"/>
        </w:rPr>
        <w:t>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计机构在本单位</w:t>
      </w:r>
      <w:r>
        <w:rPr>
          <w:rFonts w:ascii="FangSong" w:hAnsi="FangSong" w:eastAsia="FangSong" w:cs="FangSong"/>
          <w:spacing w:val="14"/>
        </w:rPr>
        <w:t>主要负责人领导</w:t>
      </w:r>
      <w:r>
        <w:rPr>
          <w:spacing w:val="14"/>
        </w:rPr>
        <w:t>下开展工</w:t>
      </w:r>
      <w:r>
        <w:rPr>
          <w:spacing w:val="1"/>
        </w:rPr>
        <w:t xml:space="preserve"> </w:t>
      </w:r>
      <w:r>
        <w:rPr>
          <w:spacing w:val="7"/>
        </w:rPr>
        <w:t>作，向其</w:t>
      </w:r>
      <w:r>
        <w:rPr>
          <w:rFonts w:ascii="FangSong" w:hAnsi="FangSong" w:eastAsia="FangSong" w:cs="FangSong"/>
          <w:spacing w:val="7"/>
        </w:rPr>
        <w:t>负责</w:t>
      </w:r>
      <w:r>
        <w:rPr>
          <w:spacing w:val="7"/>
        </w:rPr>
        <w:t>并</w:t>
      </w:r>
      <w:r>
        <w:rPr>
          <w:rFonts w:ascii="FangSong" w:hAnsi="FangSong" w:eastAsia="FangSong" w:cs="FangSong"/>
          <w:spacing w:val="7"/>
        </w:rPr>
        <w:t>报</w:t>
      </w:r>
      <w:r>
        <w:rPr>
          <w:spacing w:val="7"/>
        </w:rPr>
        <w:t>告工作。涉及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计计划确定、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计情况</w:t>
      </w:r>
      <w:r>
        <w:rPr>
          <w:rFonts w:ascii="FangSong" w:hAnsi="FangSong" w:eastAsia="FangSong" w:cs="FangSong"/>
          <w:spacing w:val="7"/>
        </w:rPr>
        <w:t>报</w:t>
      </w:r>
      <w:r>
        <w:rPr>
          <w:spacing w:val="7"/>
        </w:rPr>
        <w:t>告、</w:t>
      </w:r>
      <w:r>
        <w:rPr>
          <w:spacing w:val="18"/>
        </w:rPr>
        <w:t xml:space="preserve"> </w:t>
      </w:r>
      <w:r>
        <w:rPr>
          <w:spacing w:val="5"/>
        </w:rPr>
        <w:t>违规违纪</w:t>
      </w:r>
      <w:r>
        <w:rPr>
          <w:rFonts w:ascii="FangSong" w:hAnsi="FangSong" w:eastAsia="FangSong" w:cs="FangSong"/>
          <w:spacing w:val="5"/>
        </w:rPr>
        <w:t>事项</w:t>
      </w:r>
      <w:r>
        <w:rPr>
          <w:spacing w:val="5"/>
        </w:rPr>
        <w:t>处理、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事项</w:t>
      </w:r>
      <w:r>
        <w:rPr>
          <w:spacing w:val="5"/>
        </w:rPr>
        <w:t>移送等重大</w:t>
      </w:r>
      <w:r>
        <w:rPr>
          <w:rFonts w:ascii="FangSong" w:hAnsi="FangSong" w:eastAsia="FangSong" w:cs="FangSong"/>
          <w:spacing w:val="5"/>
        </w:rPr>
        <w:t>事项</w:t>
      </w:r>
      <w:r>
        <w:rPr>
          <w:spacing w:val="5"/>
        </w:rPr>
        <w:t>，内部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计机构应</w:t>
      </w:r>
      <w:r>
        <w:rPr>
          <w:spacing w:val="10"/>
        </w:rPr>
        <w:t xml:space="preserve"> </w:t>
      </w:r>
      <w:r>
        <w:rPr>
          <w:spacing w:val="7"/>
        </w:rPr>
        <w:t>当向单位党组织</w:t>
      </w:r>
      <w:r>
        <w:rPr>
          <w:rFonts w:ascii="FangSong" w:hAnsi="FangSong" w:eastAsia="FangSong" w:cs="FangSong"/>
          <w:spacing w:val="7"/>
        </w:rPr>
        <w:t>报</w:t>
      </w:r>
      <w:r>
        <w:rPr>
          <w:spacing w:val="7"/>
        </w:rPr>
        <w:t>告。</w:t>
      </w:r>
    </w:p>
    <w:p>
      <w:pPr>
        <w:pStyle w:val="BodyText"/>
        <w:ind w:left="19" w:right="114" w:firstLine="639"/>
        <w:spacing w:before="250" w:line="297" w:lineRule="auto"/>
        <w:rPr/>
      </w:pPr>
      <w:r>
        <w:rPr>
          <w:rFonts w:ascii="SimHei" w:hAnsi="SimHei" w:eastAsia="SimHei" w:cs="SimHei"/>
          <w:spacing w:val="5"/>
        </w:rPr>
        <w:t>第八条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大、中型国有企业应当按照有关规定</w:t>
      </w:r>
      <w:r>
        <w:rPr>
          <w:spacing w:val="4"/>
        </w:rPr>
        <w:t>建立总</w:t>
      </w:r>
      <w:r>
        <w:rPr>
          <w:rFonts w:ascii="FangSong" w:hAnsi="FangSong" w:eastAsia="FangSong" w:cs="FangSong"/>
          <w:spacing w:val="4"/>
        </w:rPr>
        <w:t>审</w:t>
      </w:r>
      <w:r>
        <w:rPr>
          <w:spacing w:val="4"/>
        </w:rPr>
        <w:t>计师</w:t>
      </w:r>
      <w:r>
        <w:rPr/>
        <w:t xml:space="preserve"> </w:t>
      </w:r>
      <w:r>
        <w:rPr>
          <w:spacing w:val="7"/>
        </w:rPr>
        <w:t>制度，设置总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计师。</w:t>
      </w:r>
    </w:p>
    <w:p>
      <w:pPr>
        <w:pStyle w:val="BodyText"/>
        <w:ind w:left="667"/>
        <w:spacing w:before="249" w:line="223" w:lineRule="auto"/>
        <w:rPr/>
      </w:pPr>
      <w:r>
        <w:rPr>
          <w:spacing w:val="8"/>
        </w:rPr>
        <w:t>总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计师协助本单位</w:t>
      </w:r>
      <w:r>
        <w:rPr>
          <w:rFonts w:ascii="FangSong" w:hAnsi="FangSong" w:eastAsia="FangSong" w:cs="FangSong"/>
          <w:spacing w:val="8"/>
        </w:rPr>
        <w:t>主要负责人</w:t>
      </w:r>
      <w:r>
        <w:rPr>
          <w:spacing w:val="8"/>
        </w:rPr>
        <w:t>管理内部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计工作。</w:t>
      </w:r>
    </w:p>
    <w:p>
      <w:pPr>
        <w:pStyle w:val="BodyText"/>
        <w:ind w:left="21" w:firstLine="636"/>
        <w:spacing w:before="251" w:line="371" w:lineRule="auto"/>
        <w:rPr/>
      </w:pPr>
      <w:r>
        <w:rPr>
          <w:rFonts w:ascii="SimHei" w:hAnsi="SimHei" w:eastAsia="SimHei" w:cs="SimHei"/>
          <w:spacing w:val="9"/>
        </w:rPr>
        <w:t>第九条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内部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计机构</w:t>
      </w:r>
      <w:r>
        <w:rPr>
          <w:rFonts w:ascii="FangSong" w:hAnsi="FangSong" w:eastAsia="FangSong" w:cs="FangSong"/>
          <w:spacing w:val="9"/>
        </w:rPr>
        <w:t>负责人</w:t>
      </w:r>
      <w:r>
        <w:rPr>
          <w:spacing w:val="9"/>
        </w:rPr>
        <w:t>应当具有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计、</w:t>
      </w:r>
      <w:r>
        <w:rPr>
          <w:rFonts w:ascii="FangSong" w:hAnsi="FangSong" w:eastAsia="FangSong" w:cs="FangSong"/>
          <w:spacing w:val="9"/>
        </w:rPr>
        <w:t>会</w:t>
      </w:r>
      <w:r>
        <w:rPr>
          <w:spacing w:val="9"/>
        </w:rPr>
        <w:t>计、经济、</w:t>
      </w:r>
      <w:r>
        <w:rPr>
          <w:spacing w:val="1"/>
        </w:rPr>
        <w:t xml:space="preserve"> </w:t>
      </w:r>
      <w:r>
        <w:rPr>
          <w:spacing w:val="-2"/>
        </w:rPr>
        <w:t>工程、法律</w:t>
      </w:r>
      <w:r>
        <w:rPr>
          <w:rFonts w:ascii="FangSong" w:hAnsi="FangSong" w:eastAsia="FangSong" w:cs="FangSong"/>
          <w:spacing w:val="-2"/>
        </w:rPr>
        <w:t>或</w:t>
      </w:r>
      <w:r>
        <w:rPr>
          <w:spacing w:val="-2"/>
        </w:rPr>
        <w:t>者管理等相关专业背景，</w:t>
      </w:r>
      <w:r>
        <w:rPr>
          <w:rFonts w:ascii="FangSong" w:hAnsi="FangSong" w:eastAsia="FangSong" w:cs="FangSong"/>
          <w:spacing w:val="-2"/>
        </w:rPr>
        <w:t>或</w:t>
      </w:r>
      <w:r>
        <w:rPr>
          <w:spacing w:val="-2"/>
        </w:rPr>
        <w:t>者有与本单位</w:t>
      </w:r>
      <w:r>
        <w:rPr>
          <w:rFonts w:ascii="FangSong" w:hAnsi="FangSong" w:eastAsia="FangSong" w:cs="FangSong"/>
          <w:spacing w:val="-2"/>
        </w:rPr>
        <w:t>主要</w:t>
      </w:r>
      <w:r>
        <w:rPr>
          <w:spacing w:val="-2"/>
        </w:rPr>
        <w:t>职能、</w:t>
      </w:r>
      <w:r>
        <w:rPr>
          <w:spacing w:val="9"/>
        </w:rPr>
        <w:t xml:space="preserve"> </w:t>
      </w:r>
      <w:r>
        <w:rPr>
          <w:rFonts w:ascii="FangSong" w:hAnsi="FangSong" w:eastAsia="FangSong" w:cs="FangSong"/>
          <w:spacing w:val="-3"/>
        </w:rPr>
        <w:t>主</w:t>
      </w:r>
      <w:r>
        <w:rPr>
          <w:spacing w:val="-3"/>
        </w:rPr>
        <w:t>营业务相关的</w:t>
      </w:r>
      <w:r>
        <w:rPr>
          <w:spacing w:val="-75"/>
        </w:rPr>
        <w:t xml:space="preserve"> </w:t>
      </w:r>
      <w:r>
        <w:rPr>
          <w:rFonts w:ascii="Calibri" w:hAnsi="Calibri" w:eastAsia="Calibri" w:cs="Calibri"/>
          <w:spacing w:val="-3"/>
        </w:rPr>
        <w:t>3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rFonts w:ascii="FangSong" w:hAnsi="FangSong" w:eastAsia="FangSong" w:cs="FangSong"/>
          <w:spacing w:val="-3"/>
        </w:rPr>
        <w:t>年</w:t>
      </w:r>
      <w:r>
        <w:rPr>
          <w:spacing w:val="-3"/>
        </w:rPr>
        <w:t>以上工作经历。</w:t>
      </w:r>
    </w:p>
    <w:p>
      <w:pPr>
        <w:pStyle w:val="BodyText"/>
        <w:ind w:left="20" w:right="114" w:firstLine="676"/>
        <w:spacing w:before="3" w:line="371" w:lineRule="auto"/>
        <w:rPr/>
      </w:pPr>
      <w:r>
        <w:rPr>
          <w:spacing w:val="16"/>
        </w:rPr>
        <w:t>内部</w:t>
      </w:r>
      <w:r>
        <w:rPr>
          <w:rFonts w:ascii="FangSong" w:hAnsi="FangSong" w:eastAsia="FangSong" w:cs="FangSong"/>
          <w:spacing w:val="16"/>
        </w:rPr>
        <w:t>审</w:t>
      </w:r>
      <w:r>
        <w:rPr>
          <w:spacing w:val="16"/>
        </w:rPr>
        <w:t>计机构</w:t>
      </w:r>
      <w:r>
        <w:rPr>
          <w:rFonts w:ascii="FangSong" w:hAnsi="FangSong" w:eastAsia="FangSong" w:cs="FangSong"/>
          <w:spacing w:val="16"/>
        </w:rPr>
        <w:t>负责人</w:t>
      </w:r>
      <w:r>
        <w:rPr>
          <w:spacing w:val="16"/>
        </w:rPr>
        <w:t>在任职</w:t>
      </w:r>
      <w:r>
        <w:rPr>
          <w:rFonts w:ascii="FangSong" w:hAnsi="FangSong" w:eastAsia="FangSong" w:cs="FangSong"/>
          <w:spacing w:val="16"/>
        </w:rPr>
        <w:t>期间</w:t>
      </w:r>
      <w:r>
        <w:rPr>
          <w:spacing w:val="16"/>
        </w:rPr>
        <w:t>没有违纪违法</w:t>
      </w:r>
      <w:r>
        <w:rPr>
          <w:rFonts w:ascii="FangSong" w:hAnsi="FangSong" w:eastAsia="FangSong" w:cs="FangSong"/>
          <w:spacing w:val="16"/>
        </w:rPr>
        <w:t>或</w:t>
      </w:r>
      <w:r>
        <w:rPr>
          <w:spacing w:val="16"/>
        </w:rPr>
        <w:t>者其他不</w:t>
      </w:r>
      <w:r>
        <w:rPr/>
        <w:t xml:space="preserve"> </w:t>
      </w:r>
      <w:r>
        <w:rPr>
          <w:spacing w:val="8"/>
        </w:rPr>
        <w:t>符合任职条</w:t>
      </w:r>
      <w:r>
        <w:rPr>
          <w:rFonts w:ascii="FangSong" w:hAnsi="FangSong" w:eastAsia="FangSong" w:cs="FangSong"/>
          <w:spacing w:val="8"/>
        </w:rPr>
        <w:t>件</w:t>
      </w:r>
      <w:r>
        <w:rPr>
          <w:spacing w:val="8"/>
        </w:rPr>
        <w:t>的，不得随</w:t>
      </w:r>
      <w:r>
        <w:rPr>
          <w:rFonts w:ascii="FangSong" w:hAnsi="FangSong" w:eastAsia="FangSong" w:cs="FangSong"/>
          <w:spacing w:val="8"/>
        </w:rPr>
        <w:t>意</w:t>
      </w:r>
      <w:r>
        <w:rPr>
          <w:spacing w:val="8"/>
        </w:rPr>
        <w:t>撤换。</w:t>
      </w:r>
    </w:p>
    <w:p>
      <w:pPr>
        <w:pStyle w:val="BodyText"/>
        <w:ind w:left="16" w:right="114" w:firstLine="642"/>
        <w:spacing w:before="3" w:line="371" w:lineRule="auto"/>
        <w:jc w:val="both"/>
        <w:rPr/>
      </w:pPr>
      <w:r>
        <w:rPr>
          <w:rFonts w:ascii="SimHei" w:hAnsi="SimHei" w:eastAsia="SimHei" w:cs="SimHei"/>
          <w:spacing w:val="14"/>
        </w:rPr>
        <w:t>第十条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4"/>
        </w:rPr>
        <w:t>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</w:t>
      </w:r>
      <w:r>
        <w:rPr>
          <w:rFonts w:ascii="FangSong" w:hAnsi="FangSong" w:eastAsia="FangSong" w:cs="FangSong"/>
          <w:spacing w:val="14"/>
        </w:rPr>
        <w:t>人</w:t>
      </w:r>
      <w:r>
        <w:rPr>
          <w:spacing w:val="14"/>
        </w:rPr>
        <w:t>员应当具备从</w:t>
      </w:r>
      <w:r>
        <w:rPr>
          <w:rFonts w:ascii="FangSong" w:hAnsi="FangSong" w:eastAsia="FangSong" w:cs="FangSong"/>
          <w:spacing w:val="14"/>
        </w:rPr>
        <w:t>事</w:t>
      </w:r>
      <w:r>
        <w:rPr>
          <w:spacing w:val="14"/>
        </w:rPr>
        <w:t>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计工作所需</w:t>
      </w:r>
      <w:r>
        <w:rPr>
          <w:rFonts w:ascii="FangSong" w:hAnsi="FangSong" w:eastAsia="FangSong" w:cs="FangSong"/>
          <w:spacing w:val="14"/>
        </w:rPr>
        <w:t>要</w:t>
      </w:r>
      <w:r>
        <w:rPr>
          <w:rFonts w:ascii="FangSong" w:hAnsi="FangSong" w:eastAsia="FangSong" w:cs="FangSong"/>
          <w:spacing w:val="1"/>
        </w:rPr>
        <w:t xml:space="preserve"> </w:t>
      </w:r>
      <w:r>
        <w:rPr>
          <w:spacing w:val="5"/>
        </w:rPr>
        <w:t>的专业能力和职业道德，对其在执行职务中知悉的国家秘密、商</w:t>
      </w:r>
      <w:r>
        <w:rPr>
          <w:spacing w:val="11"/>
        </w:rPr>
        <w:t xml:space="preserve"> </w:t>
      </w:r>
      <w:r>
        <w:rPr>
          <w:spacing w:val="8"/>
        </w:rPr>
        <w:t>业秘密和个</w:t>
      </w:r>
      <w:r>
        <w:rPr>
          <w:rFonts w:ascii="FangSong" w:hAnsi="FangSong" w:eastAsia="FangSong" w:cs="FangSong"/>
          <w:spacing w:val="8"/>
        </w:rPr>
        <w:t>人</w:t>
      </w:r>
      <w:r>
        <w:rPr>
          <w:spacing w:val="8"/>
        </w:rPr>
        <w:t>隐私，</w:t>
      </w:r>
      <w:r>
        <w:rPr>
          <w:rFonts w:ascii="FangSong" w:hAnsi="FangSong" w:eastAsia="FangSong" w:cs="FangSong"/>
          <w:spacing w:val="8"/>
        </w:rPr>
        <w:t>负</w:t>
      </w:r>
      <w:r>
        <w:rPr>
          <w:spacing w:val="8"/>
        </w:rPr>
        <w:t>有保密的义务。</w:t>
      </w:r>
    </w:p>
    <w:p>
      <w:pPr>
        <w:pStyle w:val="BodyText"/>
        <w:ind w:left="697"/>
        <w:spacing w:line="223" w:lineRule="auto"/>
        <w:rPr>
          <w:rFonts w:ascii="FangSong" w:hAnsi="FangSong" w:eastAsia="FangSong" w:cs="FangSong"/>
        </w:rPr>
      </w:pPr>
      <w:r>
        <w:rPr>
          <w:spacing w:val="3"/>
        </w:rPr>
        <w:t>内部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</w:t>
      </w:r>
      <w:r>
        <w:rPr>
          <w:rFonts w:ascii="FangSong" w:hAnsi="FangSong" w:eastAsia="FangSong" w:cs="FangSong"/>
          <w:spacing w:val="3"/>
        </w:rPr>
        <w:t>人</w:t>
      </w:r>
      <w:r>
        <w:rPr>
          <w:spacing w:val="3"/>
        </w:rPr>
        <w:t>员依法履行职</w:t>
      </w:r>
      <w:r>
        <w:rPr>
          <w:rFonts w:ascii="FangSong" w:hAnsi="FangSong" w:eastAsia="FangSong" w:cs="FangSong"/>
          <w:spacing w:val="3"/>
        </w:rPr>
        <w:t>责</w:t>
      </w:r>
      <w:r>
        <w:rPr>
          <w:spacing w:val="3"/>
        </w:rPr>
        <w:t>，受法律保护。任何组织和个</w:t>
      </w:r>
      <w:r>
        <w:rPr>
          <w:rFonts w:ascii="FangSong" w:hAnsi="FangSong" w:eastAsia="FangSong" w:cs="FangSong"/>
          <w:spacing w:val="3"/>
        </w:rPr>
        <w:t>人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8154"/>
        <w:spacing w:before="92"/>
        <w:rPr>
          <w:sz w:val="28"/>
          <w:szCs w:val="28"/>
        </w:rPr>
      </w:pPr>
      <w:r>
        <w:rPr>
          <w:sz w:val="28"/>
          <w:szCs w:val="28"/>
          <w:spacing w:val="-9"/>
        </w:rPr>
        <w:t>-</w:t>
      </w:r>
      <w:r>
        <w:rPr>
          <w:sz w:val="28"/>
          <w:szCs w:val="28"/>
          <w:spacing w:val="18"/>
        </w:rPr>
        <w:t xml:space="preserve"> </w:t>
      </w:r>
      <w:r>
        <w:rPr>
          <w:sz w:val="28"/>
          <w:szCs w:val="28"/>
          <w:spacing w:val="-9"/>
        </w:rPr>
        <w:t>3</w:t>
      </w:r>
      <w:r>
        <w:rPr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-9"/>
        </w:rPr>
        <w:t>-</w:t>
      </w:r>
    </w:p>
    <w:p>
      <w:pPr>
        <w:ind w:firstLine="6"/>
        <w:spacing w:before="80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headerReference w:type="default" r:id="rId5"/>
          <w:pgSz w:w="11906" w:h="16839"/>
          <w:pgMar w:top="1975" w:right="1360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36" w:right="45" w:hanging="14"/>
        <w:spacing w:before="138" w:line="372" w:lineRule="auto"/>
        <w:rPr/>
      </w:pPr>
      <w:r>
        <w:rPr>
          <w:spacing w:val="7"/>
        </w:rPr>
        <w:t>不得拒绝、阻碍内部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</w:t>
      </w:r>
      <w:r>
        <w:rPr>
          <w:rFonts w:ascii="FangSong" w:hAnsi="FangSong" w:eastAsia="FangSong" w:cs="FangSong"/>
          <w:spacing w:val="7"/>
        </w:rPr>
        <w:t>人</w:t>
      </w:r>
      <w:r>
        <w:rPr>
          <w:spacing w:val="7"/>
        </w:rPr>
        <w:t>员依法履行职</w:t>
      </w:r>
      <w:r>
        <w:rPr>
          <w:rFonts w:ascii="FangSong" w:hAnsi="FangSong" w:eastAsia="FangSong" w:cs="FangSong"/>
          <w:spacing w:val="7"/>
        </w:rPr>
        <w:t>责</w:t>
      </w:r>
      <w:r>
        <w:rPr>
          <w:spacing w:val="7"/>
        </w:rPr>
        <w:t>，不得打击、</w:t>
      </w:r>
      <w:r>
        <w:rPr>
          <w:rFonts w:ascii="FangSong" w:hAnsi="FangSong" w:eastAsia="FangSong" w:cs="FangSong"/>
          <w:spacing w:val="7"/>
        </w:rPr>
        <w:t>报</w:t>
      </w:r>
      <w:r>
        <w:rPr>
          <w:spacing w:val="7"/>
        </w:rPr>
        <w:t>复、</w:t>
      </w:r>
      <w:r>
        <w:rPr>
          <w:spacing w:val="13"/>
        </w:rPr>
        <w:t xml:space="preserve"> </w:t>
      </w:r>
      <w:r>
        <w:rPr>
          <w:spacing w:val="5"/>
        </w:rPr>
        <w:t>陷害内部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人</w:t>
      </w:r>
      <w:r>
        <w:rPr>
          <w:spacing w:val="5"/>
        </w:rPr>
        <w:t>员。</w:t>
      </w:r>
    </w:p>
    <w:p>
      <w:pPr>
        <w:pStyle w:val="BodyText"/>
        <w:ind w:left="27" w:right="110" w:firstLine="630"/>
        <w:spacing w:line="370" w:lineRule="auto"/>
        <w:rPr/>
      </w:pPr>
      <w:r>
        <w:rPr>
          <w:rFonts w:ascii="SimHei" w:hAnsi="SimHei" w:eastAsia="SimHei" w:cs="SimHei"/>
          <w:spacing w:val="17"/>
        </w:rPr>
        <w:t>第十一条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单位不得安排内部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计机构和内部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</w:t>
      </w:r>
      <w:r>
        <w:rPr>
          <w:rFonts w:ascii="FangSong" w:hAnsi="FangSong" w:eastAsia="FangSong" w:cs="FangSong"/>
          <w:spacing w:val="16"/>
        </w:rPr>
        <w:t>人</w:t>
      </w:r>
      <w:r>
        <w:rPr>
          <w:spacing w:val="16"/>
        </w:rPr>
        <w:t>员从</w:t>
      </w:r>
      <w:r>
        <w:rPr/>
        <w:t xml:space="preserve"> </w:t>
      </w:r>
      <w:r>
        <w:rPr>
          <w:rFonts w:ascii="FangSong" w:hAnsi="FangSong" w:eastAsia="FangSong" w:cs="FangSong"/>
          <w:spacing w:val="8"/>
        </w:rPr>
        <w:t>事</w:t>
      </w:r>
      <w:r>
        <w:rPr>
          <w:spacing w:val="8"/>
        </w:rPr>
        <w:t>可能影响独立、客观履行内部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计职</w:t>
      </w:r>
      <w:r>
        <w:rPr>
          <w:rFonts w:ascii="FangSong" w:hAnsi="FangSong" w:eastAsia="FangSong" w:cs="FangSong"/>
          <w:spacing w:val="8"/>
        </w:rPr>
        <w:t>责</w:t>
      </w:r>
      <w:r>
        <w:rPr>
          <w:spacing w:val="8"/>
        </w:rPr>
        <w:t>的工作。</w:t>
      </w:r>
    </w:p>
    <w:p>
      <w:pPr>
        <w:pStyle w:val="BodyText"/>
        <w:ind w:left="24" w:firstLine="672"/>
        <w:spacing w:before="6" w:line="372" w:lineRule="auto"/>
        <w:jc w:val="both"/>
        <w:rPr/>
      </w:pPr>
      <w:r>
        <w:rPr>
          <w:spacing w:val="3"/>
        </w:rPr>
        <w:t>内部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</w:t>
      </w:r>
      <w:r>
        <w:rPr>
          <w:rFonts w:ascii="FangSong" w:hAnsi="FangSong" w:eastAsia="FangSong" w:cs="FangSong"/>
          <w:spacing w:val="3"/>
        </w:rPr>
        <w:t>人</w:t>
      </w:r>
      <w:r>
        <w:rPr>
          <w:spacing w:val="3"/>
        </w:rPr>
        <w:t>员办理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</w:t>
      </w:r>
      <w:r>
        <w:rPr>
          <w:rFonts w:ascii="FangSong" w:hAnsi="FangSong" w:eastAsia="FangSong" w:cs="FangSong"/>
          <w:spacing w:val="3"/>
        </w:rPr>
        <w:t>事项</w:t>
      </w:r>
      <w:r>
        <w:rPr>
          <w:spacing w:val="3"/>
        </w:rPr>
        <w:t>，与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计对象</w:t>
      </w:r>
      <w:r>
        <w:rPr>
          <w:rFonts w:ascii="FangSong" w:hAnsi="FangSong" w:eastAsia="FangSong" w:cs="FangSong"/>
          <w:spacing w:val="3"/>
        </w:rPr>
        <w:t>或</w:t>
      </w:r>
      <w:r>
        <w:rPr>
          <w:spacing w:val="3"/>
        </w:rPr>
        <w:t>者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</w:t>
      </w:r>
      <w:r>
        <w:rPr>
          <w:rFonts w:ascii="FangSong" w:hAnsi="FangSong" w:eastAsia="FangSong" w:cs="FangSong"/>
          <w:spacing w:val="3"/>
        </w:rPr>
        <w:t>事项</w:t>
      </w:r>
      <w:r>
        <w:rPr>
          <w:spacing w:val="3"/>
        </w:rPr>
        <w:t>有利</w:t>
      </w:r>
      <w:r>
        <w:rPr>
          <w:spacing w:val="12"/>
        </w:rPr>
        <w:t xml:space="preserve"> </w:t>
      </w:r>
      <w:r>
        <w:rPr>
          <w:spacing w:val="5"/>
        </w:rPr>
        <w:t>害关系的，应当回避。内部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人</w:t>
      </w:r>
      <w:r>
        <w:rPr>
          <w:spacing w:val="5"/>
        </w:rPr>
        <w:t>员的回避，由内部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计机构</w:t>
      </w:r>
      <w:r>
        <w:rPr>
          <w:rFonts w:ascii="FangSong" w:hAnsi="FangSong" w:eastAsia="FangSong" w:cs="FangSong"/>
          <w:spacing w:val="5"/>
        </w:rPr>
        <w:t>负</w:t>
      </w:r>
      <w:r>
        <w:rPr>
          <w:rFonts w:ascii="FangSong" w:hAnsi="FangSong" w:eastAsia="FangSong" w:cs="FangSong"/>
          <w:spacing w:val="3"/>
        </w:rPr>
        <w:t xml:space="preserve"> </w:t>
      </w:r>
      <w:r>
        <w:rPr>
          <w:rFonts w:ascii="FangSong" w:hAnsi="FangSong" w:eastAsia="FangSong" w:cs="FangSong"/>
          <w:spacing w:val="-2"/>
        </w:rPr>
        <w:t>责人决</w:t>
      </w:r>
      <w:r>
        <w:rPr>
          <w:spacing w:val="-2"/>
        </w:rPr>
        <w:t>定；内部</w:t>
      </w:r>
      <w:r>
        <w:rPr>
          <w:rFonts w:ascii="FangSong" w:hAnsi="FangSong" w:eastAsia="FangSong" w:cs="FangSong"/>
          <w:spacing w:val="-2"/>
        </w:rPr>
        <w:t>审</w:t>
      </w:r>
      <w:r>
        <w:rPr>
          <w:spacing w:val="-2"/>
        </w:rPr>
        <w:t>计机构</w:t>
      </w:r>
      <w:r>
        <w:rPr>
          <w:rFonts w:ascii="FangSong" w:hAnsi="FangSong" w:eastAsia="FangSong" w:cs="FangSong"/>
          <w:spacing w:val="-2"/>
        </w:rPr>
        <w:t>负责人</w:t>
      </w:r>
      <w:r>
        <w:rPr>
          <w:spacing w:val="-2"/>
        </w:rPr>
        <w:t>的回避，由单位</w:t>
      </w:r>
      <w:r>
        <w:rPr>
          <w:rFonts w:ascii="FangSong" w:hAnsi="FangSong" w:eastAsia="FangSong" w:cs="FangSong"/>
          <w:spacing w:val="-2"/>
        </w:rPr>
        <w:t>主要负责人决</w:t>
      </w:r>
      <w:r>
        <w:rPr>
          <w:spacing w:val="-2"/>
        </w:rPr>
        <w:t>定。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2360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第三章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内部审计职责和权限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658"/>
        <w:spacing w:before="100" w:line="226" w:lineRule="auto"/>
        <w:rPr>
          <w:rFonts w:ascii="FangSong" w:hAnsi="FangSong" w:eastAsia="FangSong" w:cs="FangSong"/>
        </w:rPr>
      </w:pPr>
      <w:r>
        <w:rPr>
          <w:rFonts w:ascii="SimHei" w:hAnsi="SimHei" w:eastAsia="SimHei" w:cs="SimHei"/>
          <w:spacing w:val="-10"/>
        </w:rPr>
        <w:t>第十二条</w:t>
      </w:r>
      <w:r>
        <w:rPr>
          <w:rFonts w:ascii="SimHei" w:hAnsi="SimHei" w:eastAsia="SimHei" w:cs="SimHei"/>
          <w:spacing w:val="39"/>
        </w:rPr>
        <w:t xml:space="preserve">  </w:t>
      </w:r>
      <w:r>
        <w:rPr>
          <w:spacing w:val="-10"/>
        </w:rPr>
        <w:t>内部</w:t>
      </w:r>
      <w:r>
        <w:rPr>
          <w:rFonts w:ascii="FangSong" w:hAnsi="FangSong" w:eastAsia="FangSong" w:cs="FangSong"/>
          <w:spacing w:val="-10"/>
        </w:rPr>
        <w:t>审</w:t>
      </w:r>
      <w:r>
        <w:rPr>
          <w:spacing w:val="-10"/>
        </w:rPr>
        <w:t>计机构应当履行下列职</w:t>
      </w:r>
      <w:r>
        <w:rPr>
          <w:rFonts w:ascii="FangSong" w:hAnsi="FangSong" w:eastAsia="FangSong" w:cs="FangSong"/>
          <w:spacing w:val="-10"/>
        </w:rPr>
        <w:t>责：</w:t>
      </w:r>
    </w:p>
    <w:p>
      <w:pPr>
        <w:pStyle w:val="BodyText"/>
        <w:ind w:left="16" w:right="110" w:firstLine="624"/>
        <w:spacing w:before="245" w:line="297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一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对本单位以及所属单位贯彻落实国家和</w:t>
      </w:r>
      <w:r>
        <w:rPr>
          <w:rFonts w:ascii="FangSong" w:hAnsi="FangSong" w:eastAsia="FangSong" w:cs="FangSong"/>
          <w:spacing w:val="5"/>
        </w:rPr>
        <w:t>地</w:t>
      </w:r>
      <w:r>
        <w:rPr>
          <w:spacing w:val="5"/>
        </w:rPr>
        <w:t>方重大经济</w:t>
      </w:r>
      <w:r>
        <w:rPr>
          <w:spacing w:val="17"/>
        </w:rPr>
        <w:t xml:space="preserve"> </w:t>
      </w:r>
      <w:r>
        <w:rPr>
          <w:spacing w:val="7"/>
        </w:rPr>
        <w:t>政</w:t>
      </w:r>
      <w:r>
        <w:rPr>
          <w:rFonts w:ascii="FangSong" w:hAnsi="FangSong" w:eastAsia="FangSong" w:cs="FangSong"/>
          <w:spacing w:val="7"/>
        </w:rPr>
        <w:t>策</w:t>
      </w:r>
      <w:r>
        <w:rPr>
          <w:spacing w:val="7"/>
        </w:rPr>
        <w:t>措施情况进行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计；</w:t>
      </w:r>
    </w:p>
    <w:p>
      <w:pPr>
        <w:pStyle w:val="BodyText"/>
        <w:ind w:left="16" w:right="107" w:firstLine="624"/>
        <w:spacing w:before="250" w:line="297" w:lineRule="auto"/>
        <w:rPr/>
      </w:pPr>
      <w:r>
        <w:rPr>
          <w:rFonts w:ascii="FangSong" w:hAnsi="FangSong" w:eastAsia="FangSong" w:cs="FangSong"/>
          <w:spacing w:val="6"/>
        </w:rPr>
        <w:t>（</w:t>
      </w:r>
      <w:r>
        <w:rPr>
          <w:spacing w:val="6"/>
        </w:rPr>
        <w:t>二</w:t>
      </w:r>
      <w:r>
        <w:rPr>
          <w:rFonts w:ascii="FangSong" w:hAnsi="FangSong" w:eastAsia="FangSong" w:cs="FangSong"/>
          <w:spacing w:val="6"/>
        </w:rPr>
        <w:t>）</w:t>
      </w:r>
      <w:r>
        <w:rPr>
          <w:spacing w:val="6"/>
        </w:rPr>
        <w:t>对本单位以及所属单位发展规划、重</w:t>
      </w:r>
      <w:r>
        <w:rPr>
          <w:spacing w:val="5"/>
        </w:rPr>
        <w:t>大</w:t>
      </w:r>
      <w:r>
        <w:rPr>
          <w:rFonts w:ascii="FangSong" w:hAnsi="FangSong" w:eastAsia="FangSong" w:cs="FangSong"/>
          <w:spacing w:val="5"/>
        </w:rPr>
        <w:t>决策</w:t>
      </w:r>
      <w:r>
        <w:rPr>
          <w:spacing w:val="5"/>
        </w:rPr>
        <w:t>、重大措</w:t>
      </w:r>
      <w:r>
        <w:rPr/>
        <w:t xml:space="preserve"> </w:t>
      </w:r>
      <w:r>
        <w:rPr>
          <w:spacing w:val="8"/>
        </w:rPr>
        <w:t>施以及</w:t>
      </w:r>
      <w:r>
        <w:rPr>
          <w:rFonts w:ascii="FangSong" w:hAnsi="FangSong" w:eastAsia="FangSong" w:cs="FangSong"/>
          <w:spacing w:val="8"/>
        </w:rPr>
        <w:t>年</w:t>
      </w:r>
      <w:r>
        <w:rPr>
          <w:spacing w:val="8"/>
        </w:rPr>
        <w:t>度业务执行情况进行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计；</w:t>
      </w:r>
    </w:p>
    <w:p>
      <w:pPr>
        <w:pStyle w:val="BodyText"/>
        <w:ind w:left="641"/>
        <w:spacing w:before="250" w:line="223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三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对本单位以及所属单位财政财务收支进行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计；</w:t>
      </w:r>
    </w:p>
    <w:p>
      <w:pPr>
        <w:pStyle w:val="BodyText"/>
        <w:ind w:left="641"/>
        <w:spacing w:before="249" w:line="223" w:lineRule="auto"/>
        <w:rPr/>
      </w:pPr>
      <w:r>
        <w:rPr>
          <w:rFonts w:ascii="FangSong" w:hAnsi="FangSong" w:eastAsia="FangSong" w:cs="FangSong"/>
          <w:spacing w:val="-4"/>
        </w:rPr>
        <w:t>（</w:t>
      </w:r>
      <w:r>
        <w:rPr>
          <w:rFonts w:ascii="FangSong" w:hAnsi="FangSong" w:eastAsia="FangSong" w:cs="FangSong"/>
          <w:spacing w:val="-60"/>
        </w:rPr>
        <w:t xml:space="preserve"> </w:t>
      </w:r>
      <w:r>
        <w:rPr>
          <w:spacing w:val="-4"/>
        </w:rPr>
        <w:t>四</w:t>
      </w:r>
      <w:r>
        <w:rPr>
          <w:rFonts w:ascii="FangSong" w:hAnsi="FangSong" w:eastAsia="FangSong" w:cs="FangSong"/>
          <w:spacing w:val="-4"/>
        </w:rPr>
        <w:t>）</w:t>
      </w:r>
      <w:r>
        <w:rPr>
          <w:spacing w:val="-4"/>
        </w:rPr>
        <w:t>对本单位以及所属单位固定资产投资</w:t>
      </w:r>
      <w:r>
        <w:rPr>
          <w:rFonts w:ascii="FangSong" w:hAnsi="FangSong" w:eastAsia="FangSong" w:cs="FangSong"/>
          <w:spacing w:val="-4"/>
        </w:rPr>
        <w:t>项</w:t>
      </w:r>
      <w:r>
        <w:rPr>
          <w:spacing w:val="-4"/>
        </w:rPr>
        <w:t>目进行</w:t>
      </w:r>
      <w:r>
        <w:rPr>
          <w:rFonts w:ascii="FangSong" w:hAnsi="FangSong" w:eastAsia="FangSong" w:cs="FangSong"/>
          <w:spacing w:val="-4"/>
        </w:rPr>
        <w:t>审</w:t>
      </w:r>
      <w:r>
        <w:rPr>
          <w:spacing w:val="-4"/>
        </w:rPr>
        <w:t>计；</w:t>
      </w:r>
    </w:p>
    <w:p>
      <w:pPr>
        <w:pStyle w:val="BodyText"/>
        <w:ind w:left="19" w:right="110" w:firstLine="621"/>
        <w:spacing w:before="251" w:line="297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五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对本单位以及所属单位的自然资源资产管理和生态环</w:t>
      </w:r>
      <w:r>
        <w:rPr>
          <w:spacing w:val="16"/>
        </w:rPr>
        <w:t xml:space="preserve"> </w:t>
      </w:r>
      <w:r>
        <w:rPr>
          <w:spacing w:val="8"/>
        </w:rPr>
        <w:t>境保护</w:t>
      </w:r>
      <w:r>
        <w:rPr>
          <w:rFonts w:ascii="FangSong" w:hAnsi="FangSong" w:eastAsia="FangSong" w:cs="FangSong"/>
          <w:spacing w:val="8"/>
        </w:rPr>
        <w:t>责</w:t>
      </w:r>
      <w:r>
        <w:rPr>
          <w:spacing w:val="8"/>
        </w:rPr>
        <w:t>任的履行情况进行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计；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92" w:line="242" w:lineRule="auto"/>
        <w:rPr>
          <w:sz w:val="28"/>
          <w:szCs w:val="28"/>
        </w:rPr>
      </w:pPr>
      <w:r>
        <w:rPr>
          <w:sz w:val="28"/>
          <w:szCs w:val="28"/>
          <w:spacing w:val="-6"/>
        </w:rPr>
        <w:t>-</w:t>
      </w:r>
      <w:r>
        <w:rPr>
          <w:sz w:val="28"/>
          <w:szCs w:val="28"/>
          <w:spacing w:val="10"/>
        </w:rPr>
        <w:t xml:space="preserve"> </w:t>
      </w:r>
      <w:r>
        <w:rPr>
          <w:sz w:val="28"/>
          <w:szCs w:val="28"/>
          <w:spacing w:val="-6"/>
        </w:rPr>
        <w:t>4</w:t>
      </w:r>
      <w:r>
        <w:rPr>
          <w:sz w:val="28"/>
          <w:szCs w:val="28"/>
          <w:spacing w:val="9"/>
        </w:rPr>
        <w:t xml:space="preserve"> </w:t>
      </w:r>
      <w:r>
        <w:rPr>
          <w:sz w:val="28"/>
          <w:szCs w:val="28"/>
          <w:spacing w:val="-6"/>
        </w:rPr>
        <w:t>-</w:t>
      </w:r>
    </w:p>
    <w:p>
      <w:pPr>
        <w:ind w:firstLine="6"/>
        <w:spacing w:before="77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headerReference w:type="default" r:id="rId1"/>
          <w:pgSz w:w="11906" w:h="16839"/>
          <w:pgMar w:top="1975" w:right="1365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20" w:right="110" w:firstLine="620"/>
        <w:spacing w:before="140" w:line="297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六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对本单位以及所属单位的境外机构、境外资产和境外</w:t>
      </w:r>
      <w:r>
        <w:rPr>
          <w:spacing w:val="17"/>
        </w:rPr>
        <w:t xml:space="preserve"> </w:t>
      </w:r>
      <w:r>
        <w:rPr>
          <w:spacing w:val="7"/>
        </w:rPr>
        <w:t>经济活动进行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计；</w:t>
      </w:r>
    </w:p>
    <w:p>
      <w:pPr>
        <w:pStyle w:val="BodyText"/>
        <w:ind w:left="641"/>
        <w:spacing w:before="249" w:line="223" w:lineRule="auto"/>
        <w:rPr/>
      </w:pPr>
      <w:r>
        <w:rPr>
          <w:rFonts w:ascii="FangSong" w:hAnsi="FangSong" w:eastAsia="FangSong" w:cs="FangSong"/>
          <w:spacing w:val="-9"/>
        </w:rPr>
        <w:t>（</w:t>
      </w:r>
      <w:r>
        <w:rPr>
          <w:spacing w:val="-9"/>
        </w:rPr>
        <w:t>七</w:t>
      </w:r>
      <w:r>
        <w:rPr>
          <w:rFonts w:ascii="FangSong" w:hAnsi="FangSong" w:eastAsia="FangSong" w:cs="FangSong"/>
          <w:spacing w:val="-9"/>
        </w:rPr>
        <w:t>）</w:t>
      </w:r>
      <w:r>
        <w:rPr>
          <w:spacing w:val="-9"/>
        </w:rPr>
        <w:t>对本单位以及所属单位经济管理和效益情况进行</w:t>
      </w:r>
      <w:r>
        <w:rPr>
          <w:rFonts w:ascii="FangSong" w:hAnsi="FangSong" w:eastAsia="FangSong" w:cs="FangSong"/>
          <w:spacing w:val="-9"/>
        </w:rPr>
        <w:t>审</w:t>
      </w:r>
      <w:r>
        <w:rPr>
          <w:spacing w:val="-9"/>
        </w:rPr>
        <w:t>计；</w:t>
      </w:r>
    </w:p>
    <w:p>
      <w:pPr>
        <w:pStyle w:val="BodyText"/>
        <w:ind w:left="38" w:right="110" w:firstLine="602"/>
        <w:spacing w:before="250" w:line="297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八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对本单位以及所属单位内部控制及风险管理情况进行</w:t>
      </w:r>
      <w:r>
        <w:rPr>
          <w:spacing w:val="16"/>
        </w:rPr>
        <w:t xml:space="preserve"> </w:t>
      </w:r>
      <w:r>
        <w:rPr>
          <w:rFonts w:ascii="FangSong" w:hAnsi="FangSong" w:eastAsia="FangSong" w:cs="FangSong"/>
          <w:spacing w:val="-5"/>
        </w:rPr>
        <w:t>审</w:t>
      </w:r>
      <w:r>
        <w:rPr>
          <w:spacing w:val="-5"/>
        </w:rPr>
        <w:t>计；</w:t>
      </w:r>
    </w:p>
    <w:p>
      <w:pPr>
        <w:pStyle w:val="BodyText"/>
        <w:ind w:left="38" w:right="110" w:firstLine="602"/>
        <w:spacing w:before="250" w:line="297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九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对本单位内部管理的</w:t>
      </w:r>
      <w:r>
        <w:rPr>
          <w:rFonts w:ascii="FangSong" w:hAnsi="FangSong" w:eastAsia="FangSong" w:cs="FangSong"/>
          <w:spacing w:val="5"/>
        </w:rPr>
        <w:t>领导人</w:t>
      </w:r>
      <w:r>
        <w:rPr>
          <w:spacing w:val="5"/>
        </w:rPr>
        <w:t>员履行经济</w:t>
      </w:r>
      <w:r>
        <w:rPr>
          <w:rFonts w:ascii="FangSong" w:hAnsi="FangSong" w:eastAsia="FangSong" w:cs="FangSong"/>
          <w:spacing w:val="5"/>
        </w:rPr>
        <w:t>责</w:t>
      </w:r>
      <w:r>
        <w:rPr>
          <w:spacing w:val="5"/>
        </w:rPr>
        <w:t>任情况进行</w:t>
      </w:r>
      <w:r>
        <w:rPr>
          <w:spacing w:val="17"/>
        </w:rPr>
        <w:t xml:space="preserve"> </w:t>
      </w:r>
      <w:r>
        <w:rPr>
          <w:rFonts w:ascii="FangSong" w:hAnsi="FangSong" w:eastAsia="FangSong" w:cs="FangSong"/>
          <w:spacing w:val="-5"/>
        </w:rPr>
        <w:t>审</w:t>
      </w:r>
      <w:r>
        <w:rPr>
          <w:spacing w:val="-5"/>
        </w:rPr>
        <w:t>计；</w:t>
      </w:r>
    </w:p>
    <w:p>
      <w:pPr>
        <w:pStyle w:val="BodyText"/>
        <w:ind w:left="21" w:right="107" w:firstLine="619"/>
        <w:spacing w:before="248" w:line="299" w:lineRule="auto"/>
        <w:rPr/>
      </w:pPr>
      <w:r>
        <w:rPr>
          <w:rFonts w:ascii="FangSong" w:hAnsi="FangSong" w:eastAsia="FangSong" w:cs="FangSong"/>
          <w:spacing w:val="6"/>
        </w:rPr>
        <w:t>（</w:t>
      </w:r>
      <w:r>
        <w:rPr>
          <w:spacing w:val="6"/>
        </w:rPr>
        <w:t>十</w:t>
      </w:r>
      <w:r>
        <w:rPr>
          <w:rFonts w:ascii="FangSong" w:hAnsi="FangSong" w:eastAsia="FangSong" w:cs="FangSong"/>
          <w:spacing w:val="6"/>
        </w:rPr>
        <w:t>）</w:t>
      </w:r>
      <w:r>
        <w:rPr>
          <w:spacing w:val="6"/>
        </w:rPr>
        <w:t>协助本单位</w:t>
      </w:r>
      <w:r>
        <w:rPr>
          <w:rFonts w:ascii="FangSong" w:hAnsi="FangSong" w:eastAsia="FangSong" w:cs="FangSong"/>
          <w:spacing w:val="6"/>
        </w:rPr>
        <w:t>主要负责人</w:t>
      </w:r>
      <w:r>
        <w:rPr>
          <w:spacing w:val="6"/>
        </w:rPr>
        <w:t>督促落实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</w:t>
      </w:r>
      <w:r>
        <w:rPr>
          <w:spacing w:val="5"/>
        </w:rPr>
        <w:t>发现问</w:t>
      </w:r>
      <w:r>
        <w:rPr>
          <w:rFonts w:ascii="FangSong" w:hAnsi="FangSong" w:eastAsia="FangSong" w:cs="FangSong"/>
          <w:spacing w:val="5"/>
        </w:rPr>
        <w:t>题</w:t>
      </w:r>
      <w:r>
        <w:rPr>
          <w:spacing w:val="5"/>
        </w:rPr>
        <w:t>的整改</w:t>
      </w:r>
      <w:r>
        <w:rPr/>
        <w:t xml:space="preserve"> </w:t>
      </w:r>
      <w:r>
        <w:rPr/>
        <w:t>工作；</w:t>
      </w:r>
    </w:p>
    <w:p>
      <w:pPr>
        <w:pStyle w:val="BodyText"/>
        <w:ind w:left="19" w:right="110" w:firstLine="621"/>
        <w:spacing w:before="246" w:line="298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十一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对本单位所属单位的内部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计工作进行指</w:t>
      </w:r>
      <w:r>
        <w:rPr>
          <w:rFonts w:ascii="FangSong" w:hAnsi="FangSong" w:eastAsia="FangSong" w:cs="FangSong"/>
          <w:spacing w:val="5"/>
        </w:rPr>
        <w:t>导</w:t>
      </w:r>
      <w:r>
        <w:rPr>
          <w:spacing w:val="5"/>
        </w:rPr>
        <w:t>、监督</w:t>
      </w:r>
      <w:r>
        <w:rPr>
          <w:spacing w:val="17"/>
        </w:rPr>
        <w:t xml:space="preserve"> </w:t>
      </w:r>
      <w:r>
        <w:rPr>
          <w:spacing w:val="4"/>
        </w:rPr>
        <w:t>和管理；</w:t>
      </w:r>
    </w:p>
    <w:p>
      <w:pPr>
        <w:pStyle w:val="BodyText"/>
        <w:ind w:right="13"/>
        <w:spacing w:before="246" w:line="224" w:lineRule="auto"/>
        <w:jc w:val="right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十二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国家、省有关规定和本单位</w:t>
      </w:r>
      <w:r>
        <w:rPr>
          <w:rFonts w:ascii="FangSong" w:hAnsi="FangSong" w:eastAsia="FangSong" w:cs="FangSong"/>
          <w:spacing w:val="9"/>
        </w:rPr>
        <w:t>要</w:t>
      </w:r>
      <w:r>
        <w:rPr>
          <w:spacing w:val="9"/>
        </w:rPr>
        <w:t>求办理的其他</w:t>
      </w:r>
      <w:r>
        <w:rPr>
          <w:rFonts w:ascii="FangSong" w:hAnsi="FangSong" w:eastAsia="FangSong" w:cs="FangSong"/>
          <w:spacing w:val="9"/>
        </w:rPr>
        <w:t>事项</w:t>
      </w:r>
      <w:r>
        <w:rPr>
          <w:spacing w:val="9"/>
        </w:rPr>
        <w:t>。</w:t>
      </w:r>
    </w:p>
    <w:p>
      <w:pPr>
        <w:pStyle w:val="BodyText"/>
        <w:ind w:left="658"/>
        <w:spacing w:before="249" w:line="226" w:lineRule="auto"/>
        <w:rPr>
          <w:rFonts w:ascii="FangSong" w:hAnsi="FangSong" w:eastAsia="FangSong" w:cs="FangSong"/>
        </w:rPr>
      </w:pPr>
      <w:r>
        <w:rPr>
          <w:rFonts w:ascii="SimHei" w:hAnsi="SimHei" w:eastAsia="SimHei" w:cs="SimHei"/>
          <w:spacing w:val="8"/>
        </w:rPr>
        <w:t>第十三条</w:t>
      </w:r>
      <w:r>
        <w:rPr>
          <w:rFonts w:ascii="SimHei" w:hAnsi="SimHei" w:eastAsia="SimHei" w:cs="SimHei"/>
          <w:spacing w:val="8"/>
        </w:rPr>
        <w:t xml:space="preserve">  </w:t>
      </w:r>
      <w:r>
        <w:rPr>
          <w:spacing w:val="8"/>
        </w:rPr>
        <w:t>内部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计机构履行职</w:t>
      </w:r>
      <w:r>
        <w:rPr>
          <w:rFonts w:ascii="FangSong" w:hAnsi="FangSong" w:eastAsia="FangSong" w:cs="FangSong"/>
          <w:spacing w:val="8"/>
        </w:rPr>
        <w:t>责</w:t>
      </w:r>
      <w:r>
        <w:rPr>
          <w:spacing w:val="8"/>
        </w:rPr>
        <w:t>，具有下列权限</w:t>
      </w:r>
      <w:r>
        <w:rPr>
          <w:rFonts w:ascii="FangSong" w:hAnsi="FangSong" w:eastAsia="FangSong" w:cs="FangSong"/>
          <w:spacing w:val="8"/>
        </w:rPr>
        <w:t>：</w:t>
      </w:r>
    </w:p>
    <w:p>
      <w:pPr>
        <w:pStyle w:val="BodyText"/>
        <w:ind w:left="17" w:right="110" w:firstLine="623"/>
        <w:spacing w:before="246" w:line="322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一</w:t>
      </w:r>
      <w:r>
        <w:rPr>
          <w:rFonts w:ascii="FangSong" w:hAnsi="FangSong" w:eastAsia="FangSong" w:cs="FangSong"/>
          <w:spacing w:val="5"/>
        </w:rPr>
        <w:t>）要</w:t>
      </w:r>
      <w:r>
        <w:rPr>
          <w:spacing w:val="5"/>
        </w:rPr>
        <w:t>求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计对象按</w:t>
      </w:r>
      <w:r>
        <w:rPr>
          <w:rFonts w:ascii="FangSong" w:hAnsi="FangSong" w:eastAsia="FangSong" w:cs="FangSong"/>
          <w:spacing w:val="5"/>
        </w:rPr>
        <w:t>时报</w:t>
      </w:r>
      <w:r>
        <w:rPr>
          <w:spacing w:val="5"/>
        </w:rPr>
        <w:t>送发展规划、战略</w:t>
      </w:r>
      <w:r>
        <w:rPr>
          <w:rFonts w:ascii="FangSong" w:hAnsi="FangSong" w:eastAsia="FangSong" w:cs="FangSong"/>
          <w:spacing w:val="5"/>
        </w:rPr>
        <w:t>决策</w:t>
      </w:r>
      <w:r>
        <w:rPr>
          <w:spacing w:val="5"/>
        </w:rPr>
        <w:t>、重大</w:t>
      </w:r>
      <w:r>
        <w:rPr>
          <w:rFonts w:ascii="FangSong" w:hAnsi="FangSong" w:eastAsia="FangSong" w:cs="FangSong"/>
          <w:spacing w:val="5"/>
        </w:rPr>
        <w:t>决</w:t>
      </w:r>
      <w:r>
        <w:rPr>
          <w:rFonts w:ascii="FangSong" w:hAnsi="FangSong" w:eastAsia="FangSong" w:cs="FangSong"/>
          <w:spacing w:val="17"/>
        </w:rPr>
        <w:t xml:space="preserve"> </w:t>
      </w:r>
      <w:r>
        <w:rPr>
          <w:rFonts w:ascii="FangSong" w:hAnsi="FangSong" w:eastAsia="FangSong" w:cs="FangSong"/>
          <w:spacing w:val="5"/>
        </w:rPr>
        <w:t>策</w:t>
      </w:r>
      <w:r>
        <w:rPr>
          <w:spacing w:val="5"/>
        </w:rPr>
        <w:t>、内部控制、风险管理、财政收支、财务收支等有关资料</w:t>
      </w: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含</w:t>
      </w:r>
      <w:r>
        <w:rPr>
          <w:spacing w:val="10"/>
        </w:rPr>
        <w:t xml:space="preserve"> </w:t>
      </w:r>
      <w:r>
        <w:rPr>
          <w:spacing w:val="6"/>
        </w:rPr>
        <w:t>相关电子数据，下同</w:t>
      </w:r>
      <w:r>
        <w:rPr>
          <w:rFonts w:ascii="FangSong" w:hAnsi="FangSong" w:eastAsia="FangSong" w:cs="FangSong"/>
          <w:spacing w:val="41"/>
        </w:rPr>
        <w:t>）</w:t>
      </w:r>
      <w:r>
        <w:rPr>
          <w:spacing w:val="41"/>
        </w:rPr>
        <w:t>，</w:t>
      </w:r>
      <w:r>
        <w:rPr>
          <w:spacing w:val="6"/>
        </w:rPr>
        <w:t>以及必</w:t>
      </w:r>
      <w:r>
        <w:rPr>
          <w:rFonts w:ascii="FangSong" w:hAnsi="FangSong" w:eastAsia="FangSong" w:cs="FangSong"/>
          <w:spacing w:val="6"/>
        </w:rPr>
        <w:t>要</w:t>
      </w:r>
      <w:r>
        <w:rPr>
          <w:spacing w:val="6"/>
        </w:rPr>
        <w:t>的计算机技术文档；</w:t>
      </w:r>
    </w:p>
    <w:p>
      <w:pPr>
        <w:pStyle w:val="BodyText"/>
        <w:ind w:left="17" w:firstLine="623"/>
        <w:spacing w:before="246" w:line="323" w:lineRule="auto"/>
        <w:rPr/>
      </w:pPr>
      <w:r>
        <w:rPr>
          <w:rFonts w:ascii="FangSong" w:hAnsi="FangSong" w:eastAsia="FangSong" w:cs="FangSong"/>
          <w:spacing w:val="-2"/>
        </w:rPr>
        <w:t>（</w:t>
      </w:r>
      <w:r>
        <w:rPr>
          <w:spacing w:val="-2"/>
        </w:rPr>
        <w:t>二</w:t>
      </w:r>
      <w:r>
        <w:rPr>
          <w:rFonts w:ascii="FangSong" w:hAnsi="FangSong" w:eastAsia="FangSong" w:cs="FangSong"/>
          <w:spacing w:val="-2"/>
        </w:rPr>
        <w:t>）</w:t>
      </w:r>
      <w:r>
        <w:rPr>
          <w:spacing w:val="-2"/>
        </w:rPr>
        <w:t>检</w:t>
      </w:r>
      <w:r>
        <w:rPr>
          <w:rFonts w:ascii="FangSong" w:hAnsi="FangSong" w:eastAsia="FangSong" w:cs="FangSong"/>
          <w:spacing w:val="-2"/>
        </w:rPr>
        <w:t>查</w:t>
      </w:r>
      <w:r>
        <w:rPr>
          <w:spacing w:val="-2"/>
        </w:rPr>
        <w:t>有关财政收支、财务收支、经济活动、内部控制、</w:t>
      </w:r>
      <w:r>
        <w:rPr>
          <w:spacing w:val="1"/>
        </w:rPr>
        <w:t xml:space="preserve"> </w:t>
      </w:r>
      <w:r>
        <w:rPr>
          <w:spacing w:val="5"/>
        </w:rPr>
        <w:t>风险管理的资料、文</w:t>
      </w:r>
      <w:r>
        <w:rPr>
          <w:rFonts w:ascii="FangSong" w:hAnsi="FangSong" w:eastAsia="FangSong" w:cs="FangSong"/>
          <w:spacing w:val="5"/>
        </w:rPr>
        <w:t>件</w:t>
      </w:r>
      <w:r>
        <w:rPr>
          <w:spacing w:val="5"/>
        </w:rPr>
        <w:t>和现场勘察实物，检</w:t>
      </w:r>
      <w:r>
        <w:rPr>
          <w:rFonts w:ascii="FangSong" w:hAnsi="FangSong" w:eastAsia="FangSong" w:cs="FangSong"/>
          <w:spacing w:val="5"/>
        </w:rPr>
        <w:t>查</w:t>
      </w:r>
      <w:r>
        <w:rPr>
          <w:spacing w:val="5"/>
        </w:rPr>
        <w:t>现金、实物、有价</w:t>
      </w:r>
      <w:r>
        <w:rPr>
          <w:spacing w:val="10"/>
        </w:rPr>
        <w:t xml:space="preserve"> </w:t>
      </w:r>
      <w:r>
        <w:rPr>
          <w:spacing w:val="7"/>
        </w:rPr>
        <w:t>证券和信息系统；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8154"/>
        <w:spacing w:before="91"/>
        <w:rPr>
          <w:sz w:val="28"/>
          <w:szCs w:val="28"/>
        </w:rPr>
      </w:pPr>
      <w:r>
        <w:rPr>
          <w:sz w:val="28"/>
          <w:szCs w:val="28"/>
          <w:spacing w:val="-9"/>
        </w:rPr>
        <w:t>-</w:t>
      </w:r>
      <w:r>
        <w:rPr>
          <w:sz w:val="28"/>
          <w:szCs w:val="28"/>
          <w:spacing w:val="18"/>
        </w:rPr>
        <w:t xml:space="preserve"> </w:t>
      </w:r>
      <w:r>
        <w:rPr>
          <w:sz w:val="28"/>
          <w:szCs w:val="28"/>
          <w:spacing w:val="-9"/>
        </w:rPr>
        <w:t>5</w:t>
      </w:r>
      <w:r>
        <w:rPr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-9"/>
        </w:rPr>
        <w:t>-</w:t>
      </w:r>
    </w:p>
    <w:p>
      <w:pPr>
        <w:ind w:firstLine="6"/>
        <w:spacing w:before="80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pgSz w:w="11906" w:h="16839"/>
          <w:pgMar w:top="1975" w:right="1365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17" w:right="54" w:firstLine="623"/>
        <w:spacing w:before="137" w:line="299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三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向有关单位和个</w:t>
      </w:r>
      <w:r>
        <w:rPr>
          <w:rFonts w:ascii="FangSong" w:hAnsi="FangSong" w:eastAsia="FangSong" w:cs="FangSong"/>
          <w:spacing w:val="5"/>
        </w:rPr>
        <w:t>人</w:t>
      </w:r>
      <w:r>
        <w:rPr>
          <w:spacing w:val="5"/>
        </w:rPr>
        <w:t>开展调</w:t>
      </w:r>
      <w:r>
        <w:rPr>
          <w:rFonts w:ascii="FangSong" w:hAnsi="FangSong" w:eastAsia="FangSong" w:cs="FangSong"/>
          <w:spacing w:val="5"/>
        </w:rPr>
        <w:t>查</w:t>
      </w:r>
      <w:r>
        <w:rPr>
          <w:spacing w:val="5"/>
        </w:rPr>
        <w:t>和询问，取得相关证明材</w:t>
      </w:r>
      <w:r>
        <w:rPr>
          <w:spacing w:val="17"/>
        </w:rPr>
        <w:t xml:space="preserve"> </w:t>
      </w:r>
      <w:r>
        <w:rPr>
          <w:spacing w:val="-2"/>
        </w:rPr>
        <w:t>料；</w:t>
      </w:r>
    </w:p>
    <w:p>
      <w:pPr>
        <w:pStyle w:val="BodyText"/>
        <w:ind w:left="17" w:right="54" w:firstLine="623"/>
        <w:spacing w:before="243" w:line="299" w:lineRule="auto"/>
        <w:rPr/>
      </w:pPr>
      <w:r>
        <w:rPr>
          <w:rFonts w:ascii="FangSong" w:hAnsi="FangSong" w:eastAsia="FangSong" w:cs="FangSong"/>
          <w:spacing w:val="2"/>
        </w:rPr>
        <w:t>（</w:t>
      </w:r>
      <w:r>
        <w:rPr>
          <w:rFonts w:ascii="FangSong" w:hAnsi="FangSong" w:eastAsia="FangSong" w:cs="FangSong"/>
          <w:spacing w:val="-60"/>
        </w:rPr>
        <w:t xml:space="preserve"> </w:t>
      </w:r>
      <w:r>
        <w:rPr>
          <w:spacing w:val="2"/>
        </w:rPr>
        <w:t>四</w:t>
      </w:r>
      <w:r>
        <w:rPr>
          <w:rFonts w:ascii="FangSong" w:hAnsi="FangSong" w:eastAsia="FangSong" w:cs="FangSong"/>
          <w:spacing w:val="2"/>
        </w:rPr>
        <w:t>）</w:t>
      </w:r>
      <w:r>
        <w:rPr>
          <w:spacing w:val="2"/>
        </w:rPr>
        <w:t>参加被</w:t>
      </w:r>
      <w:r>
        <w:rPr>
          <w:rFonts w:ascii="FangSong" w:hAnsi="FangSong" w:eastAsia="FangSong" w:cs="FangSong"/>
          <w:spacing w:val="2"/>
        </w:rPr>
        <w:t>审</w:t>
      </w:r>
      <w:r>
        <w:rPr>
          <w:spacing w:val="2"/>
        </w:rPr>
        <w:t>计单位有关</w:t>
      </w:r>
      <w:r>
        <w:rPr>
          <w:rFonts w:ascii="FangSong" w:hAnsi="FangSong" w:eastAsia="FangSong" w:cs="FangSong"/>
          <w:spacing w:val="2"/>
        </w:rPr>
        <w:t>会议</w:t>
      </w:r>
      <w:r>
        <w:rPr>
          <w:spacing w:val="2"/>
        </w:rPr>
        <w:t>，召开与</w:t>
      </w:r>
      <w:r>
        <w:rPr>
          <w:rFonts w:ascii="FangSong" w:hAnsi="FangSong" w:eastAsia="FangSong" w:cs="FangSong"/>
          <w:spacing w:val="2"/>
        </w:rPr>
        <w:t>审</w:t>
      </w:r>
      <w:r>
        <w:rPr>
          <w:spacing w:val="2"/>
        </w:rPr>
        <w:t>计</w:t>
      </w:r>
      <w:r>
        <w:rPr>
          <w:rFonts w:ascii="FangSong" w:hAnsi="FangSong" w:eastAsia="FangSong" w:cs="FangSong"/>
          <w:spacing w:val="2"/>
        </w:rPr>
        <w:t>事项</w:t>
      </w:r>
      <w:r>
        <w:rPr>
          <w:spacing w:val="2"/>
        </w:rPr>
        <w:t>有关的</w:t>
      </w:r>
      <w:r>
        <w:rPr>
          <w:rFonts w:ascii="FangSong" w:hAnsi="FangSong" w:eastAsia="FangSong" w:cs="FangSong"/>
          <w:spacing w:val="2"/>
        </w:rPr>
        <w:t>会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-2"/>
        </w:rPr>
        <w:t>议</w:t>
      </w:r>
      <w:r>
        <w:rPr>
          <w:spacing w:val="-2"/>
        </w:rPr>
        <w:t>；</w:t>
      </w:r>
    </w:p>
    <w:p>
      <w:pPr>
        <w:pStyle w:val="BodyText"/>
        <w:ind w:left="16" w:right="54" w:firstLine="624"/>
        <w:spacing w:before="247" w:line="322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五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对正在进行的严重违法违规、严重损失浪费行为应当</w:t>
      </w:r>
      <w:r>
        <w:rPr>
          <w:spacing w:val="16"/>
        </w:rPr>
        <w:t xml:space="preserve"> </w:t>
      </w:r>
      <w:r>
        <w:rPr>
          <w:spacing w:val="5"/>
        </w:rPr>
        <w:t>及</w:t>
      </w:r>
      <w:r>
        <w:rPr>
          <w:rFonts w:ascii="FangSong" w:hAnsi="FangSong" w:eastAsia="FangSong" w:cs="FangSong"/>
          <w:spacing w:val="5"/>
        </w:rPr>
        <w:t>时</w:t>
      </w:r>
      <w:r>
        <w:rPr>
          <w:spacing w:val="5"/>
        </w:rPr>
        <w:t>向单位</w:t>
      </w:r>
      <w:r>
        <w:rPr>
          <w:rFonts w:ascii="FangSong" w:hAnsi="FangSong" w:eastAsia="FangSong" w:cs="FangSong"/>
          <w:spacing w:val="5"/>
        </w:rPr>
        <w:t>主要负责人报</w:t>
      </w:r>
      <w:r>
        <w:rPr>
          <w:spacing w:val="5"/>
        </w:rPr>
        <w:t>告，经单位</w:t>
      </w:r>
      <w:r>
        <w:rPr>
          <w:rFonts w:ascii="FangSong" w:hAnsi="FangSong" w:eastAsia="FangSong" w:cs="FangSong"/>
          <w:spacing w:val="5"/>
        </w:rPr>
        <w:t>主要负责人</w:t>
      </w:r>
      <w:r>
        <w:rPr>
          <w:spacing w:val="5"/>
        </w:rPr>
        <w:t>批准作出临</w:t>
      </w:r>
      <w:r>
        <w:rPr>
          <w:rFonts w:ascii="FangSong" w:hAnsi="FangSong" w:eastAsia="FangSong" w:cs="FangSong"/>
          <w:spacing w:val="5"/>
        </w:rPr>
        <w:t>时</w:t>
      </w:r>
      <w:r>
        <w:rPr>
          <w:spacing w:val="5"/>
        </w:rPr>
        <w:t>制</w:t>
      </w:r>
      <w:r>
        <w:rPr>
          <w:spacing w:val="11"/>
        </w:rPr>
        <w:t xml:space="preserve"> </w:t>
      </w:r>
      <w:r>
        <w:rPr>
          <w:spacing w:val="4"/>
        </w:rPr>
        <w:t>止</w:t>
      </w:r>
      <w:r>
        <w:rPr>
          <w:rFonts w:ascii="FangSong" w:hAnsi="FangSong" w:eastAsia="FangSong" w:cs="FangSong"/>
          <w:spacing w:val="4"/>
        </w:rPr>
        <w:t>决</w:t>
      </w:r>
      <w:r>
        <w:rPr>
          <w:spacing w:val="4"/>
        </w:rPr>
        <w:t>定；</w:t>
      </w:r>
    </w:p>
    <w:p>
      <w:pPr>
        <w:pStyle w:val="BodyText"/>
        <w:ind w:left="16" w:right="54" w:firstLine="624"/>
        <w:spacing w:before="250" w:line="322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六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对可能被转移、隐匿、篡改、毁弃的</w:t>
      </w:r>
      <w:r>
        <w:rPr>
          <w:rFonts w:ascii="FangSong" w:hAnsi="FangSong" w:eastAsia="FangSong" w:cs="FangSong"/>
          <w:spacing w:val="5"/>
        </w:rPr>
        <w:t>会</w:t>
      </w:r>
      <w:r>
        <w:rPr>
          <w:spacing w:val="5"/>
        </w:rPr>
        <w:t>计凭证、</w:t>
      </w:r>
      <w:r>
        <w:rPr>
          <w:rFonts w:ascii="FangSong" w:hAnsi="FangSong" w:eastAsia="FangSong" w:cs="FangSong"/>
          <w:spacing w:val="5"/>
        </w:rPr>
        <w:t>会</w:t>
      </w:r>
      <w:r>
        <w:rPr>
          <w:spacing w:val="5"/>
        </w:rPr>
        <w:t>计</w:t>
      </w:r>
      <w:r>
        <w:rPr>
          <w:spacing w:val="17"/>
        </w:rPr>
        <w:t xml:space="preserve"> </w:t>
      </w:r>
      <w:r>
        <w:rPr>
          <w:spacing w:val="5"/>
        </w:rPr>
        <w:t>账簿、</w:t>
      </w:r>
      <w:r>
        <w:rPr>
          <w:rFonts w:ascii="FangSong" w:hAnsi="FangSong" w:eastAsia="FangSong" w:cs="FangSong"/>
          <w:spacing w:val="5"/>
        </w:rPr>
        <w:t>会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表以及与经济活动有关的资料，经单位</w:t>
      </w:r>
      <w:r>
        <w:rPr>
          <w:rFonts w:ascii="FangSong" w:hAnsi="FangSong" w:eastAsia="FangSong" w:cs="FangSong"/>
          <w:spacing w:val="5"/>
        </w:rPr>
        <w:t>主要负责人</w:t>
      </w:r>
      <w:r>
        <w:rPr>
          <w:rFonts w:ascii="FangSong" w:hAnsi="FangSong" w:eastAsia="FangSong" w:cs="FangSong"/>
          <w:spacing w:val="11"/>
        </w:rPr>
        <w:t xml:space="preserve"> </w:t>
      </w:r>
      <w:r>
        <w:rPr>
          <w:spacing w:val="7"/>
        </w:rPr>
        <w:t>批准，予以暂</w:t>
      </w:r>
      <w:r>
        <w:rPr>
          <w:rFonts w:ascii="FangSong" w:hAnsi="FangSong" w:eastAsia="FangSong" w:cs="FangSong"/>
          <w:spacing w:val="7"/>
        </w:rPr>
        <w:t>时</w:t>
      </w:r>
      <w:r>
        <w:rPr>
          <w:spacing w:val="7"/>
        </w:rPr>
        <w:t>封存。</w:t>
      </w:r>
    </w:p>
    <w:p>
      <w:pPr>
        <w:pStyle w:val="BodyText"/>
        <w:ind w:left="658"/>
        <w:spacing w:before="248" w:line="226" w:lineRule="auto"/>
        <w:rPr>
          <w:rFonts w:ascii="FangSong" w:hAnsi="FangSong" w:eastAsia="FangSong" w:cs="FangSong"/>
        </w:rPr>
      </w:pPr>
      <w:r>
        <w:rPr>
          <w:rFonts w:ascii="SimHei" w:hAnsi="SimHei" w:eastAsia="SimHei" w:cs="SimHei"/>
          <w:spacing w:val="-7"/>
        </w:rPr>
        <w:t>第十四条</w:t>
      </w:r>
      <w:r>
        <w:rPr>
          <w:rFonts w:ascii="SimHei" w:hAnsi="SimHei" w:eastAsia="SimHei" w:cs="SimHei"/>
          <w:spacing w:val="-7"/>
        </w:rPr>
        <w:t xml:space="preserve">  </w:t>
      </w:r>
      <w:r>
        <w:rPr>
          <w:spacing w:val="-7"/>
        </w:rPr>
        <w:t>内部</w:t>
      </w:r>
      <w:r>
        <w:rPr>
          <w:rFonts w:ascii="FangSong" w:hAnsi="FangSong" w:eastAsia="FangSong" w:cs="FangSong"/>
          <w:spacing w:val="-7"/>
        </w:rPr>
        <w:t>审</w:t>
      </w:r>
      <w:r>
        <w:rPr>
          <w:spacing w:val="-7"/>
        </w:rPr>
        <w:t>计机构对下列</w:t>
      </w:r>
      <w:r>
        <w:rPr>
          <w:rFonts w:ascii="FangSong" w:hAnsi="FangSong" w:eastAsia="FangSong" w:cs="FangSong"/>
          <w:spacing w:val="-7"/>
        </w:rPr>
        <w:t>事项</w:t>
      </w:r>
      <w:r>
        <w:rPr>
          <w:spacing w:val="-7"/>
        </w:rPr>
        <w:t>可以提出建</w:t>
      </w:r>
      <w:r>
        <w:rPr>
          <w:rFonts w:ascii="FangSong" w:hAnsi="FangSong" w:eastAsia="FangSong" w:cs="FangSong"/>
          <w:spacing w:val="-7"/>
        </w:rPr>
        <w:t>议或</w:t>
      </w:r>
      <w:r>
        <w:rPr>
          <w:spacing w:val="-7"/>
        </w:rPr>
        <w:t>者</w:t>
      </w:r>
      <w:r>
        <w:rPr>
          <w:rFonts w:ascii="FangSong" w:hAnsi="FangSong" w:eastAsia="FangSong" w:cs="FangSong"/>
          <w:spacing w:val="-7"/>
        </w:rPr>
        <w:t>意见：</w:t>
      </w:r>
    </w:p>
    <w:p>
      <w:pPr>
        <w:pStyle w:val="BodyText"/>
        <w:ind w:left="641"/>
        <w:spacing w:before="244" w:line="223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一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对成绩突出的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计对象，提出奖励、表彰的建</w:t>
      </w:r>
      <w:r>
        <w:rPr>
          <w:rFonts w:ascii="FangSong" w:hAnsi="FangSong" w:eastAsia="FangSong" w:cs="FangSong"/>
          <w:spacing w:val="9"/>
        </w:rPr>
        <w:t>议</w:t>
      </w:r>
      <w:r>
        <w:rPr>
          <w:spacing w:val="9"/>
        </w:rPr>
        <w:t>；</w:t>
      </w:r>
    </w:p>
    <w:p>
      <w:pPr>
        <w:pStyle w:val="BodyText"/>
        <w:ind w:left="24" w:firstLine="616"/>
        <w:spacing w:before="250" w:line="298" w:lineRule="auto"/>
        <w:rPr/>
      </w:pPr>
      <w:r>
        <w:rPr>
          <w:rFonts w:ascii="FangSong" w:hAnsi="FangSong" w:eastAsia="FangSong" w:cs="FangSong"/>
          <w:spacing w:val="8"/>
        </w:rPr>
        <w:t>（</w:t>
      </w:r>
      <w:r>
        <w:rPr>
          <w:spacing w:val="8"/>
        </w:rPr>
        <w:t>二</w:t>
      </w:r>
      <w:r>
        <w:rPr>
          <w:rFonts w:ascii="FangSong" w:hAnsi="FangSong" w:eastAsia="FangSong" w:cs="FangSong"/>
          <w:spacing w:val="8"/>
        </w:rPr>
        <w:t>）</w:t>
      </w:r>
      <w:r>
        <w:rPr>
          <w:spacing w:val="8"/>
        </w:rPr>
        <w:t>对违法违规和造成损失浪费的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计对</w:t>
      </w:r>
      <w:r>
        <w:rPr>
          <w:spacing w:val="7"/>
        </w:rPr>
        <w:t>象，提出纠正、</w:t>
      </w:r>
      <w:r>
        <w:rPr/>
        <w:t xml:space="preserve"> </w:t>
      </w:r>
      <w:r>
        <w:rPr>
          <w:spacing w:val="8"/>
        </w:rPr>
        <w:t>处理的</w:t>
      </w:r>
      <w:r>
        <w:rPr>
          <w:rFonts w:ascii="FangSong" w:hAnsi="FangSong" w:eastAsia="FangSong" w:cs="FangSong"/>
          <w:spacing w:val="8"/>
        </w:rPr>
        <w:t>意见</w:t>
      </w:r>
      <w:r>
        <w:rPr>
          <w:spacing w:val="8"/>
        </w:rPr>
        <w:t>和改进管理、提高绩效的建</w:t>
      </w:r>
      <w:r>
        <w:rPr>
          <w:rFonts w:ascii="FangSong" w:hAnsi="FangSong" w:eastAsia="FangSong" w:cs="FangSong"/>
          <w:spacing w:val="8"/>
        </w:rPr>
        <w:t>议</w:t>
      </w:r>
      <w:r>
        <w:rPr>
          <w:spacing w:val="8"/>
        </w:rPr>
        <w:t>；</w:t>
      </w:r>
    </w:p>
    <w:p>
      <w:pPr>
        <w:pStyle w:val="BodyText"/>
        <w:ind w:left="641"/>
        <w:spacing w:before="246" w:line="225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三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提出制定内部管理制度的建</w:t>
      </w:r>
      <w:r>
        <w:rPr>
          <w:rFonts w:ascii="FangSong" w:hAnsi="FangSong" w:eastAsia="FangSong" w:cs="FangSong"/>
          <w:spacing w:val="9"/>
        </w:rPr>
        <w:t>议</w:t>
      </w:r>
      <w:r>
        <w:rPr>
          <w:spacing w:val="9"/>
        </w:rPr>
        <w:t>。</w:t>
      </w:r>
    </w:p>
    <w:p>
      <w:pPr>
        <w:pStyle w:val="BodyText"/>
        <w:ind w:left="20" w:right="54" w:firstLine="638"/>
        <w:spacing w:before="245" w:line="372" w:lineRule="auto"/>
        <w:jc w:val="both"/>
        <w:rPr/>
      </w:pPr>
      <w:r>
        <w:rPr>
          <w:rFonts w:ascii="SimHei" w:hAnsi="SimHei" w:eastAsia="SimHei" w:cs="SimHei"/>
          <w:spacing w:val="5"/>
        </w:rPr>
        <w:t>第十五条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经单位</w:t>
      </w:r>
      <w:r>
        <w:rPr>
          <w:rFonts w:ascii="FangSong" w:hAnsi="FangSong" w:eastAsia="FangSong" w:cs="FangSong"/>
          <w:spacing w:val="5"/>
        </w:rPr>
        <w:t>主要负责人</w:t>
      </w:r>
      <w:r>
        <w:rPr>
          <w:spacing w:val="5"/>
        </w:rPr>
        <w:t>批准，内部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spacing w:val="4"/>
        </w:rPr>
        <w:t>机构可以聘请</w:t>
      </w:r>
      <w:r>
        <w:rPr/>
        <w:t xml:space="preserve"> </w:t>
      </w:r>
      <w:r>
        <w:rPr>
          <w:spacing w:val="5"/>
        </w:rPr>
        <w:t>具有与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事项</w:t>
      </w:r>
      <w:r>
        <w:rPr>
          <w:spacing w:val="5"/>
        </w:rPr>
        <w:t>相关专业知识的</w:t>
      </w:r>
      <w:r>
        <w:rPr>
          <w:rFonts w:ascii="FangSong" w:hAnsi="FangSong" w:eastAsia="FangSong" w:cs="FangSong"/>
          <w:spacing w:val="5"/>
        </w:rPr>
        <w:t>人</w:t>
      </w:r>
      <w:r>
        <w:rPr>
          <w:spacing w:val="5"/>
        </w:rPr>
        <w:t>员参与内部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计工作，</w:t>
      </w:r>
      <w:r>
        <w:rPr>
          <w:rFonts w:ascii="FangSong" w:hAnsi="FangSong" w:eastAsia="FangSong" w:cs="FangSong"/>
          <w:spacing w:val="5"/>
        </w:rPr>
        <w:t>或</w:t>
      </w:r>
      <w:r>
        <w:rPr>
          <w:spacing w:val="5"/>
        </w:rPr>
        <w:t>者向</w:t>
      </w:r>
      <w:r>
        <w:rPr>
          <w:spacing w:val="7"/>
        </w:rPr>
        <w:t xml:space="preserve"> </w:t>
      </w:r>
      <w:r>
        <w:rPr>
          <w:spacing w:val="6"/>
        </w:rPr>
        <w:t>社</w:t>
      </w:r>
      <w:r>
        <w:rPr>
          <w:rFonts w:ascii="FangSong" w:hAnsi="FangSong" w:eastAsia="FangSong" w:cs="FangSong"/>
          <w:spacing w:val="6"/>
        </w:rPr>
        <w:t>会</w:t>
      </w:r>
      <w:r>
        <w:rPr>
          <w:spacing w:val="6"/>
        </w:rPr>
        <w:t>购买服务。</w:t>
      </w:r>
    </w:p>
    <w:p>
      <w:pPr>
        <w:pStyle w:val="BodyText"/>
        <w:ind w:right="54"/>
        <w:spacing w:line="223" w:lineRule="auto"/>
        <w:jc w:val="right"/>
        <w:rPr/>
      </w:pPr>
      <w:r>
        <w:rPr>
          <w:spacing w:val="3"/>
        </w:rPr>
        <w:t>内部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计机构购买服务，应当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定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计实施方案，加强跟踪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92"/>
        <w:rPr>
          <w:sz w:val="28"/>
          <w:szCs w:val="28"/>
        </w:rPr>
      </w:pPr>
      <w:r>
        <w:rPr>
          <w:sz w:val="28"/>
          <w:szCs w:val="28"/>
          <w:spacing w:val="-7"/>
        </w:rPr>
        <w:t>-</w:t>
      </w:r>
      <w:r>
        <w:rPr>
          <w:sz w:val="28"/>
          <w:szCs w:val="28"/>
          <w:spacing w:val="13"/>
        </w:rPr>
        <w:t xml:space="preserve"> </w:t>
      </w:r>
      <w:r>
        <w:rPr>
          <w:sz w:val="28"/>
          <w:szCs w:val="28"/>
          <w:spacing w:val="-7"/>
        </w:rPr>
        <w:t>6</w:t>
      </w:r>
      <w:r>
        <w:rPr>
          <w:sz w:val="28"/>
          <w:szCs w:val="28"/>
          <w:spacing w:val="9"/>
        </w:rPr>
        <w:t xml:space="preserve"> </w:t>
      </w:r>
      <w:r>
        <w:rPr>
          <w:sz w:val="28"/>
          <w:szCs w:val="28"/>
          <w:spacing w:val="-7"/>
        </w:rPr>
        <w:t>-</w:t>
      </w:r>
    </w:p>
    <w:p>
      <w:pPr>
        <w:ind w:firstLine="6"/>
        <w:spacing w:before="80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headerReference w:type="default" r:id="rId9"/>
          <w:pgSz w:w="11906" w:h="16839"/>
          <w:pgMar w:top="1975" w:right="1420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17"/>
        <w:spacing w:before="139" w:line="223" w:lineRule="auto"/>
        <w:rPr/>
      </w:pPr>
      <w:r>
        <w:rPr>
          <w:spacing w:val="8"/>
        </w:rPr>
        <w:t>检</w:t>
      </w:r>
      <w:r>
        <w:rPr>
          <w:rFonts w:ascii="FangSong" w:hAnsi="FangSong" w:eastAsia="FangSong" w:cs="FangSong"/>
          <w:spacing w:val="8"/>
        </w:rPr>
        <w:t>查</w:t>
      </w:r>
      <w:r>
        <w:rPr>
          <w:spacing w:val="8"/>
        </w:rPr>
        <w:t>，并对采用的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计结果</w:t>
      </w:r>
      <w:r>
        <w:rPr>
          <w:rFonts w:ascii="FangSong" w:hAnsi="FangSong" w:eastAsia="FangSong" w:cs="FangSong"/>
          <w:spacing w:val="8"/>
        </w:rPr>
        <w:t>负责</w:t>
      </w:r>
      <w:r>
        <w:rPr>
          <w:spacing w:val="8"/>
        </w:rPr>
        <w:t>。</w:t>
      </w:r>
    </w:p>
    <w:p>
      <w:pPr>
        <w:pStyle w:val="BodyText"/>
        <w:ind w:left="30" w:right="1" w:firstLine="628"/>
        <w:spacing w:before="250" w:line="370" w:lineRule="auto"/>
        <w:rPr/>
      </w:pPr>
      <w:r>
        <w:rPr>
          <w:rFonts w:ascii="SimHei" w:hAnsi="SimHei" w:eastAsia="SimHei" w:cs="SimHei"/>
          <w:spacing w:val="17"/>
        </w:rPr>
        <w:t>第十六条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计对象应当配合内部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计机构和内部</w:t>
      </w:r>
      <w:r>
        <w:rPr>
          <w:rFonts w:ascii="FangSong" w:hAnsi="FangSong" w:eastAsia="FangSong" w:cs="FangSong"/>
          <w:spacing w:val="16"/>
        </w:rPr>
        <w:t>审</w:t>
      </w:r>
      <w:r>
        <w:rPr>
          <w:spacing w:val="16"/>
        </w:rPr>
        <w:t>计</w:t>
      </w:r>
      <w:r>
        <w:rPr>
          <w:rFonts w:ascii="FangSong" w:hAnsi="FangSong" w:eastAsia="FangSong" w:cs="FangSong"/>
          <w:spacing w:val="16"/>
        </w:rPr>
        <w:t>人</w:t>
      </w:r>
      <w:r>
        <w:rPr>
          <w:rFonts w:ascii="FangSong" w:hAnsi="FangSong" w:eastAsia="FangSong" w:cs="FangSong"/>
        </w:rPr>
        <w:t xml:space="preserve"> </w:t>
      </w:r>
      <w:r>
        <w:rPr>
          <w:spacing w:val="8"/>
        </w:rPr>
        <w:t>员的工作，及</w:t>
      </w:r>
      <w:r>
        <w:rPr>
          <w:rFonts w:ascii="FangSong" w:hAnsi="FangSong" w:eastAsia="FangSong" w:cs="FangSong"/>
          <w:spacing w:val="8"/>
        </w:rPr>
        <w:t>时</w:t>
      </w:r>
      <w:r>
        <w:rPr>
          <w:spacing w:val="8"/>
        </w:rPr>
        <w:t>、真实、全面提供相关资料。</w:t>
      </w:r>
    </w:p>
    <w:p>
      <w:pPr>
        <w:pStyle w:val="BodyText"/>
        <w:ind w:left="21" w:right="1" w:firstLine="627"/>
        <w:spacing w:before="3" w:line="373" w:lineRule="auto"/>
        <w:rPr/>
      </w:pPr>
      <w:r>
        <w:rPr>
          <w:spacing w:val="18"/>
        </w:rPr>
        <w:t>被</w:t>
      </w:r>
      <w:r>
        <w:rPr>
          <w:rFonts w:ascii="FangSong" w:hAnsi="FangSong" w:eastAsia="FangSong" w:cs="FangSong"/>
          <w:spacing w:val="18"/>
        </w:rPr>
        <w:t>审</w:t>
      </w:r>
      <w:r>
        <w:rPr>
          <w:spacing w:val="18"/>
        </w:rPr>
        <w:t>计单位</w:t>
      </w:r>
      <w:r>
        <w:rPr>
          <w:rFonts w:ascii="FangSong" w:hAnsi="FangSong" w:eastAsia="FangSong" w:cs="FangSong"/>
          <w:spacing w:val="18"/>
        </w:rPr>
        <w:t>主要负责人</w:t>
      </w:r>
      <w:r>
        <w:rPr>
          <w:spacing w:val="18"/>
        </w:rPr>
        <w:t>对本单位提供资料的及</w:t>
      </w:r>
      <w:r>
        <w:rPr>
          <w:rFonts w:ascii="FangSong" w:hAnsi="FangSong" w:eastAsia="FangSong" w:cs="FangSong"/>
          <w:spacing w:val="18"/>
        </w:rPr>
        <w:t>时</w:t>
      </w:r>
      <w:r>
        <w:rPr>
          <w:spacing w:val="18"/>
        </w:rPr>
        <w:t>性、真实</w:t>
      </w:r>
      <w:r>
        <w:rPr/>
        <w:t xml:space="preserve"> </w:t>
      </w:r>
      <w:r>
        <w:rPr>
          <w:spacing w:val="8"/>
        </w:rPr>
        <w:t>性、完整性</w:t>
      </w:r>
      <w:r>
        <w:rPr>
          <w:rFonts w:ascii="FangSong" w:hAnsi="FangSong" w:eastAsia="FangSong" w:cs="FangSong"/>
          <w:spacing w:val="8"/>
        </w:rPr>
        <w:t>负责</w:t>
      </w:r>
      <w:r>
        <w:rPr>
          <w:spacing w:val="8"/>
        </w:rPr>
        <w:t>，并进行书面承诺。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840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第四章</w:t>
      </w:r>
      <w:r>
        <w:rPr>
          <w:rFonts w:ascii="SimHei" w:hAnsi="SimHei" w:eastAsia="SimHei" w:cs="SimHei"/>
          <w:sz w:val="31"/>
          <w:szCs w:val="31"/>
          <w:spacing w:val="2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内部审计程序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31" w:right="1" w:firstLine="627"/>
        <w:spacing w:before="102" w:line="371" w:lineRule="auto"/>
        <w:rPr/>
      </w:pPr>
      <w:r>
        <w:rPr>
          <w:rFonts w:ascii="SimHei" w:hAnsi="SimHei" w:eastAsia="SimHei" w:cs="SimHei"/>
          <w:spacing w:val="5"/>
        </w:rPr>
        <w:t>第十七条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计实行</w:t>
      </w:r>
      <w:r>
        <w:rPr>
          <w:rFonts w:ascii="FangSong" w:hAnsi="FangSong" w:eastAsia="FangSong" w:cs="FangSong"/>
          <w:spacing w:val="5"/>
        </w:rPr>
        <w:t>年</w:t>
      </w:r>
      <w:r>
        <w:rPr>
          <w:spacing w:val="5"/>
        </w:rPr>
        <w:t>度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项</w:t>
      </w:r>
      <w:r>
        <w:rPr>
          <w:spacing w:val="5"/>
        </w:rPr>
        <w:t>目计划管</w:t>
      </w:r>
      <w:r>
        <w:rPr>
          <w:spacing w:val="4"/>
        </w:rPr>
        <w:t>理，并经单位</w:t>
      </w:r>
      <w:r>
        <w:rPr/>
        <w:t xml:space="preserve"> </w:t>
      </w:r>
      <w:r>
        <w:rPr>
          <w:rFonts w:ascii="FangSong" w:hAnsi="FangSong" w:eastAsia="FangSong" w:cs="FangSong"/>
          <w:spacing w:val="6"/>
        </w:rPr>
        <w:t>主要负责人</w:t>
      </w:r>
      <w:r>
        <w:rPr>
          <w:spacing w:val="6"/>
        </w:rPr>
        <w:t>批准后实施。</w:t>
      </w:r>
    </w:p>
    <w:p>
      <w:pPr>
        <w:pStyle w:val="BodyText"/>
        <w:ind w:left="16" w:right="1" w:firstLine="680"/>
        <w:spacing w:before="1" w:line="372" w:lineRule="auto"/>
        <w:rPr/>
      </w:pPr>
      <w:r>
        <w:rPr>
          <w:spacing w:val="3"/>
        </w:rPr>
        <w:t>内部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计机构应当结合单位实际，编制</w:t>
      </w:r>
      <w:r>
        <w:rPr>
          <w:rFonts w:ascii="FangSong" w:hAnsi="FangSong" w:eastAsia="FangSong" w:cs="FangSong"/>
          <w:spacing w:val="3"/>
        </w:rPr>
        <w:t>年</w:t>
      </w:r>
      <w:r>
        <w:rPr>
          <w:spacing w:val="3"/>
        </w:rPr>
        <w:t>度内部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</w:t>
      </w:r>
      <w:r>
        <w:rPr>
          <w:rFonts w:ascii="FangSong" w:hAnsi="FangSong" w:eastAsia="FangSong" w:cs="FangSong"/>
          <w:spacing w:val="3"/>
        </w:rPr>
        <w:t>项</w:t>
      </w:r>
      <w:r>
        <w:rPr>
          <w:spacing w:val="3"/>
        </w:rPr>
        <w:t>目计</w:t>
      </w:r>
      <w:r>
        <w:rPr>
          <w:spacing w:val="12"/>
        </w:rPr>
        <w:t xml:space="preserve"> </w:t>
      </w:r>
      <w:r>
        <w:rPr>
          <w:spacing w:val="6"/>
        </w:rPr>
        <w:t>划，每</w:t>
      </w:r>
      <w:r>
        <w:rPr>
          <w:spacing w:val="-50"/>
        </w:rPr>
        <w:t xml:space="preserve"> </w:t>
      </w:r>
      <w:r>
        <w:rPr>
          <w:rFonts w:ascii="Calibri" w:hAnsi="Calibri" w:eastAsia="Calibri" w:cs="Calibri"/>
          <w:spacing w:val="6"/>
        </w:rPr>
        <w:t>5</w:t>
      </w:r>
      <w:r>
        <w:rPr>
          <w:rFonts w:ascii="Calibri" w:hAnsi="Calibri" w:eastAsia="Calibri" w:cs="Calibri"/>
          <w:spacing w:val="25"/>
        </w:rPr>
        <w:t xml:space="preserve"> </w:t>
      </w:r>
      <w:r>
        <w:rPr>
          <w:rFonts w:ascii="FangSong" w:hAnsi="FangSong" w:eastAsia="FangSong" w:cs="FangSong"/>
          <w:spacing w:val="6"/>
        </w:rPr>
        <w:t>年</w:t>
      </w:r>
      <w:r>
        <w:rPr>
          <w:spacing w:val="6"/>
        </w:rPr>
        <w:t>至少对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计对象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计一次。</w:t>
      </w:r>
    </w:p>
    <w:p>
      <w:pPr>
        <w:pStyle w:val="BodyText"/>
        <w:ind w:left="17" w:right="1" w:firstLine="640"/>
        <w:spacing w:before="1" w:line="297" w:lineRule="auto"/>
        <w:rPr/>
      </w:pPr>
      <w:r>
        <w:rPr>
          <w:rFonts w:ascii="SimHei" w:hAnsi="SimHei" w:eastAsia="SimHei" w:cs="SimHei"/>
          <w:spacing w:val="14"/>
        </w:rPr>
        <w:t>第十八条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4"/>
        </w:rPr>
        <w:t>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计机构根据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</w:t>
      </w:r>
      <w:r>
        <w:rPr>
          <w:rFonts w:ascii="FangSong" w:hAnsi="FangSong" w:eastAsia="FangSong" w:cs="FangSong"/>
          <w:spacing w:val="14"/>
        </w:rPr>
        <w:t>项</w:t>
      </w:r>
      <w:r>
        <w:rPr>
          <w:spacing w:val="14"/>
        </w:rPr>
        <w:t>目组成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计组实施</w:t>
      </w:r>
      <w:r>
        <w:rPr>
          <w:rFonts w:ascii="FangSong" w:hAnsi="FangSong" w:eastAsia="FangSong" w:cs="FangSong"/>
          <w:spacing w:val="14"/>
        </w:rPr>
        <w:t>审</w:t>
      </w:r>
      <w:r>
        <w:rPr>
          <w:rFonts w:ascii="FangSong" w:hAnsi="FangSong" w:eastAsia="FangSong" w:cs="FangSong"/>
          <w:spacing w:val="1"/>
        </w:rPr>
        <w:t xml:space="preserve"> </w:t>
      </w:r>
      <w:r>
        <w:rPr>
          <w:spacing w:val="7"/>
        </w:rPr>
        <w:t>计，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计组成员不得少于</w:t>
      </w:r>
      <w:r>
        <w:rPr>
          <w:spacing w:val="-45"/>
        </w:rPr>
        <w:t xml:space="preserve"> </w:t>
      </w:r>
      <w:r>
        <w:rPr>
          <w:rFonts w:ascii="Calibri" w:hAnsi="Calibri" w:eastAsia="Calibri" w:cs="Calibri"/>
          <w:spacing w:val="7"/>
        </w:rPr>
        <w:t>2</w:t>
      </w:r>
      <w:r>
        <w:rPr>
          <w:rFonts w:ascii="Calibri" w:hAnsi="Calibri" w:eastAsia="Calibri" w:cs="Calibri"/>
          <w:spacing w:val="26"/>
        </w:rPr>
        <w:t xml:space="preserve"> </w:t>
      </w:r>
      <w:r>
        <w:rPr>
          <w:rFonts w:ascii="FangSong" w:hAnsi="FangSong" w:eastAsia="FangSong" w:cs="FangSong"/>
          <w:spacing w:val="7"/>
        </w:rPr>
        <w:t>人</w:t>
      </w:r>
      <w:r>
        <w:rPr>
          <w:spacing w:val="7"/>
        </w:rPr>
        <w:t>。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计组实行组长</w:t>
      </w:r>
      <w:r>
        <w:rPr>
          <w:rFonts w:ascii="FangSong" w:hAnsi="FangSong" w:eastAsia="FangSong" w:cs="FangSong"/>
          <w:spacing w:val="7"/>
        </w:rPr>
        <w:t>负责</w:t>
      </w:r>
      <w:r>
        <w:rPr>
          <w:spacing w:val="7"/>
        </w:rPr>
        <w:t>制。</w:t>
      </w:r>
    </w:p>
    <w:p>
      <w:pPr>
        <w:pStyle w:val="BodyText"/>
        <w:ind w:left="16" w:right="1" w:firstLine="642"/>
        <w:spacing w:before="251" w:line="297" w:lineRule="auto"/>
        <w:rPr/>
      </w:pPr>
      <w:r>
        <w:rPr>
          <w:rFonts w:ascii="SimHei" w:hAnsi="SimHei" w:eastAsia="SimHei" w:cs="SimHei"/>
          <w:spacing w:val="14"/>
        </w:rPr>
        <w:t>第十九条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4"/>
        </w:rPr>
        <w:t>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计机构应当在实施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计前向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计对象送</w:t>
      </w:r>
      <w:r>
        <w:rPr>
          <w:spacing w:val="1"/>
        </w:rPr>
        <w:t xml:space="preserve"> </w:t>
      </w:r>
      <w:r>
        <w:rPr>
          <w:spacing w:val="9"/>
        </w:rPr>
        <w:t>达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</w:t>
      </w:r>
      <w:r>
        <w:rPr>
          <w:rFonts w:ascii="FangSong" w:hAnsi="FangSong" w:eastAsia="FangSong" w:cs="FangSong"/>
          <w:spacing w:val="9"/>
        </w:rPr>
        <w:t>通</w:t>
      </w:r>
      <w:r>
        <w:rPr>
          <w:spacing w:val="9"/>
        </w:rPr>
        <w:t>知书，必</w:t>
      </w:r>
      <w:r>
        <w:rPr>
          <w:rFonts w:ascii="FangSong" w:hAnsi="FangSong" w:eastAsia="FangSong" w:cs="FangSong"/>
          <w:spacing w:val="9"/>
        </w:rPr>
        <w:t>要时</w:t>
      </w:r>
      <w:r>
        <w:rPr>
          <w:spacing w:val="9"/>
        </w:rPr>
        <w:t>可以持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</w:t>
      </w:r>
      <w:r>
        <w:rPr>
          <w:rFonts w:ascii="FangSong" w:hAnsi="FangSong" w:eastAsia="FangSong" w:cs="FangSong"/>
          <w:spacing w:val="9"/>
        </w:rPr>
        <w:t>通</w:t>
      </w:r>
      <w:r>
        <w:rPr>
          <w:spacing w:val="9"/>
        </w:rPr>
        <w:t>知书直接实施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计。</w:t>
      </w:r>
    </w:p>
    <w:p>
      <w:pPr>
        <w:pStyle w:val="BodyText"/>
        <w:ind w:left="19" w:right="1" w:firstLine="639"/>
        <w:spacing w:before="249" w:line="323" w:lineRule="auto"/>
        <w:rPr/>
      </w:pPr>
      <w:r>
        <w:rPr>
          <w:rFonts w:ascii="SimHei" w:hAnsi="SimHei" w:eastAsia="SimHei" w:cs="SimHei"/>
          <w:spacing w:val="5"/>
        </w:rPr>
        <w:t>第二十条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计组应当调</w:t>
      </w:r>
      <w:r>
        <w:rPr>
          <w:rFonts w:ascii="FangSong" w:hAnsi="FangSong" w:eastAsia="FangSong" w:cs="FangSong"/>
          <w:spacing w:val="5"/>
        </w:rPr>
        <w:t>查</w:t>
      </w:r>
      <w:r>
        <w:rPr>
          <w:spacing w:val="5"/>
        </w:rPr>
        <w:t>了解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计对象的相</w:t>
      </w:r>
      <w:r>
        <w:rPr>
          <w:spacing w:val="4"/>
        </w:rPr>
        <w:t>关情况，评估</w:t>
      </w:r>
      <w:r>
        <w:rPr/>
        <w:t xml:space="preserve"> </w:t>
      </w:r>
      <w:r>
        <w:rPr>
          <w:spacing w:val="5"/>
        </w:rPr>
        <w:t>其存在重</w:t>
      </w:r>
      <w:r>
        <w:rPr>
          <w:rFonts w:ascii="FangSong" w:hAnsi="FangSong" w:eastAsia="FangSong" w:cs="FangSong"/>
          <w:spacing w:val="5"/>
        </w:rPr>
        <w:t>要</w:t>
      </w:r>
      <w:r>
        <w:rPr>
          <w:spacing w:val="5"/>
        </w:rPr>
        <w:t>问</w:t>
      </w:r>
      <w:r>
        <w:rPr>
          <w:rFonts w:ascii="FangSong" w:hAnsi="FangSong" w:eastAsia="FangSong" w:cs="FangSong"/>
          <w:spacing w:val="5"/>
        </w:rPr>
        <w:t>题</w:t>
      </w:r>
      <w:r>
        <w:rPr>
          <w:spacing w:val="5"/>
        </w:rPr>
        <w:t>的可能性，确定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计应对措施，编制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计实施方</w:t>
      </w:r>
      <w:r>
        <w:rPr>
          <w:spacing w:val="9"/>
        </w:rPr>
        <w:t xml:space="preserve"> </w:t>
      </w:r>
      <w:r>
        <w:rPr>
          <w:spacing w:val="-3"/>
        </w:rPr>
        <w:t>案。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spacing w:before="91"/>
        <w:jc w:val="right"/>
        <w:rPr>
          <w:sz w:val="28"/>
          <w:szCs w:val="28"/>
        </w:rPr>
      </w:pPr>
      <w:r>
        <w:rPr>
          <w:sz w:val="28"/>
          <w:szCs w:val="28"/>
          <w:spacing w:val="-13"/>
        </w:rPr>
        <w:t>-</w:t>
      </w:r>
      <w:r>
        <w:rPr>
          <w:sz w:val="28"/>
          <w:szCs w:val="28"/>
          <w:spacing w:val="19"/>
        </w:rPr>
        <w:t xml:space="preserve"> </w:t>
      </w:r>
      <w:r>
        <w:rPr>
          <w:sz w:val="28"/>
          <w:szCs w:val="28"/>
          <w:spacing w:val="-13"/>
        </w:rPr>
        <w:t>7</w:t>
      </w:r>
      <w:r>
        <w:rPr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-10"/>
        </w:rPr>
        <w:t>-</w:t>
      </w:r>
    </w:p>
    <w:p>
      <w:pPr>
        <w:ind w:firstLine="6"/>
        <w:spacing w:before="79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headerReference w:type="default" r:id="rId11"/>
          <w:pgSz w:w="11906" w:h="16839"/>
          <w:pgMar w:top="1975" w:right="1474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16" w:right="2" w:firstLine="642"/>
        <w:spacing w:before="139" w:line="370" w:lineRule="auto"/>
        <w:rPr/>
      </w:pPr>
      <w:r>
        <w:rPr>
          <w:rFonts w:ascii="SimHei" w:hAnsi="SimHei" w:eastAsia="SimHei" w:cs="SimHei"/>
          <w:spacing w:val="14"/>
        </w:rPr>
        <w:t>第二十一条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4"/>
        </w:rPr>
        <w:t>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</w:t>
      </w:r>
      <w:r>
        <w:rPr>
          <w:rFonts w:ascii="FangSong" w:hAnsi="FangSong" w:eastAsia="FangSong" w:cs="FangSong"/>
          <w:spacing w:val="14"/>
        </w:rPr>
        <w:t>人</w:t>
      </w:r>
      <w:r>
        <w:rPr>
          <w:spacing w:val="14"/>
        </w:rPr>
        <w:t>员应当采用专业技术方法和合法</w:t>
      </w:r>
      <w:r>
        <w:rPr>
          <w:spacing w:val="1"/>
        </w:rPr>
        <w:t xml:space="preserve"> </w:t>
      </w:r>
      <w:r>
        <w:rPr>
          <w:spacing w:val="9"/>
        </w:rPr>
        <w:t>程</w:t>
      </w:r>
      <w:r>
        <w:rPr>
          <w:rFonts w:ascii="FangSong" w:hAnsi="FangSong" w:eastAsia="FangSong" w:cs="FangSong"/>
          <w:spacing w:val="9"/>
        </w:rPr>
        <w:t>序</w:t>
      </w:r>
      <w:r>
        <w:rPr>
          <w:spacing w:val="9"/>
        </w:rPr>
        <w:t>获取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计证据，并对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计证据进行交叉复核。</w:t>
      </w:r>
    </w:p>
    <w:p>
      <w:pPr>
        <w:pStyle w:val="BodyText"/>
        <w:ind w:left="17" w:right="2" w:firstLine="679"/>
        <w:spacing w:before="3" w:line="372" w:lineRule="auto"/>
        <w:jc w:val="both"/>
        <w:rPr/>
      </w:pPr>
      <w:r>
        <w:rPr>
          <w:spacing w:val="3"/>
        </w:rPr>
        <w:t>内部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</w:t>
      </w:r>
      <w:r>
        <w:rPr>
          <w:rFonts w:ascii="FangSong" w:hAnsi="FangSong" w:eastAsia="FangSong" w:cs="FangSong"/>
          <w:spacing w:val="3"/>
        </w:rPr>
        <w:t>人</w:t>
      </w:r>
      <w:r>
        <w:rPr>
          <w:spacing w:val="3"/>
        </w:rPr>
        <w:t>员向有关单位和个</w:t>
      </w:r>
      <w:r>
        <w:rPr>
          <w:rFonts w:ascii="FangSong" w:hAnsi="FangSong" w:eastAsia="FangSong" w:cs="FangSong"/>
          <w:spacing w:val="3"/>
        </w:rPr>
        <w:t>人</w:t>
      </w:r>
      <w:r>
        <w:rPr>
          <w:spacing w:val="3"/>
        </w:rPr>
        <w:t>取得的证明材料，应当取得</w:t>
      </w:r>
      <w:r>
        <w:rPr>
          <w:spacing w:val="12"/>
        </w:rPr>
        <w:t xml:space="preserve"> </w:t>
      </w:r>
      <w:r>
        <w:rPr>
          <w:spacing w:val="5"/>
        </w:rPr>
        <w:t>提供者签</w:t>
      </w:r>
      <w:r>
        <w:rPr>
          <w:rFonts w:ascii="FangSong" w:hAnsi="FangSong" w:eastAsia="FangSong" w:cs="FangSong"/>
          <w:spacing w:val="5"/>
        </w:rPr>
        <w:t>名或</w:t>
      </w:r>
      <w:r>
        <w:rPr>
          <w:spacing w:val="5"/>
        </w:rPr>
        <w:t>者盖章；不能取得提供者签</w:t>
      </w:r>
      <w:r>
        <w:rPr>
          <w:rFonts w:ascii="FangSong" w:hAnsi="FangSong" w:eastAsia="FangSong" w:cs="FangSong"/>
          <w:spacing w:val="5"/>
        </w:rPr>
        <w:t>名或</w:t>
      </w:r>
      <w:r>
        <w:rPr>
          <w:spacing w:val="5"/>
        </w:rPr>
        <w:t>者盖章的，内部</w:t>
      </w:r>
      <w:r>
        <w:rPr>
          <w:rFonts w:ascii="FangSong" w:hAnsi="FangSong" w:eastAsia="FangSong" w:cs="FangSong"/>
          <w:spacing w:val="5"/>
        </w:rPr>
        <w:t>审</w:t>
      </w:r>
      <w:r>
        <w:rPr>
          <w:rFonts w:ascii="FangSong" w:hAnsi="FangSong" w:eastAsia="FangSong" w:cs="FangSong"/>
          <w:spacing w:val="10"/>
        </w:rPr>
        <w:t xml:space="preserve"> </w:t>
      </w:r>
      <w:r>
        <w:rPr>
          <w:spacing w:val="7"/>
        </w:rPr>
        <w:t>计</w:t>
      </w:r>
      <w:r>
        <w:rPr>
          <w:rFonts w:ascii="FangSong" w:hAnsi="FangSong" w:eastAsia="FangSong" w:cs="FangSong"/>
          <w:spacing w:val="7"/>
        </w:rPr>
        <w:t>人</w:t>
      </w:r>
      <w:r>
        <w:rPr>
          <w:spacing w:val="7"/>
        </w:rPr>
        <w:t>员应当注明原因。</w:t>
      </w:r>
    </w:p>
    <w:p>
      <w:pPr>
        <w:pStyle w:val="BodyText"/>
        <w:ind w:left="38" w:right="2" w:firstLine="619"/>
        <w:spacing w:before="1" w:line="297" w:lineRule="auto"/>
        <w:rPr/>
      </w:pPr>
      <w:r>
        <w:rPr>
          <w:rFonts w:ascii="SimHei" w:hAnsi="SimHei" w:eastAsia="SimHei" w:cs="SimHei"/>
          <w:spacing w:val="14"/>
        </w:rPr>
        <w:t>第二十二条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4"/>
        </w:rPr>
        <w:t>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</w:t>
      </w:r>
      <w:r>
        <w:rPr>
          <w:rFonts w:ascii="FangSong" w:hAnsi="FangSong" w:eastAsia="FangSong" w:cs="FangSong"/>
          <w:spacing w:val="14"/>
        </w:rPr>
        <w:t>人</w:t>
      </w:r>
      <w:r>
        <w:rPr>
          <w:spacing w:val="14"/>
        </w:rPr>
        <w:t>员应当根据获取的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计证据编制</w:t>
      </w:r>
      <w:r>
        <w:rPr>
          <w:spacing w:val="1"/>
        </w:rPr>
        <w:t xml:space="preserve"> 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计工作底稿，记录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计实施过程和</w:t>
      </w:r>
      <w:r>
        <w:rPr>
          <w:rFonts w:ascii="FangSong" w:hAnsi="FangSong" w:eastAsia="FangSong" w:cs="FangSong"/>
          <w:spacing w:val="8"/>
        </w:rPr>
        <w:t>查</w:t>
      </w:r>
      <w:r>
        <w:rPr>
          <w:spacing w:val="8"/>
        </w:rPr>
        <w:t>证结</w:t>
      </w:r>
      <w:r>
        <w:rPr>
          <w:spacing w:val="7"/>
        </w:rPr>
        <w:t>果。</w:t>
      </w:r>
    </w:p>
    <w:p>
      <w:pPr>
        <w:pStyle w:val="BodyText"/>
        <w:ind w:left="38" w:firstLine="619"/>
        <w:spacing w:before="250" w:line="297" w:lineRule="auto"/>
        <w:rPr/>
      </w:pPr>
      <w:r>
        <w:rPr>
          <w:rFonts w:ascii="SimHei" w:hAnsi="SimHei" w:eastAsia="SimHei" w:cs="SimHei"/>
          <w:spacing w:val="5"/>
        </w:rPr>
        <w:t>第二十三条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计组组长</w:t>
      </w:r>
      <w:r>
        <w:rPr>
          <w:rFonts w:ascii="FangSong" w:hAnsi="FangSong" w:eastAsia="FangSong" w:cs="FangSong"/>
          <w:spacing w:val="5"/>
        </w:rPr>
        <w:t>或</w:t>
      </w:r>
      <w:r>
        <w:rPr>
          <w:spacing w:val="5"/>
        </w:rPr>
        <w:t>者其指定的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计组成员</w:t>
      </w:r>
      <w:r>
        <w:rPr>
          <w:spacing w:val="4"/>
        </w:rPr>
        <w:t>，应当对</w:t>
      </w:r>
      <w:r>
        <w:rPr/>
        <w:t xml:space="preserve"> 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计证据、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计工作底稿等进行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核。</w:t>
      </w:r>
    </w:p>
    <w:p>
      <w:pPr>
        <w:pStyle w:val="BodyText"/>
        <w:ind w:left="16" w:right="2" w:firstLine="642"/>
        <w:spacing w:before="250" w:line="297" w:lineRule="auto"/>
        <w:rPr/>
      </w:pPr>
      <w:r>
        <w:rPr>
          <w:rFonts w:ascii="SimHei" w:hAnsi="SimHei" w:eastAsia="SimHei" w:cs="SimHei"/>
          <w:spacing w:val="5"/>
        </w:rPr>
        <w:t>第二十四条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计组完成现场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计后，应当根</w:t>
      </w:r>
      <w:r>
        <w:rPr>
          <w:spacing w:val="4"/>
        </w:rPr>
        <w:t>据</w:t>
      </w:r>
      <w:r>
        <w:rPr>
          <w:rFonts w:ascii="FangSong" w:hAnsi="FangSong" w:eastAsia="FangSong" w:cs="FangSong"/>
          <w:spacing w:val="4"/>
        </w:rPr>
        <w:t>审</w:t>
      </w:r>
      <w:r>
        <w:rPr>
          <w:spacing w:val="4"/>
        </w:rPr>
        <w:t>计工作底</w:t>
      </w:r>
      <w:r>
        <w:rPr/>
        <w:t xml:space="preserve"> </w:t>
      </w:r>
      <w:r>
        <w:rPr>
          <w:spacing w:val="9"/>
        </w:rPr>
        <w:t>稿编制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</w:t>
      </w:r>
      <w:r>
        <w:rPr>
          <w:rFonts w:ascii="FangSong" w:hAnsi="FangSong" w:eastAsia="FangSong" w:cs="FangSong"/>
          <w:spacing w:val="9"/>
        </w:rPr>
        <w:t>报</w:t>
      </w:r>
      <w:r>
        <w:rPr>
          <w:spacing w:val="9"/>
        </w:rPr>
        <w:t>告征求</w:t>
      </w:r>
      <w:r>
        <w:rPr>
          <w:rFonts w:ascii="FangSong" w:hAnsi="FangSong" w:eastAsia="FangSong" w:cs="FangSong"/>
          <w:spacing w:val="9"/>
        </w:rPr>
        <w:t>意见</w:t>
      </w:r>
      <w:r>
        <w:rPr>
          <w:spacing w:val="9"/>
        </w:rPr>
        <w:t>稿，书面征求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计对象</w:t>
      </w:r>
      <w:r>
        <w:rPr>
          <w:rFonts w:ascii="FangSong" w:hAnsi="FangSong" w:eastAsia="FangSong" w:cs="FangSong"/>
          <w:spacing w:val="9"/>
        </w:rPr>
        <w:t>意见</w:t>
      </w:r>
      <w:r>
        <w:rPr>
          <w:spacing w:val="9"/>
        </w:rPr>
        <w:t>。</w:t>
      </w:r>
    </w:p>
    <w:p>
      <w:pPr>
        <w:pStyle w:val="BodyText"/>
        <w:ind w:left="43" w:right="2" w:firstLine="635"/>
        <w:spacing w:before="247" w:line="372" w:lineRule="auto"/>
        <w:jc w:val="both"/>
        <w:rPr/>
      </w:pP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计对象应当自接到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</w:t>
      </w:r>
      <w:r>
        <w:rPr>
          <w:rFonts w:ascii="FangSong" w:hAnsi="FangSong" w:eastAsia="FangSong" w:cs="FangSong"/>
          <w:spacing w:val="8"/>
        </w:rPr>
        <w:t>报</w:t>
      </w:r>
      <w:r>
        <w:rPr>
          <w:spacing w:val="8"/>
        </w:rPr>
        <w:t>告征求</w:t>
      </w:r>
      <w:r>
        <w:rPr>
          <w:rFonts w:ascii="FangSong" w:hAnsi="FangSong" w:eastAsia="FangSong" w:cs="FangSong"/>
          <w:spacing w:val="8"/>
        </w:rPr>
        <w:t>意见</w:t>
      </w:r>
      <w:r>
        <w:rPr>
          <w:spacing w:val="8"/>
        </w:rPr>
        <w:t>稿之</w:t>
      </w:r>
      <w:r>
        <w:rPr>
          <w:rFonts w:ascii="FangSong" w:hAnsi="FangSong" w:eastAsia="FangSong" w:cs="FangSong"/>
          <w:spacing w:val="8"/>
        </w:rPr>
        <w:t>日</w:t>
      </w:r>
      <w:r>
        <w:rPr>
          <w:spacing w:val="8"/>
        </w:rPr>
        <w:t>起</w:t>
      </w:r>
      <w:r>
        <w:rPr>
          <w:spacing w:val="-45"/>
        </w:rPr>
        <w:t xml:space="preserve"> </w:t>
      </w:r>
      <w:r>
        <w:rPr>
          <w:rFonts w:ascii="Calibri" w:hAnsi="Calibri" w:eastAsia="Calibri" w:cs="Calibri"/>
          <w:spacing w:val="8"/>
        </w:rPr>
        <w:t>10</w:t>
      </w:r>
      <w:r>
        <w:rPr>
          <w:rFonts w:ascii="Calibri" w:hAnsi="Calibri" w:eastAsia="Calibri" w:cs="Calibri"/>
          <w:spacing w:val="26"/>
        </w:rPr>
        <w:t xml:space="preserve"> </w:t>
      </w:r>
      <w:r>
        <w:rPr>
          <w:spacing w:val="8"/>
        </w:rPr>
        <w:t>个工作</w:t>
      </w:r>
      <w:r>
        <w:rPr/>
        <w:t xml:space="preserve"> </w:t>
      </w:r>
      <w:r>
        <w:rPr>
          <w:rFonts w:ascii="FangSong" w:hAnsi="FangSong" w:eastAsia="FangSong" w:cs="FangSong"/>
          <w:spacing w:val="12"/>
        </w:rPr>
        <w:t>日</w:t>
      </w:r>
      <w:r>
        <w:rPr>
          <w:spacing w:val="12"/>
        </w:rPr>
        <w:t>内，提出书面反馈</w:t>
      </w:r>
      <w:r>
        <w:rPr>
          <w:rFonts w:ascii="FangSong" w:hAnsi="FangSong" w:eastAsia="FangSong" w:cs="FangSong"/>
          <w:spacing w:val="12"/>
        </w:rPr>
        <w:t>意见</w:t>
      </w:r>
      <w:r>
        <w:rPr>
          <w:spacing w:val="12"/>
        </w:rPr>
        <w:t>；</w:t>
      </w:r>
      <w:r>
        <w:rPr>
          <w:rFonts w:ascii="Calibri" w:hAnsi="Calibri" w:eastAsia="Calibri" w:cs="Calibri"/>
          <w:spacing w:val="12"/>
        </w:rPr>
        <w:t>10</w:t>
      </w:r>
      <w:r>
        <w:rPr>
          <w:rFonts w:ascii="Calibri" w:hAnsi="Calibri" w:eastAsia="Calibri" w:cs="Calibri"/>
          <w:spacing w:val="30"/>
          <w:w w:val="101"/>
        </w:rPr>
        <w:t xml:space="preserve"> </w:t>
      </w:r>
      <w:r>
        <w:rPr>
          <w:spacing w:val="12"/>
        </w:rPr>
        <w:t>个工作</w:t>
      </w:r>
      <w:r>
        <w:rPr>
          <w:rFonts w:ascii="FangSong" w:hAnsi="FangSong" w:eastAsia="FangSong" w:cs="FangSong"/>
          <w:spacing w:val="12"/>
        </w:rPr>
        <w:t>日</w:t>
      </w:r>
      <w:r>
        <w:rPr>
          <w:spacing w:val="12"/>
        </w:rPr>
        <w:t>内未提</w:t>
      </w:r>
      <w:r>
        <w:rPr>
          <w:spacing w:val="11"/>
        </w:rPr>
        <w:t>出书面反馈</w:t>
      </w:r>
      <w:r>
        <w:rPr>
          <w:rFonts w:ascii="FangSong" w:hAnsi="FangSong" w:eastAsia="FangSong" w:cs="FangSong"/>
          <w:spacing w:val="11"/>
        </w:rPr>
        <w:t>意见</w:t>
      </w:r>
      <w:r>
        <w:rPr>
          <w:rFonts w:ascii="FangSong" w:hAnsi="FangSong" w:eastAsia="FangSong" w:cs="FangSong"/>
        </w:rPr>
        <w:t xml:space="preserve"> </w:t>
      </w:r>
      <w:r>
        <w:rPr>
          <w:spacing w:val="3"/>
        </w:rPr>
        <w:t>的，视为无异</w:t>
      </w:r>
      <w:r>
        <w:rPr>
          <w:rFonts w:ascii="FangSong" w:hAnsi="FangSong" w:eastAsia="FangSong" w:cs="FangSong"/>
          <w:spacing w:val="3"/>
        </w:rPr>
        <w:t>议</w:t>
      </w:r>
      <w:r>
        <w:rPr>
          <w:spacing w:val="3"/>
        </w:rPr>
        <w:t>。</w:t>
      </w:r>
    </w:p>
    <w:p>
      <w:pPr>
        <w:pStyle w:val="BodyText"/>
        <w:ind w:left="27" w:right="2" w:firstLine="651"/>
        <w:spacing w:before="3" w:line="371" w:lineRule="auto"/>
        <w:jc w:val="both"/>
        <w:rPr/>
      </w:pPr>
      <w:r>
        <w:rPr>
          <w:rFonts w:ascii="FangSong" w:hAnsi="FangSong" w:eastAsia="FangSong" w:cs="FangSong"/>
          <w:spacing w:val="4"/>
        </w:rPr>
        <w:t>审</w:t>
      </w:r>
      <w:r>
        <w:rPr>
          <w:spacing w:val="4"/>
        </w:rPr>
        <w:t>计对象提出的书面反馈</w:t>
      </w:r>
      <w:r>
        <w:rPr>
          <w:rFonts w:ascii="FangSong" w:hAnsi="FangSong" w:eastAsia="FangSong" w:cs="FangSong"/>
          <w:spacing w:val="4"/>
        </w:rPr>
        <w:t>意见</w:t>
      </w:r>
      <w:r>
        <w:rPr>
          <w:spacing w:val="4"/>
        </w:rPr>
        <w:t>，</w:t>
      </w:r>
      <w:r>
        <w:rPr>
          <w:rFonts w:ascii="FangSong" w:hAnsi="FangSong" w:eastAsia="FangSong" w:cs="FangSong"/>
          <w:spacing w:val="4"/>
        </w:rPr>
        <w:t>审</w:t>
      </w:r>
      <w:r>
        <w:rPr>
          <w:spacing w:val="4"/>
        </w:rPr>
        <w:t>计组应当研究和核实，必 </w:t>
      </w:r>
      <w:r>
        <w:rPr>
          <w:rFonts w:ascii="FangSong" w:hAnsi="FangSong" w:eastAsia="FangSong" w:cs="FangSong"/>
          <w:spacing w:val="5"/>
        </w:rPr>
        <w:t>要时</w:t>
      </w:r>
      <w:r>
        <w:rPr>
          <w:spacing w:val="5"/>
        </w:rPr>
        <w:t>应当修改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告征求</w:t>
      </w:r>
      <w:r>
        <w:rPr>
          <w:rFonts w:ascii="FangSong" w:hAnsi="FangSong" w:eastAsia="FangSong" w:cs="FangSong"/>
          <w:spacing w:val="5"/>
        </w:rPr>
        <w:t>意见</w:t>
      </w:r>
      <w:r>
        <w:rPr>
          <w:spacing w:val="5"/>
        </w:rPr>
        <w:t>稿，形成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告送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稿，连同</w:t>
      </w:r>
      <w:r>
        <w:rPr/>
        <w:t xml:space="preserve"> 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计对象的书面反馈</w:t>
      </w:r>
      <w:r>
        <w:rPr>
          <w:rFonts w:ascii="FangSong" w:hAnsi="FangSong" w:eastAsia="FangSong" w:cs="FangSong"/>
          <w:spacing w:val="8"/>
        </w:rPr>
        <w:t>意见</w:t>
      </w:r>
      <w:r>
        <w:rPr>
          <w:spacing w:val="8"/>
        </w:rPr>
        <w:t>一并提交内部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计机构。</w:t>
      </w:r>
    </w:p>
    <w:p>
      <w:pPr>
        <w:pStyle w:val="BodyText"/>
        <w:ind w:left="38" w:right="2" w:firstLine="619"/>
        <w:spacing w:before="1" w:line="370" w:lineRule="auto"/>
        <w:rPr/>
      </w:pPr>
      <w:r>
        <w:rPr>
          <w:rFonts w:ascii="SimHei" w:hAnsi="SimHei" w:eastAsia="SimHei" w:cs="SimHei"/>
          <w:spacing w:val="14"/>
        </w:rPr>
        <w:t>第二十五条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4"/>
        </w:rPr>
        <w:t>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计机构应当对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</w:t>
      </w:r>
      <w:r>
        <w:rPr>
          <w:rFonts w:ascii="FangSong" w:hAnsi="FangSong" w:eastAsia="FangSong" w:cs="FangSong"/>
          <w:spacing w:val="14"/>
        </w:rPr>
        <w:t>报</w:t>
      </w:r>
      <w:r>
        <w:rPr>
          <w:spacing w:val="14"/>
        </w:rPr>
        <w:t>告送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稿和相关</w:t>
      </w:r>
      <w:r>
        <w:rPr>
          <w:spacing w:val="1"/>
        </w:rPr>
        <w:t xml:space="preserve"> 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</w:t>
      </w:r>
      <w:r>
        <w:rPr>
          <w:rFonts w:ascii="FangSong" w:hAnsi="FangSong" w:eastAsia="FangSong" w:cs="FangSong"/>
          <w:spacing w:val="7"/>
        </w:rPr>
        <w:t>事项</w:t>
      </w:r>
      <w:r>
        <w:rPr>
          <w:spacing w:val="7"/>
        </w:rPr>
        <w:t>进行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理，形成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</w:t>
      </w:r>
      <w:r>
        <w:rPr>
          <w:rFonts w:ascii="FangSong" w:hAnsi="FangSong" w:eastAsia="FangSong" w:cs="FangSong"/>
          <w:spacing w:val="7"/>
        </w:rPr>
        <w:t>报</w:t>
      </w:r>
      <w:r>
        <w:rPr>
          <w:spacing w:val="7"/>
        </w:rPr>
        <w:t>告。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91"/>
        <w:rPr>
          <w:sz w:val="28"/>
          <w:szCs w:val="28"/>
        </w:rPr>
      </w:pPr>
      <w:r>
        <w:rPr>
          <w:sz w:val="28"/>
          <w:szCs w:val="28"/>
          <w:spacing w:val="-7"/>
        </w:rPr>
        <w:t>-</w:t>
      </w:r>
      <w:r>
        <w:rPr>
          <w:sz w:val="28"/>
          <w:szCs w:val="28"/>
          <w:spacing w:val="12"/>
        </w:rPr>
        <w:t xml:space="preserve"> </w:t>
      </w:r>
      <w:r>
        <w:rPr>
          <w:sz w:val="28"/>
          <w:szCs w:val="28"/>
          <w:spacing w:val="-7"/>
        </w:rPr>
        <w:t>8</w:t>
      </w:r>
      <w:r>
        <w:rPr>
          <w:sz w:val="28"/>
          <w:szCs w:val="28"/>
          <w:spacing w:val="9"/>
        </w:rPr>
        <w:t xml:space="preserve"> </w:t>
      </w:r>
      <w:r>
        <w:rPr>
          <w:sz w:val="28"/>
          <w:szCs w:val="28"/>
          <w:spacing w:val="-7"/>
        </w:rPr>
        <w:t>-</w:t>
      </w:r>
    </w:p>
    <w:p>
      <w:pPr>
        <w:ind w:firstLine="6"/>
        <w:spacing w:before="79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headerReference w:type="default" r:id="rId13"/>
          <w:pgSz w:w="11906" w:h="16839"/>
          <w:pgMar w:top="1975" w:right="1473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16" w:firstLine="640"/>
        <w:spacing w:before="138" w:line="372" w:lineRule="auto"/>
        <w:rPr/>
      </w:pPr>
      <w:r>
        <w:rPr>
          <w:spacing w:val="5"/>
        </w:rPr>
        <w:t>对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告送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稿中涉及的重大</w:t>
      </w:r>
      <w:r>
        <w:rPr>
          <w:rFonts w:ascii="FangSong" w:hAnsi="FangSong" w:eastAsia="FangSong" w:cs="FangSong"/>
          <w:spacing w:val="5"/>
        </w:rPr>
        <w:t>事项</w:t>
      </w:r>
      <w:r>
        <w:rPr>
          <w:spacing w:val="5"/>
        </w:rPr>
        <w:t>、重大问</w:t>
      </w:r>
      <w:r>
        <w:rPr>
          <w:rFonts w:ascii="FangSong" w:hAnsi="FangSong" w:eastAsia="FangSong" w:cs="FangSong"/>
          <w:spacing w:val="5"/>
        </w:rPr>
        <w:t>题</w:t>
      </w:r>
      <w:r>
        <w:rPr>
          <w:spacing w:val="5"/>
        </w:rPr>
        <w:t>以及与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spacing w:val="12"/>
        </w:rPr>
        <w:t xml:space="preserve"> </w:t>
      </w:r>
      <w:r>
        <w:rPr>
          <w:spacing w:val="-2"/>
        </w:rPr>
        <w:t>对象存在较大分歧的问</w:t>
      </w:r>
      <w:r>
        <w:rPr>
          <w:rFonts w:ascii="FangSong" w:hAnsi="FangSong" w:eastAsia="FangSong" w:cs="FangSong"/>
          <w:spacing w:val="-2"/>
        </w:rPr>
        <w:t>题</w:t>
      </w:r>
      <w:r>
        <w:rPr>
          <w:spacing w:val="-2"/>
        </w:rPr>
        <w:t>，内部</w:t>
      </w:r>
      <w:r>
        <w:rPr>
          <w:rFonts w:ascii="FangSong" w:hAnsi="FangSong" w:eastAsia="FangSong" w:cs="FangSong"/>
          <w:spacing w:val="-2"/>
        </w:rPr>
        <w:t>审</w:t>
      </w:r>
      <w:r>
        <w:rPr>
          <w:spacing w:val="-2"/>
        </w:rPr>
        <w:t>计机构应当</w:t>
      </w:r>
      <w:r>
        <w:rPr>
          <w:rFonts w:ascii="FangSong" w:hAnsi="FangSong" w:eastAsia="FangSong" w:cs="FangSong"/>
          <w:spacing w:val="-2"/>
        </w:rPr>
        <w:t>报</w:t>
      </w:r>
      <w:r>
        <w:rPr>
          <w:spacing w:val="-2"/>
        </w:rPr>
        <w:t>请本单位研究。</w:t>
      </w:r>
    </w:p>
    <w:p>
      <w:pPr>
        <w:pStyle w:val="BodyText"/>
        <w:ind w:left="34" w:right="11" w:firstLine="624"/>
        <w:spacing w:line="370" w:lineRule="auto"/>
        <w:rPr/>
      </w:pPr>
      <w:r>
        <w:rPr>
          <w:rFonts w:ascii="SimHei" w:hAnsi="SimHei" w:eastAsia="SimHei" w:cs="SimHei"/>
          <w:spacing w:val="14"/>
        </w:rPr>
        <w:t>第二十六条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4"/>
        </w:rPr>
        <w:t>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计机构应当将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</w:t>
      </w:r>
      <w:r>
        <w:rPr>
          <w:rFonts w:ascii="FangSong" w:hAnsi="FangSong" w:eastAsia="FangSong" w:cs="FangSong"/>
          <w:spacing w:val="14"/>
        </w:rPr>
        <w:t>报</w:t>
      </w:r>
      <w:r>
        <w:rPr>
          <w:spacing w:val="14"/>
        </w:rPr>
        <w:t>告</w:t>
      </w:r>
      <w:r>
        <w:rPr>
          <w:rFonts w:ascii="FangSong" w:hAnsi="FangSong" w:eastAsia="FangSong" w:cs="FangSong"/>
          <w:spacing w:val="14"/>
        </w:rPr>
        <w:t>报</w:t>
      </w:r>
      <w:r>
        <w:rPr>
          <w:spacing w:val="14"/>
        </w:rPr>
        <w:t>请单位</w:t>
      </w:r>
      <w:r>
        <w:rPr>
          <w:rFonts w:ascii="FangSong" w:hAnsi="FangSong" w:eastAsia="FangSong" w:cs="FangSong"/>
          <w:spacing w:val="14"/>
        </w:rPr>
        <w:t>主要</w:t>
      </w:r>
      <w:r>
        <w:rPr>
          <w:rFonts w:ascii="FangSong" w:hAnsi="FangSong" w:eastAsia="FangSong" w:cs="FangSong"/>
          <w:spacing w:val="1"/>
        </w:rPr>
        <w:t xml:space="preserve"> </w:t>
      </w:r>
      <w:r>
        <w:rPr>
          <w:rFonts w:ascii="FangSong" w:hAnsi="FangSong" w:eastAsia="FangSong" w:cs="FangSong"/>
          <w:spacing w:val="5"/>
        </w:rPr>
        <w:t>负责人审</w:t>
      </w:r>
      <w:r>
        <w:rPr>
          <w:spacing w:val="5"/>
        </w:rPr>
        <w:t>批签发。</w:t>
      </w:r>
    </w:p>
    <w:p>
      <w:pPr>
        <w:pStyle w:val="BodyText"/>
        <w:ind w:left="70" w:right="12" w:firstLine="627"/>
        <w:spacing w:before="3" w:line="372" w:lineRule="auto"/>
        <w:rPr/>
      </w:pPr>
      <w:r>
        <w:rPr>
          <w:spacing w:val="3"/>
        </w:rPr>
        <w:t>内部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计机构应当及</w:t>
      </w:r>
      <w:r>
        <w:rPr>
          <w:rFonts w:ascii="FangSong" w:hAnsi="FangSong" w:eastAsia="FangSong" w:cs="FangSong"/>
          <w:spacing w:val="3"/>
        </w:rPr>
        <w:t>时</w:t>
      </w:r>
      <w:r>
        <w:rPr>
          <w:spacing w:val="3"/>
        </w:rPr>
        <w:t>将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</w:t>
      </w:r>
      <w:r>
        <w:rPr>
          <w:rFonts w:ascii="FangSong" w:hAnsi="FangSong" w:eastAsia="FangSong" w:cs="FangSong"/>
          <w:spacing w:val="3"/>
        </w:rPr>
        <w:t>报</w:t>
      </w:r>
      <w:r>
        <w:rPr>
          <w:spacing w:val="3"/>
        </w:rPr>
        <w:t>告送达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计对象。</w:t>
      </w:r>
      <w:r>
        <w:rPr>
          <w:rFonts w:ascii="FangSong" w:hAnsi="FangSong" w:eastAsia="FangSong" w:cs="FangSong"/>
          <w:spacing w:val="3"/>
        </w:rPr>
        <w:t>审</w:t>
      </w:r>
      <w:r>
        <w:rPr>
          <w:spacing w:val="3"/>
        </w:rPr>
        <w:t>计</w:t>
      </w:r>
      <w:r>
        <w:rPr>
          <w:rFonts w:ascii="FangSong" w:hAnsi="FangSong" w:eastAsia="FangSong" w:cs="FangSong"/>
          <w:spacing w:val="3"/>
        </w:rPr>
        <w:t>报</w:t>
      </w:r>
      <w:r>
        <w:rPr>
          <w:spacing w:val="3"/>
        </w:rPr>
        <w:t>告</w:t>
      </w:r>
      <w:r>
        <w:rPr>
          <w:spacing w:val="12"/>
        </w:rPr>
        <w:t xml:space="preserve"> </w:t>
      </w:r>
      <w:r>
        <w:rPr>
          <w:spacing w:val="1"/>
        </w:rPr>
        <w:t>自送达之</w:t>
      </w:r>
      <w:r>
        <w:rPr>
          <w:rFonts w:ascii="FangSong" w:hAnsi="FangSong" w:eastAsia="FangSong" w:cs="FangSong"/>
          <w:spacing w:val="1"/>
        </w:rPr>
        <w:t>日</w:t>
      </w:r>
      <w:r>
        <w:rPr>
          <w:spacing w:val="1"/>
        </w:rPr>
        <w:t>起生效。</w:t>
      </w:r>
    </w:p>
    <w:p>
      <w:pPr>
        <w:pStyle w:val="BodyText"/>
        <w:ind w:left="17" w:right="12" w:firstLine="640"/>
        <w:spacing w:before="4" w:line="371" w:lineRule="auto"/>
        <w:jc w:val="both"/>
        <w:rPr/>
      </w:pPr>
      <w:r>
        <w:rPr>
          <w:rFonts w:ascii="SimHei" w:hAnsi="SimHei" w:eastAsia="SimHei" w:cs="SimHei"/>
          <w:spacing w:val="5"/>
        </w:rPr>
        <w:t>第二十七条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计对象对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告有异</w:t>
      </w:r>
      <w:r>
        <w:rPr>
          <w:rFonts w:ascii="FangSong" w:hAnsi="FangSong" w:eastAsia="FangSong" w:cs="FangSong"/>
          <w:spacing w:val="5"/>
        </w:rPr>
        <w:t>议</w:t>
      </w:r>
      <w:r>
        <w:rPr>
          <w:spacing w:val="5"/>
        </w:rPr>
        <w:t>的，</w:t>
      </w:r>
      <w:r>
        <w:rPr>
          <w:spacing w:val="4"/>
        </w:rPr>
        <w:t>可以自收到</w:t>
      </w:r>
      <w:r>
        <w:rPr>
          <w:rFonts w:ascii="FangSong" w:hAnsi="FangSong" w:eastAsia="FangSong" w:cs="FangSong"/>
          <w:spacing w:val="4"/>
        </w:rPr>
        <w:t>审</w:t>
      </w:r>
      <w:r>
        <w:rPr>
          <w:rFonts w:ascii="FangSong" w:hAnsi="FangSong" w:eastAsia="FangSong" w:cs="FangSong"/>
        </w:rPr>
        <w:t xml:space="preserve"> </w:t>
      </w:r>
      <w:r>
        <w:rPr>
          <w:spacing w:val="15"/>
        </w:rPr>
        <w:t>计</w:t>
      </w:r>
      <w:r>
        <w:rPr>
          <w:rFonts w:ascii="FangSong" w:hAnsi="FangSong" w:eastAsia="FangSong" w:cs="FangSong"/>
          <w:spacing w:val="15"/>
        </w:rPr>
        <w:t>报</w:t>
      </w:r>
      <w:r>
        <w:rPr>
          <w:spacing w:val="15"/>
        </w:rPr>
        <w:t>告之</w:t>
      </w:r>
      <w:r>
        <w:rPr>
          <w:rFonts w:ascii="FangSong" w:hAnsi="FangSong" w:eastAsia="FangSong" w:cs="FangSong"/>
          <w:spacing w:val="15"/>
        </w:rPr>
        <w:t>日</w:t>
      </w:r>
      <w:r>
        <w:rPr>
          <w:spacing w:val="15"/>
        </w:rPr>
        <w:t>起</w:t>
      </w:r>
      <w:r>
        <w:rPr>
          <w:spacing w:val="-30"/>
        </w:rPr>
        <w:t xml:space="preserve"> </w:t>
      </w:r>
      <w:r>
        <w:rPr>
          <w:rFonts w:ascii="Calibri" w:hAnsi="Calibri" w:eastAsia="Calibri" w:cs="Calibri"/>
          <w:spacing w:val="15"/>
        </w:rPr>
        <w:t>10  </w:t>
      </w:r>
      <w:r>
        <w:rPr>
          <w:rFonts w:ascii="FangSong" w:hAnsi="FangSong" w:eastAsia="FangSong" w:cs="FangSong"/>
          <w:spacing w:val="15"/>
        </w:rPr>
        <w:t>日</w:t>
      </w:r>
      <w:r>
        <w:rPr>
          <w:rFonts w:ascii="FangSong" w:hAnsi="FangSong" w:eastAsia="FangSong" w:cs="FangSong"/>
          <w:spacing w:val="-90"/>
        </w:rPr>
        <w:t xml:space="preserve"> </w:t>
      </w:r>
      <w:r>
        <w:rPr>
          <w:spacing w:val="15"/>
        </w:rPr>
        <w:t>内向本单位</w:t>
      </w:r>
      <w:r>
        <w:rPr>
          <w:rFonts w:ascii="FangSong" w:hAnsi="FangSong" w:eastAsia="FangSong" w:cs="FangSong"/>
          <w:spacing w:val="15"/>
        </w:rPr>
        <w:t>主要负责人或</w:t>
      </w:r>
      <w:r>
        <w:rPr>
          <w:spacing w:val="15"/>
        </w:rPr>
        <w:t>者党组织申请复</w:t>
      </w:r>
      <w:r>
        <w:rPr/>
        <w:t xml:space="preserve"> </w:t>
      </w:r>
      <w:r>
        <w:rPr>
          <w:spacing w:val="7"/>
        </w:rPr>
        <w:t>核。单位</w:t>
      </w:r>
      <w:r>
        <w:rPr>
          <w:rFonts w:ascii="FangSong" w:hAnsi="FangSong" w:eastAsia="FangSong" w:cs="FangSong"/>
          <w:spacing w:val="7"/>
        </w:rPr>
        <w:t>主要负责人或</w:t>
      </w:r>
      <w:r>
        <w:rPr>
          <w:spacing w:val="7"/>
        </w:rPr>
        <w:t>者党组织应当自收到申请之</w:t>
      </w:r>
      <w:r>
        <w:rPr>
          <w:rFonts w:ascii="FangSong" w:hAnsi="FangSong" w:eastAsia="FangSong" w:cs="FangSong"/>
          <w:spacing w:val="7"/>
        </w:rPr>
        <w:t>日</w:t>
      </w:r>
      <w:r>
        <w:rPr>
          <w:spacing w:val="7"/>
        </w:rPr>
        <w:t>起</w:t>
      </w:r>
      <w:r>
        <w:rPr>
          <w:spacing w:val="-50"/>
        </w:rPr>
        <w:t xml:space="preserve"> </w:t>
      </w:r>
      <w:r>
        <w:rPr>
          <w:rFonts w:ascii="Calibri" w:hAnsi="Calibri" w:eastAsia="Calibri" w:cs="Calibri"/>
          <w:spacing w:val="7"/>
        </w:rPr>
        <w:t>30  </w:t>
      </w:r>
      <w:r>
        <w:rPr>
          <w:rFonts w:ascii="FangSong" w:hAnsi="FangSong" w:eastAsia="FangSong" w:cs="FangSong"/>
          <w:spacing w:val="7"/>
        </w:rPr>
        <w:t>日</w:t>
      </w:r>
      <w:r>
        <w:rPr>
          <w:spacing w:val="7"/>
        </w:rPr>
        <w:t>内</w:t>
      </w:r>
      <w:r>
        <w:rPr/>
        <w:t xml:space="preserve"> </w:t>
      </w:r>
      <w:r>
        <w:rPr>
          <w:spacing w:val="5"/>
        </w:rPr>
        <w:t>作出答复。</w:t>
      </w:r>
    </w:p>
    <w:p>
      <w:pPr>
        <w:pStyle w:val="BodyText"/>
        <w:ind w:left="667"/>
        <w:spacing w:line="223" w:lineRule="auto"/>
        <w:rPr/>
      </w:pPr>
      <w:r>
        <w:rPr>
          <w:spacing w:val="7"/>
        </w:rPr>
        <w:t>复核</w:t>
      </w:r>
      <w:r>
        <w:rPr>
          <w:rFonts w:ascii="FangSong" w:hAnsi="FangSong" w:eastAsia="FangSong" w:cs="FangSong"/>
          <w:spacing w:val="7"/>
        </w:rPr>
        <w:t>期间</w:t>
      </w:r>
      <w:r>
        <w:rPr>
          <w:spacing w:val="7"/>
        </w:rPr>
        <w:t>，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</w:t>
      </w:r>
      <w:r>
        <w:rPr>
          <w:rFonts w:ascii="FangSong" w:hAnsi="FangSong" w:eastAsia="FangSong" w:cs="FangSong"/>
          <w:spacing w:val="7"/>
        </w:rPr>
        <w:t>报</w:t>
      </w:r>
      <w:r>
        <w:rPr>
          <w:spacing w:val="7"/>
        </w:rPr>
        <w:t>告不停止执行。</w:t>
      </w:r>
    </w:p>
    <w:p>
      <w:pPr>
        <w:pStyle w:val="BodyText"/>
        <w:ind w:left="20" w:right="11" w:firstLine="638"/>
        <w:spacing w:before="249" w:line="372" w:lineRule="auto"/>
        <w:rPr/>
      </w:pPr>
      <w:r>
        <w:rPr>
          <w:rFonts w:ascii="SimHei" w:hAnsi="SimHei" w:eastAsia="SimHei" w:cs="SimHei"/>
          <w:spacing w:val="5"/>
        </w:rPr>
        <w:t>第二十八条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计机构应当按照有关规定</w:t>
      </w:r>
      <w:r>
        <w:rPr>
          <w:spacing w:val="4"/>
        </w:rPr>
        <w:t>，及</w:t>
      </w:r>
      <w:r>
        <w:rPr>
          <w:rFonts w:ascii="FangSong" w:hAnsi="FangSong" w:eastAsia="FangSong" w:cs="FangSong"/>
          <w:spacing w:val="4"/>
        </w:rPr>
        <w:t>时</w:t>
      </w:r>
      <w:r>
        <w:rPr>
          <w:spacing w:val="4"/>
        </w:rPr>
        <w:t>将</w:t>
      </w:r>
      <w:r>
        <w:rPr>
          <w:rFonts w:ascii="FangSong" w:hAnsi="FangSong" w:eastAsia="FangSong" w:cs="FangSong"/>
          <w:spacing w:val="4"/>
        </w:rPr>
        <w:t>审</w:t>
      </w:r>
      <w:r>
        <w:rPr>
          <w:spacing w:val="4"/>
        </w:rPr>
        <w:t>计</w:t>
      </w:r>
      <w:r>
        <w:rPr/>
        <w:t xml:space="preserve"> </w:t>
      </w:r>
      <w:r>
        <w:rPr>
          <w:rFonts w:ascii="FangSong" w:hAnsi="FangSong" w:eastAsia="FangSong" w:cs="FangSong"/>
          <w:spacing w:val="5"/>
        </w:rPr>
        <w:t>通</w:t>
      </w:r>
      <w:r>
        <w:rPr>
          <w:spacing w:val="5"/>
        </w:rPr>
        <w:t>知书、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计方案、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计证据、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计工作底稿、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告</w:t>
      </w: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含征</w:t>
      </w:r>
      <w:r>
        <w:rPr>
          <w:spacing w:val="7"/>
        </w:rPr>
        <w:t xml:space="preserve"> </w:t>
      </w:r>
      <w:r>
        <w:rPr>
          <w:spacing w:val="5"/>
        </w:rPr>
        <w:t>求</w:t>
      </w:r>
      <w:r>
        <w:rPr>
          <w:rFonts w:ascii="FangSong" w:hAnsi="FangSong" w:eastAsia="FangSong" w:cs="FangSong"/>
          <w:spacing w:val="5"/>
        </w:rPr>
        <w:t>意见</w:t>
      </w:r>
      <w:r>
        <w:rPr>
          <w:spacing w:val="5"/>
        </w:rPr>
        <w:t>稿、送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稿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、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计对象书面反馈</w:t>
      </w:r>
      <w:r>
        <w:rPr>
          <w:rFonts w:ascii="FangSong" w:hAnsi="FangSong" w:eastAsia="FangSong" w:cs="FangSong"/>
          <w:spacing w:val="5"/>
        </w:rPr>
        <w:t>意见</w:t>
      </w:r>
      <w:r>
        <w:rPr>
          <w:spacing w:val="5"/>
        </w:rPr>
        <w:t>以及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计整改情况</w:t>
      </w:r>
      <w:r>
        <w:rPr>
          <w:spacing w:val="7"/>
        </w:rPr>
        <w:t xml:space="preserve"> </w:t>
      </w:r>
      <w:r>
        <w:rPr>
          <w:spacing w:val="6"/>
        </w:rPr>
        <w:t>等资料整理归档。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521"/>
        <w:spacing w:before="102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第五章</w:t>
      </w:r>
      <w:r>
        <w:rPr>
          <w:rFonts w:ascii="SimHei" w:hAnsi="SimHei" w:eastAsia="SimHei" w:cs="SimHei"/>
          <w:sz w:val="31"/>
          <w:szCs w:val="31"/>
          <w:spacing w:val="2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5"/>
        </w:rPr>
        <w:t>内部审计结果运用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spacing w:before="101" w:line="226" w:lineRule="auto"/>
        <w:jc w:val="right"/>
        <w:rPr>
          <w:rFonts w:ascii="FangSong" w:hAnsi="FangSong" w:eastAsia="FangSong" w:cs="FangSong"/>
        </w:rPr>
      </w:pPr>
      <w:r>
        <w:rPr>
          <w:rFonts w:ascii="SimHei" w:hAnsi="SimHei" w:eastAsia="SimHei" w:cs="SimHei"/>
          <w:spacing w:val="5"/>
        </w:rPr>
        <w:t>第二十九条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单位应当建立健全内部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计整改</w:t>
      </w:r>
      <w:r>
        <w:rPr>
          <w:spacing w:val="4"/>
        </w:rPr>
        <w:t>结果</w:t>
      </w:r>
      <w:r>
        <w:rPr>
          <w:rFonts w:ascii="FangSong" w:hAnsi="FangSong" w:eastAsia="FangSong" w:cs="FangSong"/>
          <w:spacing w:val="4"/>
        </w:rPr>
        <w:t>报</w:t>
      </w:r>
      <w:r>
        <w:rPr>
          <w:spacing w:val="4"/>
        </w:rPr>
        <w:t>告、</w:t>
      </w:r>
      <w:r>
        <w:rPr>
          <w:rFonts w:ascii="FangSong" w:hAnsi="FangSong" w:eastAsia="FangSong" w:cs="FangSong"/>
          <w:spacing w:val="4"/>
        </w:rPr>
        <w:t>审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right="7"/>
        <w:spacing w:before="92"/>
        <w:jc w:val="right"/>
        <w:rPr>
          <w:sz w:val="28"/>
          <w:szCs w:val="28"/>
        </w:rPr>
      </w:pPr>
      <w:r>
        <w:rPr>
          <w:sz w:val="28"/>
          <w:szCs w:val="28"/>
          <w:spacing w:val="-7"/>
        </w:rPr>
        <w:t>-</w:t>
      </w:r>
      <w:r>
        <w:rPr>
          <w:sz w:val="28"/>
          <w:szCs w:val="28"/>
          <w:spacing w:val="12"/>
        </w:rPr>
        <w:t xml:space="preserve"> </w:t>
      </w:r>
      <w:r>
        <w:rPr>
          <w:sz w:val="28"/>
          <w:szCs w:val="28"/>
          <w:spacing w:val="-7"/>
        </w:rPr>
        <w:t>9</w:t>
      </w:r>
      <w:r>
        <w:rPr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-7"/>
        </w:rPr>
        <w:t>-</w:t>
      </w:r>
    </w:p>
    <w:p>
      <w:pPr>
        <w:ind w:firstLine="6"/>
        <w:spacing w:before="80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headerReference w:type="default" r:id="rId15"/>
          <w:pgSz w:w="11906" w:h="16839"/>
          <w:pgMar w:top="1975" w:right="1463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16" w:right="64" w:firstLine="1"/>
        <w:spacing w:before="138" w:line="372" w:lineRule="auto"/>
        <w:rPr/>
      </w:pPr>
      <w:r>
        <w:rPr>
          <w:spacing w:val="5"/>
        </w:rPr>
        <w:t>计整改情况跟踪检</w:t>
      </w:r>
      <w:r>
        <w:rPr>
          <w:rFonts w:ascii="FangSong" w:hAnsi="FangSong" w:eastAsia="FangSong" w:cs="FangSong"/>
          <w:spacing w:val="5"/>
        </w:rPr>
        <w:t>查</w:t>
      </w:r>
      <w:r>
        <w:rPr>
          <w:spacing w:val="5"/>
        </w:rPr>
        <w:t>、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计整改约谈等制度，对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计发现的问</w:t>
      </w:r>
      <w:r>
        <w:rPr>
          <w:rFonts w:ascii="FangSong" w:hAnsi="FangSong" w:eastAsia="FangSong" w:cs="FangSong"/>
          <w:spacing w:val="5"/>
        </w:rPr>
        <w:t>题</w:t>
      </w:r>
      <w:r>
        <w:rPr>
          <w:rFonts w:ascii="FangSong" w:hAnsi="FangSong" w:eastAsia="FangSong" w:cs="FangSong"/>
          <w:spacing w:val="10"/>
        </w:rPr>
        <w:t xml:space="preserve"> </w:t>
      </w:r>
      <w:r>
        <w:rPr>
          <w:spacing w:val="5"/>
        </w:rPr>
        <w:t>及</w:t>
      </w:r>
      <w:r>
        <w:rPr>
          <w:rFonts w:ascii="FangSong" w:hAnsi="FangSong" w:eastAsia="FangSong" w:cs="FangSong"/>
          <w:spacing w:val="5"/>
        </w:rPr>
        <w:t>时</w:t>
      </w:r>
      <w:r>
        <w:rPr>
          <w:spacing w:val="5"/>
        </w:rPr>
        <w:t>整改。</w:t>
      </w:r>
    </w:p>
    <w:p>
      <w:pPr>
        <w:pStyle w:val="BodyText"/>
        <w:ind w:left="658"/>
        <w:spacing w:line="223" w:lineRule="auto"/>
        <w:rPr/>
      </w:pPr>
      <w:r>
        <w:rPr>
          <w:spacing w:val="8"/>
        </w:rPr>
        <w:t>被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计单位</w:t>
      </w:r>
      <w:r>
        <w:rPr>
          <w:rFonts w:ascii="FangSong" w:hAnsi="FangSong" w:eastAsia="FangSong" w:cs="FangSong"/>
          <w:spacing w:val="8"/>
        </w:rPr>
        <w:t>主要负责人</w:t>
      </w:r>
      <w:r>
        <w:rPr>
          <w:spacing w:val="8"/>
        </w:rPr>
        <w:t>是整改第一</w:t>
      </w:r>
      <w:r>
        <w:rPr>
          <w:rFonts w:ascii="FangSong" w:hAnsi="FangSong" w:eastAsia="FangSong" w:cs="FangSong"/>
          <w:spacing w:val="8"/>
        </w:rPr>
        <w:t>责</w:t>
      </w:r>
      <w:r>
        <w:rPr>
          <w:spacing w:val="8"/>
        </w:rPr>
        <w:t>任</w:t>
      </w:r>
      <w:r>
        <w:rPr>
          <w:rFonts w:ascii="FangSong" w:hAnsi="FangSong" w:eastAsia="FangSong" w:cs="FangSong"/>
          <w:spacing w:val="8"/>
        </w:rPr>
        <w:t>人</w:t>
      </w:r>
      <w:r>
        <w:rPr>
          <w:spacing w:val="8"/>
        </w:rPr>
        <w:t>。</w:t>
      </w:r>
    </w:p>
    <w:p>
      <w:pPr>
        <w:pStyle w:val="BodyText"/>
        <w:ind w:left="17" w:right="64" w:firstLine="640"/>
        <w:spacing w:before="247" w:line="372" w:lineRule="auto"/>
        <w:rPr/>
      </w:pPr>
      <w:r>
        <w:rPr>
          <w:rFonts w:ascii="SimHei" w:hAnsi="SimHei" w:eastAsia="SimHei" w:cs="SimHei"/>
          <w:spacing w:val="5"/>
        </w:rPr>
        <w:t>第三十条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被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计单位应当在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告送达之</w:t>
      </w:r>
      <w:r>
        <w:rPr>
          <w:rFonts w:ascii="FangSong" w:hAnsi="FangSong" w:eastAsia="FangSong" w:cs="FangSong"/>
          <w:spacing w:val="4"/>
        </w:rPr>
        <w:t>日</w:t>
      </w:r>
      <w:r>
        <w:rPr>
          <w:spacing w:val="4"/>
        </w:rPr>
        <w:t>起，按照</w:t>
      </w:r>
      <w:r>
        <w:rPr>
          <w:rFonts w:ascii="FangSong" w:hAnsi="FangSong" w:eastAsia="FangSong" w:cs="FangSong"/>
          <w:spacing w:val="4"/>
        </w:rPr>
        <w:t>审</w:t>
      </w:r>
      <w:r>
        <w:rPr>
          <w:rFonts w:ascii="FangSong" w:hAnsi="FangSong" w:eastAsia="FangSong" w:cs="FangSong"/>
        </w:rPr>
        <w:t xml:space="preserve"> 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告的</w:t>
      </w:r>
      <w:r>
        <w:rPr>
          <w:rFonts w:ascii="FangSong" w:hAnsi="FangSong" w:eastAsia="FangSong" w:cs="FangSong"/>
          <w:spacing w:val="5"/>
        </w:rPr>
        <w:t>要</w:t>
      </w:r>
      <w:r>
        <w:rPr>
          <w:spacing w:val="5"/>
        </w:rPr>
        <w:t>求完成问</w:t>
      </w:r>
      <w:r>
        <w:rPr>
          <w:rFonts w:ascii="FangSong" w:hAnsi="FangSong" w:eastAsia="FangSong" w:cs="FangSong"/>
          <w:spacing w:val="5"/>
        </w:rPr>
        <w:t>题</w:t>
      </w:r>
      <w:r>
        <w:rPr>
          <w:spacing w:val="5"/>
        </w:rPr>
        <w:t>整改，并将整改结果书面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送内部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计机</w:t>
      </w:r>
      <w:r>
        <w:rPr>
          <w:spacing w:val="10"/>
        </w:rPr>
        <w:t xml:space="preserve"> </w:t>
      </w:r>
      <w:r>
        <w:rPr>
          <w:spacing w:val="-2"/>
        </w:rPr>
        <w:t>构。</w:t>
      </w:r>
    </w:p>
    <w:p>
      <w:pPr>
        <w:pStyle w:val="BodyText"/>
        <w:ind w:left="17" w:right="64" w:firstLine="679"/>
        <w:spacing w:before="2" w:line="371" w:lineRule="auto"/>
        <w:rPr/>
      </w:pPr>
      <w:r>
        <w:rPr>
          <w:spacing w:val="16"/>
        </w:rPr>
        <w:t>内部</w:t>
      </w:r>
      <w:r>
        <w:rPr>
          <w:rFonts w:ascii="FangSong" w:hAnsi="FangSong" w:eastAsia="FangSong" w:cs="FangSong"/>
          <w:spacing w:val="16"/>
        </w:rPr>
        <w:t>审</w:t>
      </w:r>
      <w:r>
        <w:rPr>
          <w:spacing w:val="16"/>
        </w:rPr>
        <w:t>计机构应当对被</w:t>
      </w:r>
      <w:r>
        <w:rPr>
          <w:rFonts w:ascii="FangSong" w:hAnsi="FangSong" w:eastAsia="FangSong" w:cs="FangSong"/>
          <w:spacing w:val="16"/>
        </w:rPr>
        <w:t>审</w:t>
      </w:r>
      <w:r>
        <w:rPr>
          <w:spacing w:val="16"/>
        </w:rPr>
        <w:t>计单位整改工作进行指</w:t>
      </w:r>
      <w:r>
        <w:rPr>
          <w:rFonts w:ascii="FangSong" w:hAnsi="FangSong" w:eastAsia="FangSong" w:cs="FangSong"/>
          <w:spacing w:val="16"/>
        </w:rPr>
        <w:t>导</w:t>
      </w:r>
      <w:r>
        <w:rPr>
          <w:spacing w:val="16"/>
        </w:rPr>
        <w:t>和督促</w:t>
      </w:r>
      <w:r>
        <w:rPr/>
        <w:t xml:space="preserve"> </w:t>
      </w:r>
      <w:r>
        <w:rPr>
          <w:spacing w:val="8"/>
        </w:rPr>
        <w:t>检</w:t>
      </w:r>
      <w:r>
        <w:rPr>
          <w:rFonts w:ascii="FangSong" w:hAnsi="FangSong" w:eastAsia="FangSong" w:cs="FangSong"/>
          <w:spacing w:val="8"/>
        </w:rPr>
        <w:t>查</w:t>
      </w:r>
      <w:r>
        <w:rPr>
          <w:spacing w:val="8"/>
        </w:rPr>
        <w:t>，并向单位</w:t>
      </w:r>
      <w:r>
        <w:rPr>
          <w:rFonts w:ascii="FangSong" w:hAnsi="FangSong" w:eastAsia="FangSong" w:cs="FangSong"/>
          <w:spacing w:val="8"/>
        </w:rPr>
        <w:t>主要负责人报</w:t>
      </w:r>
      <w:r>
        <w:rPr>
          <w:spacing w:val="8"/>
        </w:rPr>
        <w:t>告整改情况。</w:t>
      </w:r>
    </w:p>
    <w:p>
      <w:pPr>
        <w:pStyle w:val="BodyText"/>
        <w:ind w:left="21" w:right="64" w:firstLine="636"/>
        <w:spacing w:before="3" w:line="322" w:lineRule="auto"/>
        <w:rPr/>
      </w:pPr>
      <w:r>
        <w:rPr>
          <w:rFonts w:ascii="SimHei" w:hAnsi="SimHei" w:eastAsia="SimHei" w:cs="SimHei"/>
          <w:spacing w:val="5"/>
        </w:rPr>
        <w:t>第三十一条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单位对内部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计发现的典型性、</w:t>
      </w:r>
      <w:r>
        <w:rPr>
          <w:spacing w:val="4"/>
        </w:rPr>
        <w:t>普遍性、倾向</w:t>
      </w:r>
      <w:r>
        <w:rPr/>
        <w:t xml:space="preserve"> </w:t>
      </w:r>
      <w:r>
        <w:rPr>
          <w:spacing w:val="5"/>
        </w:rPr>
        <w:t>性问</w:t>
      </w:r>
      <w:r>
        <w:rPr>
          <w:rFonts w:ascii="FangSong" w:hAnsi="FangSong" w:eastAsia="FangSong" w:cs="FangSong"/>
          <w:spacing w:val="5"/>
        </w:rPr>
        <w:t>题</w:t>
      </w:r>
      <w:r>
        <w:rPr>
          <w:spacing w:val="5"/>
        </w:rPr>
        <w:t>，应当及</w:t>
      </w:r>
      <w:r>
        <w:rPr>
          <w:rFonts w:ascii="FangSong" w:hAnsi="FangSong" w:eastAsia="FangSong" w:cs="FangSong"/>
          <w:spacing w:val="5"/>
        </w:rPr>
        <w:t>时</w:t>
      </w:r>
      <w:r>
        <w:rPr>
          <w:spacing w:val="5"/>
        </w:rPr>
        <w:t>分析研究，建立健全内部控制措施，完善内部</w:t>
      </w:r>
      <w:r>
        <w:rPr>
          <w:spacing w:val="6"/>
        </w:rPr>
        <w:t xml:space="preserve"> </w:t>
      </w:r>
      <w:r>
        <w:rPr>
          <w:spacing w:val="4"/>
        </w:rPr>
        <w:t>管理制度。</w:t>
      </w:r>
    </w:p>
    <w:p>
      <w:pPr>
        <w:pStyle w:val="BodyText"/>
        <w:ind w:left="21" w:firstLine="636"/>
        <w:spacing w:before="248" w:line="322" w:lineRule="auto"/>
        <w:rPr/>
      </w:pPr>
      <w:r>
        <w:rPr>
          <w:rFonts w:ascii="SimHei" w:hAnsi="SimHei" w:eastAsia="SimHei" w:cs="SimHei"/>
          <w:spacing w:val="14"/>
        </w:rPr>
        <w:t>第三十二条</w:t>
      </w:r>
      <w:r>
        <w:rPr>
          <w:rFonts w:ascii="SimHei" w:hAnsi="SimHei" w:eastAsia="SimHei" w:cs="SimHei"/>
          <w:spacing w:val="51"/>
        </w:rPr>
        <w:t xml:space="preserve">  </w:t>
      </w:r>
      <w:r>
        <w:rPr>
          <w:spacing w:val="14"/>
        </w:rPr>
        <w:t>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计机构应当加强与内部纪检监察、巡</w:t>
      </w:r>
      <w:r>
        <w:rPr>
          <w:spacing w:val="1"/>
        </w:rPr>
        <w:t xml:space="preserve"> </w:t>
      </w:r>
      <w:r>
        <w:rPr>
          <w:spacing w:val="7"/>
        </w:rPr>
        <w:t>察、组织</w:t>
      </w:r>
      <w:r>
        <w:rPr>
          <w:rFonts w:ascii="FangSong" w:hAnsi="FangSong" w:eastAsia="FangSong" w:cs="FangSong"/>
          <w:spacing w:val="7"/>
        </w:rPr>
        <w:t>人事</w:t>
      </w:r>
      <w:r>
        <w:rPr>
          <w:spacing w:val="7"/>
        </w:rPr>
        <w:t>等其他监督管理力量的协作配合，建立信息共享、</w:t>
      </w:r>
      <w:r>
        <w:rPr>
          <w:spacing w:val="14"/>
        </w:rPr>
        <w:t xml:space="preserve"> </w:t>
      </w:r>
      <w:r>
        <w:rPr>
          <w:spacing w:val="7"/>
        </w:rPr>
        <w:t>结果共用、重</w:t>
      </w:r>
      <w:r>
        <w:rPr>
          <w:rFonts w:ascii="FangSong" w:hAnsi="FangSong" w:eastAsia="FangSong" w:cs="FangSong"/>
          <w:spacing w:val="7"/>
        </w:rPr>
        <w:t>要事项</w:t>
      </w:r>
      <w:r>
        <w:rPr>
          <w:spacing w:val="7"/>
        </w:rPr>
        <w:t>共同实施、整改问</w:t>
      </w:r>
      <w:r>
        <w:rPr>
          <w:rFonts w:ascii="FangSong" w:hAnsi="FangSong" w:eastAsia="FangSong" w:cs="FangSong"/>
          <w:spacing w:val="7"/>
        </w:rPr>
        <w:t>责</w:t>
      </w:r>
      <w:r>
        <w:rPr>
          <w:spacing w:val="7"/>
        </w:rPr>
        <w:t>共同落实等工作机制。</w:t>
      </w:r>
    </w:p>
    <w:p>
      <w:pPr>
        <w:pStyle w:val="BodyText"/>
        <w:ind w:left="17" w:right="64" w:firstLine="640"/>
        <w:spacing w:before="247" w:line="298" w:lineRule="auto"/>
        <w:rPr/>
      </w:pPr>
      <w:r>
        <w:rPr>
          <w:rFonts w:ascii="SimHei" w:hAnsi="SimHei" w:eastAsia="SimHei" w:cs="SimHei"/>
          <w:spacing w:val="5"/>
        </w:rPr>
        <w:t>第三十三条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计发现的重大违纪违法问</w:t>
      </w:r>
      <w:r>
        <w:rPr>
          <w:rFonts w:ascii="FangSong" w:hAnsi="FangSong" w:eastAsia="FangSong" w:cs="FangSong"/>
          <w:spacing w:val="4"/>
        </w:rPr>
        <w:t>题</w:t>
      </w:r>
      <w:r>
        <w:rPr>
          <w:spacing w:val="4"/>
        </w:rPr>
        <w:t>线索，单位</w:t>
      </w:r>
      <w:r>
        <w:rPr/>
        <w:t xml:space="preserve"> </w:t>
      </w:r>
      <w:r>
        <w:rPr>
          <w:spacing w:val="8"/>
        </w:rPr>
        <w:t>应当依法及</w:t>
      </w:r>
      <w:r>
        <w:rPr>
          <w:rFonts w:ascii="FangSong" w:hAnsi="FangSong" w:eastAsia="FangSong" w:cs="FangSong"/>
          <w:spacing w:val="8"/>
        </w:rPr>
        <w:t>时</w:t>
      </w:r>
      <w:r>
        <w:rPr>
          <w:spacing w:val="8"/>
        </w:rPr>
        <w:t>移送有权机关处理。</w:t>
      </w:r>
    </w:p>
    <w:p>
      <w:pPr>
        <w:pStyle w:val="BodyText"/>
        <w:ind w:left="17" w:right="64" w:firstLine="640"/>
        <w:spacing w:before="248" w:line="322" w:lineRule="auto"/>
        <w:rPr/>
      </w:pPr>
      <w:r>
        <w:rPr>
          <w:rFonts w:ascii="SimHei" w:hAnsi="SimHei" w:eastAsia="SimHei" w:cs="SimHei"/>
          <w:spacing w:val="5"/>
        </w:rPr>
        <w:t>第三十四条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计机关对单位实施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计，应当</w:t>
      </w:r>
      <w:r>
        <w:rPr>
          <w:spacing w:val="4"/>
        </w:rPr>
        <w:t>有效利用内部</w:t>
      </w:r>
      <w:r>
        <w:rPr/>
        <w:t xml:space="preserve"> 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计力量和成果。内部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计发现且已经纠正的一般性问</w:t>
      </w:r>
      <w:r>
        <w:rPr>
          <w:rFonts w:ascii="FangSong" w:hAnsi="FangSong" w:eastAsia="FangSong" w:cs="FangSong"/>
          <w:spacing w:val="5"/>
        </w:rPr>
        <w:t>题</w:t>
      </w:r>
      <w:r>
        <w:rPr>
          <w:spacing w:val="5"/>
        </w:rPr>
        <w:t>，经</w:t>
      </w:r>
      <w:r>
        <w:rPr>
          <w:rFonts w:ascii="FangSong" w:hAnsi="FangSong" w:eastAsia="FangSong" w:cs="FangSong"/>
          <w:spacing w:val="5"/>
        </w:rPr>
        <w:t>审</w:t>
      </w:r>
      <w:r>
        <w:rPr>
          <w:rFonts w:ascii="FangSong" w:hAnsi="FangSong" w:eastAsia="FangSong" w:cs="FangSong"/>
          <w:spacing w:val="10"/>
        </w:rPr>
        <w:t xml:space="preserve"> </w:t>
      </w:r>
      <w:r>
        <w:rPr>
          <w:spacing w:val="5"/>
        </w:rPr>
        <w:t>计机关核实，确认整改到位的，可以不再在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计机关的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告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92"/>
        <w:rPr>
          <w:sz w:val="28"/>
          <w:szCs w:val="28"/>
        </w:rPr>
      </w:pPr>
      <w:r>
        <w:rPr>
          <w:sz w:val="28"/>
          <w:szCs w:val="28"/>
          <w:spacing w:val="-10"/>
        </w:rPr>
        <w:t>-</w:t>
      </w:r>
      <w:r>
        <w:rPr>
          <w:sz w:val="28"/>
          <w:szCs w:val="28"/>
          <w:spacing w:val="33"/>
        </w:rPr>
        <w:t xml:space="preserve"> </w:t>
      </w:r>
      <w:r>
        <w:rPr>
          <w:sz w:val="28"/>
          <w:szCs w:val="28"/>
          <w:spacing w:val="-10"/>
        </w:rPr>
        <w:t>10</w:t>
      </w:r>
      <w:r>
        <w:rPr>
          <w:sz w:val="28"/>
          <w:szCs w:val="28"/>
          <w:spacing w:val="6"/>
        </w:rPr>
        <w:t xml:space="preserve"> </w:t>
      </w:r>
      <w:r>
        <w:rPr>
          <w:sz w:val="28"/>
          <w:szCs w:val="28"/>
          <w:spacing w:val="-10"/>
        </w:rPr>
        <w:t>-</w:t>
      </w:r>
    </w:p>
    <w:p>
      <w:pPr>
        <w:ind w:firstLine="6"/>
        <w:spacing w:before="79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7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headerReference w:type="default" r:id="rId17"/>
          <w:pgSz w:w="11906" w:h="16839"/>
          <w:pgMar w:top="1975" w:right="1411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47"/>
        <w:spacing w:before="140" w:line="225" w:lineRule="auto"/>
        <w:rPr/>
      </w:pPr>
      <w:r>
        <w:rPr>
          <w:spacing w:val="-4"/>
        </w:rPr>
        <w:t>中反映。</w:t>
      </w:r>
    </w:p>
    <w:p>
      <w:pPr>
        <w:pStyle w:val="BodyText"/>
        <w:ind w:left="21" w:right="2" w:firstLine="636"/>
        <w:spacing w:before="245" w:line="370" w:lineRule="auto"/>
        <w:rPr/>
      </w:pPr>
      <w:r>
        <w:rPr>
          <w:rFonts w:ascii="SimHei" w:hAnsi="SimHei" w:eastAsia="SimHei" w:cs="SimHei"/>
          <w:spacing w:val="17"/>
        </w:rPr>
        <w:t>第三十五条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单位应当将内部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计结果和整改情况</w:t>
      </w:r>
      <w:r>
        <w:rPr>
          <w:spacing w:val="16"/>
        </w:rPr>
        <w:t>作为考</w:t>
      </w:r>
      <w:r>
        <w:rPr/>
        <w:t xml:space="preserve"> </w:t>
      </w:r>
      <w:r>
        <w:rPr>
          <w:spacing w:val="8"/>
        </w:rPr>
        <w:t>核、任免、奖惩和相关</w:t>
      </w:r>
      <w:r>
        <w:rPr>
          <w:rFonts w:ascii="FangSong" w:hAnsi="FangSong" w:eastAsia="FangSong" w:cs="FangSong"/>
          <w:spacing w:val="8"/>
        </w:rPr>
        <w:t>决策</w:t>
      </w:r>
      <w:r>
        <w:rPr>
          <w:spacing w:val="8"/>
        </w:rPr>
        <w:t>的重</w:t>
      </w:r>
      <w:r>
        <w:rPr>
          <w:rFonts w:ascii="FangSong" w:hAnsi="FangSong" w:eastAsia="FangSong" w:cs="FangSong"/>
          <w:spacing w:val="8"/>
        </w:rPr>
        <w:t>要</w:t>
      </w:r>
      <w:r>
        <w:rPr>
          <w:spacing w:val="8"/>
        </w:rPr>
        <w:t>依据。</w:t>
      </w:r>
    </w:p>
    <w:p>
      <w:pPr>
        <w:pStyle w:val="BodyText"/>
        <w:ind w:left="27" w:right="2" w:firstLine="669"/>
        <w:spacing w:before="3" w:line="373" w:lineRule="auto"/>
        <w:rPr/>
      </w:pPr>
      <w:r>
        <w:rPr>
          <w:spacing w:val="16"/>
        </w:rPr>
        <w:t>内部管理</w:t>
      </w:r>
      <w:r>
        <w:rPr>
          <w:rFonts w:ascii="FangSong" w:hAnsi="FangSong" w:eastAsia="FangSong" w:cs="FangSong"/>
          <w:spacing w:val="16"/>
        </w:rPr>
        <w:t>领导人</w:t>
      </w:r>
      <w:r>
        <w:rPr>
          <w:spacing w:val="16"/>
        </w:rPr>
        <w:t>员的经济</w:t>
      </w:r>
      <w:r>
        <w:rPr>
          <w:rFonts w:ascii="FangSong" w:hAnsi="FangSong" w:eastAsia="FangSong" w:cs="FangSong"/>
          <w:spacing w:val="16"/>
        </w:rPr>
        <w:t>责</w:t>
      </w:r>
      <w:r>
        <w:rPr>
          <w:spacing w:val="16"/>
        </w:rPr>
        <w:t>任</w:t>
      </w:r>
      <w:r>
        <w:rPr>
          <w:rFonts w:ascii="FangSong" w:hAnsi="FangSong" w:eastAsia="FangSong" w:cs="FangSong"/>
          <w:spacing w:val="16"/>
        </w:rPr>
        <w:t>审</w:t>
      </w:r>
      <w:r>
        <w:rPr>
          <w:spacing w:val="16"/>
        </w:rPr>
        <w:t>计结果</w:t>
      </w:r>
      <w:r>
        <w:rPr>
          <w:rFonts w:ascii="FangSong" w:hAnsi="FangSong" w:eastAsia="FangSong" w:cs="FangSong"/>
          <w:spacing w:val="16"/>
        </w:rPr>
        <w:t>报</w:t>
      </w:r>
      <w:r>
        <w:rPr>
          <w:spacing w:val="16"/>
        </w:rPr>
        <w:t>告以及</w:t>
      </w:r>
      <w:r>
        <w:rPr>
          <w:rFonts w:ascii="FangSong" w:hAnsi="FangSong" w:eastAsia="FangSong" w:cs="FangSong"/>
          <w:spacing w:val="16"/>
        </w:rPr>
        <w:t>审</w:t>
      </w:r>
      <w:r>
        <w:rPr>
          <w:spacing w:val="16"/>
        </w:rPr>
        <w:t>计整改</w:t>
      </w:r>
      <w:r>
        <w:rPr/>
        <w:t xml:space="preserve"> </w:t>
      </w:r>
      <w:r>
        <w:rPr>
          <w:rFonts w:ascii="FangSong" w:hAnsi="FangSong" w:eastAsia="FangSong" w:cs="FangSong"/>
          <w:spacing w:val="7"/>
        </w:rPr>
        <w:t>报</w:t>
      </w:r>
      <w:r>
        <w:rPr>
          <w:spacing w:val="7"/>
        </w:rPr>
        <w:t>告应当归入其本</w:t>
      </w:r>
      <w:r>
        <w:rPr>
          <w:rFonts w:ascii="FangSong" w:hAnsi="FangSong" w:eastAsia="FangSong" w:cs="FangSong"/>
          <w:spacing w:val="7"/>
        </w:rPr>
        <w:t>人</w:t>
      </w:r>
      <w:r>
        <w:rPr>
          <w:spacing w:val="7"/>
        </w:rPr>
        <w:t>档案。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2199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第六章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审计机关的指导和监督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32" w:right="4" w:firstLine="625"/>
        <w:spacing w:before="100" w:line="370" w:lineRule="auto"/>
        <w:rPr>
          <w:rFonts w:ascii="FangSong" w:hAnsi="FangSong" w:eastAsia="FangSong" w:cs="FangSong"/>
        </w:rPr>
      </w:pPr>
      <w:r>
        <w:rPr>
          <w:rFonts w:ascii="SimHei" w:hAnsi="SimHei" w:eastAsia="SimHei" w:cs="SimHei"/>
          <w:spacing w:val="17"/>
        </w:rPr>
        <w:t>第三十六条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计机关应当加强对内部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计工</w:t>
      </w:r>
      <w:r>
        <w:rPr>
          <w:spacing w:val="16"/>
        </w:rPr>
        <w:t>作的业务指</w:t>
      </w:r>
      <w:r>
        <w:rPr/>
        <w:t xml:space="preserve"> </w:t>
      </w:r>
      <w:r>
        <w:rPr>
          <w:rFonts w:ascii="FangSong" w:hAnsi="FangSong" w:eastAsia="FangSong" w:cs="FangSong"/>
          <w:spacing w:val="7"/>
        </w:rPr>
        <w:t>导</w:t>
      </w:r>
      <w:r>
        <w:rPr>
          <w:spacing w:val="7"/>
        </w:rPr>
        <w:t>和监督，依法履行下列职</w:t>
      </w:r>
      <w:r>
        <w:rPr>
          <w:rFonts w:ascii="FangSong" w:hAnsi="FangSong" w:eastAsia="FangSong" w:cs="FangSong"/>
          <w:spacing w:val="7"/>
        </w:rPr>
        <w:t>责：</w:t>
      </w:r>
    </w:p>
    <w:p>
      <w:pPr>
        <w:pStyle w:val="BodyText"/>
        <w:ind w:left="43" w:firstLine="597"/>
        <w:spacing w:before="2" w:line="299" w:lineRule="auto"/>
        <w:rPr/>
      </w:pPr>
      <w:r>
        <w:rPr>
          <w:rFonts w:ascii="FangSong" w:hAnsi="FangSong" w:eastAsia="FangSong" w:cs="FangSong"/>
          <w:spacing w:val="6"/>
        </w:rPr>
        <w:t>（</w:t>
      </w:r>
      <w:r>
        <w:rPr>
          <w:spacing w:val="6"/>
        </w:rPr>
        <w:t>一</w:t>
      </w:r>
      <w:r>
        <w:rPr>
          <w:rFonts w:ascii="FangSong" w:hAnsi="FangSong" w:eastAsia="FangSong" w:cs="FangSong"/>
          <w:spacing w:val="6"/>
        </w:rPr>
        <w:t>）</w:t>
      </w:r>
      <w:r>
        <w:rPr>
          <w:spacing w:val="6"/>
        </w:rPr>
        <w:t>起草内部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计工作的规范性文</w:t>
      </w:r>
      <w:r>
        <w:rPr>
          <w:rFonts w:ascii="FangSong" w:hAnsi="FangSong" w:eastAsia="FangSong" w:cs="FangSong"/>
          <w:spacing w:val="6"/>
        </w:rPr>
        <w:t>件</w:t>
      </w:r>
      <w:r>
        <w:rPr>
          <w:spacing w:val="6"/>
        </w:rPr>
        <w:t>，制</w:t>
      </w:r>
      <w:r>
        <w:rPr>
          <w:spacing w:val="5"/>
        </w:rPr>
        <w:t>定内部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计工作</w:t>
      </w:r>
      <w:r>
        <w:rPr/>
        <w:t xml:space="preserve"> </w:t>
      </w:r>
      <w:r>
        <w:rPr>
          <w:spacing w:val="1"/>
        </w:rPr>
        <w:t>的相关规定；</w:t>
      </w:r>
    </w:p>
    <w:p>
      <w:pPr>
        <w:pStyle w:val="BodyText"/>
        <w:ind w:left="641"/>
        <w:spacing w:before="246" w:line="223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二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制定内部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计工作规划和操作规范；</w:t>
      </w:r>
    </w:p>
    <w:p>
      <w:pPr>
        <w:pStyle w:val="BodyText"/>
        <w:ind w:left="641"/>
        <w:spacing w:before="250" w:line="223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三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推动并督促单位建立健全内部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计制度；</w:t>
      </w:r>
    </w:p>
    <w:p>
      <w:pPr>
        <w:pStyle w:val="BodyText"/>
        <w:ind w:left="641"/>
        <w:spacing w:before="249" w:line="223" w:lineRule="auto"/>
        <w:rPr/>
      </w:pPr>
      <w:r>
        <w:rPr>
          <w:rFonts w:ascii="FangSong" w:hAnsi="FangSong" w:eastAsia="FangSong" w:cs="FangSong"/>
          <w:spacing w:val="4"/>
        </w:rPr>
        <w:t>（</w:t>
      </w:r>
      <w:r>
        <w:rPr>
          <w:rFonts w:ascii="FangSong" w:hAnsi="FangSong" w:eastAsia="FangSong" w:cs="FangSong"/>
          <w:spacing w:val="-52"/>
        </w:rPr>
        <w:t xml:space="preserve"> </w:t>
      </w:r>
      <w:r>
        <w:rPr>
          <w:spacing w:val="4"/>
        </w:rPr>
        <w:t>四</w:t>
      </w:r>
      <w:r>
        <w:rPr>
          <w:rFonts w:ascii="FangSong" w:hAnsi="FangSong" w:eastAsia="FangSong" w:cs="FangSong"/>
          <w:spacing w:val="4"/>
        </w:rPr>
        <w:t>）</w:t>
      </w:r>
      <w:r>
        <w:rPr>
          <w:spacing w:val="4"/>
        </w:rPr>
        <w:t>指</w:t>
      </w:r>
      <w:r>
        <w:rPr>
          <w:rFonts w:ascii="FangSong" w:hAnsi="FangSong" w:eastAsia="FangSong" w:cs="FangSong"/>
          <w:spacing w:val="4"/>
        </w:rPr>
        <w:t>导</w:t>
      </w:r>
      <w:r>
        <w:rPr>
          <w:spacing w:val="4"/>
        </w:rPr>
        <w:t>单位统筹安排内部</w:t>
      </w:r>
      <w:r>
        <w:rPr>
          <w:rFonts w:ascii="FangSong" w:hAnsi="FangSong" w:eastAsia="FangSong" w:cs="FangSong"/>
          <w:spacing w:val="4"/>
        </w:rPr>
        <w:t>审</w:t>
      </w:r>
      <w:r>
        <w:rPr>
          <w:spacing w:val="4"/>
        </w:rPr>
        <w:t>计工作计划；</w:t>
      </w:r>
    </w:p>
    <w:p>
      <w:pPr>
        <w:pStyle w:val="BodyText"/>
        <w:ind w:left="641"/>
        <w:spacing w:before="250" w:line="223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五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指</w:t>
      </w:r>
      <w:r>
        <w:rPr>
          <w:rFonts w:ascii="FangSong" w:hAnsi="FangSong" w:eastAsia="FangSong" w:cs="FangSong"/>
          <w:spacing w:val="9"/>
        </w:rPr>
        <w:t>导</w:t>
      </w:r>
      <w:r>
        <w:rPr>
          <w:spacing w:val="9"/>
        </w:rPr>
        <w:t>、检</w:t>
      </w:r>
      <w:r>
        <w:rPr>
          <w:rFonts w:ascii="FangSong" w:hAnsi="FangSong" w:eastAsia="FangSong" w:cs="FangSong"/>
          <w:spacing w:val="9"/>
        </w:rPr>
        <w:t>查</w:t>
      </w:r>
      <w:r>
        <w:rPr>
          <w:spacing w:val="9"/>
        </w:rPr>
        <w:t>和评估内部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计工作；</w:t>
      </w:r>
    </w:p>
    <w:p>
      <w:pPr>
        <w:pStyle w:val="BodyText"/>
        <w:ind w:left="641"/>
        <w:spacing w:before="249" w:line="223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六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指</w:t>
      </w:r>
      <w:r>
        <w:rPr>
          <w:rFonts w:ascii="FangSong" w:hAnsi="FangSong" w:eastAsia="FangSong" w:cs="FangSong"/>
          <w:spacing w:val="9"/>
        </w:rPr>
        <w:t>导</w:t>
      </w:r>
      <w:r>
        <w:rPr>
          <w:spacing w:val="9"/>
        </w:rPr>
        <w:t>内部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计自律组织开展工作；</w:t>
      </w:r>
    </w:p>
    <w:p>
      <w:pPr>
        <w:pStyle w:val="BodyText"/>
        <w:ind w:left="641"/>
        <w:spacing w:before="249" w:line="224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七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法律、法规、规章规定的其他职</w:t>
      </w:r>
      <w:r>
        <w:rPr>
          <w:rFonts w:ascii="FangSong" w:hAnsi="FangSong" w:eastAsia="FangSong" w:cs="FangSong"/>
          <w:spacing w:val="9"/>
        </w:rPr>
        <w:t>责</w:t>
      </w:r>
      <w:r>
        <w:rPr>
          <w:spacing w:val="9"/>
        </w:rPr>
        <w:t>。</w:t>
      </w:r>
    </w:p>
    <w:p>
      <w:pPr>
        <w:pStyle w:val="BodyText"/>
        <w:ind w:right="2"/>
        <w:spacing w:before="249" w:line="226" w:lineRule="auto"/>
        <w:jc w:val="right"/>
        <w:rPr/>
      </w:pPr>
      <w:r>
        <w:rPr>
          <w:rFonts w:ascii="SimHei" w:hAnsi="SimHei" w:eastAsia="SimHei" w:cs="SimHei"/>
          <w:spacing w:val="5"/>
        </w:rPr>
        <w:t>第三十七条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计机关可以</w:t>
      </w:r>
      <w:r>
        <w:rPr>
          <w:rFonts w:ascii="FangSong" w:hAnsi="FangSong" w:eastAsia="FangSong" w:cs="FangSong"/>
          <w:spacing w:val="5"/>
        </w:rPr>
        <w:t>通</w:t>
      </w:r>
      <w:r>
        <w:rPr>
          <w:spacing w:val="5"/>
        </w:rPr>
        <w:t>过现场指</w:t>
      </w:r>
      <w:r>
        <w:rPr>
          <w:rFonts w:ascii="FangSong" w:hAnsi="FangSong" w:eastAsia="FangSong" w:cs="FangSong"/>
          <w:spacing w:val="5"/>
        </w:rPr>
        <w:t>导</w:t>
      </w:r>
      <w:r>
        <w:rPr>
          <w:spacing w:val="5"/>
        </w:rPr>
        <w:t>、业</w:t>
      </w:r>
      <w:r>
        <w:rPr>
          <w:spacing w:val="4"/>
        </w:rPr>
        <w:t>务培训、交流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spacing w:before="92" w:line="242" w:lineRule="auto"/>
        <w:jc w:val="right"/>
        <w:rPr>
          <w:sz w:val="28"/>
          <w:szCs w:val="28"/>
        </w:rPr>
      </w:pPr>
      <w:r>
        <w:rPr>
          <w:sz w:val="28"/>
          <w:szCs w:val="28"/>
          <w:spacing w:val="-13"/>
        </w:rPr>
        <w:t>-</w:t>
      </w:r>
      <w:r>
        <w:rPr>
          <w:sz w:val="28"/>
          <w:szCs w:val="28"/>
          <w:spacing w:val="30"/>
        </w:rPr>
        <w:t xml:space="preserve"> </w:t>
      </w:r>
      <w:r>
        <w:rPr>
          <w:sz w:val="28"/>
          <w:szCs w:val="28"/>
          <w:spacing w:val="-13"/>
        </w:rPr>
        <w:t>1</w:t>
      </w:r>
      <w:r>
        <w:rPr>
          <w:sz w:val="28"/>
          <w:szCs w:val="28"/>
          <w:spacing w:val="-12"/>
        </w:rPr>
        <w:t>1</w:t>
      </w:r>
      <w:r>
        <w:rPr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-10"/>
        </w:rPr>
        <w:t>-</w:t>
      </w:r>
    </w:p>
    <w:p>
      <w:pPr>
        <w:ind w:firstLine="6"/>
        <w:spacing w:before="77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headerReference w:type="default" r:id="rId13"/>
          <w:pgSz w:w="11906" w:h="16839"/>
          <w:pgMar w:top="1975" w:right="1473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19" w:right="52" w:hanging="2"/>
        <w:spacing w:before="138" w:line="372" w:lineRule="auto"/>
        <w:rPr/>
      </w:pPr>
      <w:r>
        <w:rPr>
          <w:spacing w:val="6"/>
        </w:rPr>
        <w:t>研讨</w:t>
      </w:r>
      <w:r>
        <w:rPr>
          <w:rFonts w:ascii="FangSong" w:hAnsi="FangSong" w:eastAsia="FangSong" w:cs="FangSong"/>
          <w:spacing w:val="6"/>
        </w:rPr>
        <w:t>或</w:t>
      </w:r>
      <w:r>
        <w:rPr>
          <w:spacing w:val="6"/>
        </w:rPr>
        <w:t>者组织内部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</w:t>
      </w:r>
      <w:r>
        <w:rPr>
          <w:rFonts w:ascii="FangSong" w:hAnsi="FangSong" w:eastAsia="FangSong" w:cs="FangSong"/>
          <w:spacing w:val="6"/>
        </w:rPr>
        <w:t>人</w:t>
      </w:r>
      <w:r>
        <w:rPr>
          <w:spacing w:val="6"/>
        </w:rPr>
        <w:t>员参与国家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计工作，加</w:t>
      </w:r>
      <w:r>
        <w:rPr>
          <w:spacing w:val="5"/>
        </w:rPr>
        <w:t>强对内部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/>
        <w:t xml:space="preserve"> </w:t>
      </w:r>
      <w:r>
        <w:rPr>
          <w:rFonts w:ascii="FangSong" w:hAnsi="FangSong" w:eastAsia="FangSong" w:cs="FangSong"/>
          <w:spacing w:val="-2"/>
        </w:rPr>
        <w:t>人</w:t>
      </w:r>
      <w:r>
        <w:rPr>
          <w:spacing w:val="-2"/>
        </w:rPr>
        <w:t>员的业务指</w:t>
      </w:r>
      <w:r>
        <w:rPr>
          <w:rFonts w:ascii="FangSong" w:hAnsi="FangSong" w:eastAsia="FangSong" w:cs="FangSong"/>
          <w:spacing w:val="-2"/>
        </w:rPr>
        <w:t>导</w:t>
      </w:r>
      <w:r>
        <w:rPr>
          <w:spacing w:val="-2"/>
        </w:rPr>
        <w:t>和培训，有关单位应当予以</w:t>
      </w:r>
      <w:r>
        <w:rPr>
          <w:spacing w:val="-3"/>
        </w:rPr>
        <w:t>支持。</w:t>
      </w:r>
    </w:p>
    <w:p>
      <w:pPr>
        <w:pStyle w:val="BodyText"/>
        <w:ind w:left="38" w:right="64" w:firstLine="619"/>
        <w:spacing w:line="370" w:lineRule="auto"/>
        <w:rPr/>
      </w:pPr>
      <w:r>
        <w:rPr>
          <w:rFonts w:ascii="SimHei" w:hAnsi="SimHei" w:eastAsia="SimHei" w:cs="SimHei"/>
          <w:spacing w:val="5"/>
        </w:rPr>
        <w:t>第三十八条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计机关开展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计，应当检</w:t>
      </w:r>
      <w:r>
        <w:rPr>
          <w:rFonts w:ascii="FangSong" w:hAnsi="FangSong" w:eastAsia="FangSong" w:cs="FangSong"/>
          <w:spacing w:val="5"/>
        </w:rPr>
        <w:t>查</w:t>
      </w:r>
      <w:r>
        <w:rPr>
          <w:spacing w:val="5"/>
        </w:rPr>
        <w:t>和</w:t>
      </w:r>
      <w:r>
        <w:rPr>
          <w:spacing w:val="4"/>
        </w:rPr>
        <w:t>评价单位内部</w:t>
      </w:r>
      <w:r>
        <w:rPr/>
        <w:t xml:space="preserve"> 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计制度建设和内部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计工作开展情况。</w:t>
      </w:r>
    </w:p>
    <w:p>
      <w:pPr>
        <w:pStyle w:val="BodyText"/>
        <w:ind w:left="19" w:firstLine="642"/>
        <w:spacing w:before="3" w:line="372" w:lineRule="auto"/>
        <w:jc w:val="both"/>
        <w:rPr/>
      </w:pPr>
      <w:r>
        <w:rPr>
          <w:spacing w:val="7"/>
        </w:rPr>
        <w:t>单位应该将内部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</w:t>
      </w:r>
      <w:r>
        <w:rPr>
          <w:rFonts w:ascii="FangSong" w:hAnsi="FangSong" w:eastAsia="FangSong" w:cs="FangSong"/>
          <w:spacing w:val="7"/>
        </w:rPr>
        <w:t>年</w:t>
      </w:r>
      <w:r>
        <w:rPr>
          <w:spacing w:val="7"/>
        </w:rPr>
        <w:t>度工作计划、工作总结、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</w:t>
      </w:r>
      <w:r>
        <w:rPr>
          <w:rFonts w:ascii="FangSong" w:hAnsi="FangSong" w:eastAsia="FangSong" w:cs="FangSong"/>
          <w:spacing w:val="7"/>
        </w:rPr>
        <w:t>报</w:t>
      </w:r>
      <w:r>
        <w:rPr>
          <w:spacing w:val="7"/>
        </w:rPr>
        <w:t>告、</w:t>
      </w:r>
      <w:r>
        <w:rPr>
          <w:spacing w:val="9"/>
        </w:rPr>
        <w:t xml:space="preserve"> </w:t>
      </w:r>
      <w:r>
        <w:rPr>
          <w:spacing w:val="5"/>
        </w:rPr>
        <w:t>整改情况，以及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计中发现的重大违纪违法问</w:t>
      </w:r>
      <w:r>
        <w:rPr>
          <w:rFonts w:ascii="FangSong" w:hAnsi="FangSong" w:eastAsia="FangSong" w:cs="FangSong"/>
          <w:spacing w:val="5"/>
        </w:rPr>
        <w:t>题</w:t>
      </w:r>
      <w:r>
        <w:rPr>
          <w:spacing w:val="5"/>
        </w:rPr>
        <w:t>线索和统计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表</w:t>
      </w:r>
      <w:r>
        <w:rPr>
          <w:spacing w:val="9"/>
        </w:rPr>
        <w:t xml:space="preserve"> </w:t>
      </w:r>
      <w:r>
        <w:rPr>
          <w:spacing w:val="8"/>
        </w:rPr>
        <w:t>等资料</w:t>
      </w:r>
      <w:r>
        <w:rPr>
          <w:rFonts w:ascii="FangSong" w:hAnsi="FangSong" w:eastAsia="FangSong" w:cs="FangSong"/>
          <w:spacing w:val="8"/>
        </w:rPr>
        <w:t>报</w:t>
      </w:r>
      <w:r>
        <w:rPr>
          <w:spacing w:val="8"/>
        </w:rPr>
        <w:t>送同级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计机关备案。</w:t>
      </w:r>
    </w:p>
    <w:p>
      <w:pPr>
        <w:pStyle w:val="BodyText"/>
        <w:ind w:left="25" w:right="24" w:firstLine="633"/>
        <w:spacing w:line="370" w:lineRule="auto"/>
        <w:rPr/>
      </w:pPr>
      <w:r>
        <w:rPr>
          <w:rFonts w:ascii="SimHei" w:hAnsi="SimHei" w:eastAsia="SimHei" w:cs="SimHei"/>
          <w:spacing w:val="6"/>
        </w:rPr>
        <w:t>第三十九条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计机关可以向内部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计自律组织购买服务，</w:t>
      </w:r>
      <w:r>
        <w:rPr>
          <w:spacing w:val="7"/>
        </w:rPr>
        <w:t xml:space="preserve"> </w:t>
      </w:r>
      <w:r>
        <w:rPr>
          <w:rFonts w:ascii="FangSong" w:hAnsi="FangSong" w:eastAsia="FangSong" w:cs="FangSong"/>
          <w:spacing w:val="8"/>
        </w:rPr>
        <w:t>通</w:t>
      </w:r>
      <w:r>
        <w:rPr>
          <w:spacing w:val="8"/>
        </w:rPr>
        <w:t>过内部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计自律组织加强对内部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计工作的业务指</w:t>
      </w:r>
      <w:r>
        <w:rPr>
          <w:rFonts w:ascii="FangSong" w:hAnsi="FangSong" w:eastAsia="FangSong" w:cs="FangSong"/>
          <w:spacing w:val="8"/>
        </w:rPr>
        <w:t>导</w:t>
      </w:r>
      <w:r>
        <w:rPr>
          <w:spacing w:val="8"/>
        </w:rPr>
        <w:t>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3159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第七章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法律责任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1" w:right="24" w:firstLine="636"/>
        <w:spacing w:before="101" w:line="372" w:lineRule="auto"/>
        <w:jc w:val="both"/>
        <w:rPr>
          <w:rFonts w:ascii="FangSong" w:hAnsi="FangSong" w:eastAsia="FangSong" w:cs="FangSong"/>
        </w:rPr>
      </w:pPr>
      <w:r>
        <w:rPr>
          <w:rFonts w:ascii="SimHei" w:hAnsi="SimHei" w:eastAsia="SimHei" w:cs="SimHei"/>
          <w:spacing w:val="6"/>
        </w:rPr>
        <w:t>第四十条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单位有下列情形之一的，由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计机关</w:t>
      </w:r>
      <w:r>
        <w:rPr>
          <w:rFonts w:ascii="FangSong" w:hAnsi="FangSong" w:eastAsia="FangSong" w:cs="FangSong"/>
          <w:spacing w:val="6"/>
        </w:rPr>
        <w:t>责</w:t>
      </w:r>
      <w:r>
        <w:rPr>
          <w:spacing w:val="6"/>
        </w:rPr>
        <w:t>令改正，</w:t>
      </w:r>
      <w:r>
        <w:rPr>
          <w:spacing w:val="7"/>
        </w:rPr>
        <w:t xml:space="preserve"> </w:t>
      </w:r>
      <w:r>
        <w:rPr>
          <w:spacing w:val="17"/>
        </w:rPr>
        <w:t>并对</w:t>
      </w:r>
      <w:r>
        <w:rPr>
          <w:rFonts w:ascii="FangSong" w:hAnsi="FangSong" w:eastAsia="FangSong" w:cs="FangSong"/>
          <w:spacing w:val="17"/>
        </w:rPr>
        <w:t>负</w:t>
      </w:r>
      <w:r>
        <w:rPr>
          <w:spacing w:val="17"/>
        </w:rPr>
        <w:t>有</w:t>
      </w:r>
      <w:r>
        <w:rPr>
          <w:rFonts w:ascii="FangSong" w:hAnsi="FangSong" w:eastAsia="FangSong" w:cs="FangSong"/>
          <w:spacing w:val="17"/>
        </w:rPr>
        <w:t>责</w:t>
      </w:r>
      <w:r>
        <w:rPr>
          <w:spacing w:val="17"/>
        </w:rPr>
        <w:t>任的</w:t>
      </w:r>
      <w:r>
        <w:rPr>
          <w:rFonts w:ascii="FangSong" w:hAnsi="FangSong" w:eastAsia="FangSong" w:cs="FangSong"/>
          <w:spacing w:val="17"/>
        </w:rPr>
        <w:t>领导人</w:t>
      </w:r>
      <w:r>
        <w:rPr>
          <w:spacing w:val="17"/>
        </w:rPr>
        <w:t>员和直接</w:t>
      </w:r>
      <w:r>
        <w:rPr>
          <w:rFonts w:ascii="FangSong" w:hAnsi="FangSong" w:eastAsia="FangSong" w:cs="FangSong"/>
          <w:spacing w:val="17"/>
        </w:rPr>
        <w:t>责</w:t>
      </w:r>
      <w:r>
        <w:rPr>
          <w:spacing w:val="17"/>
        </w:rPr>
        <w:t>任</w:t>
      </w:r>
      <w:r>
        <w:rPr>
          <w:rFonts w:ascii="FangSong" w:hAnsi="FangSong" w:eastAsia="FangSong" w:cs="FangSong"/>
          <w:spacing w:val="17"/>
        </w:rPr>
        <w:t>人</w:t>
      </w:r>
      <w:r>
        <w:rPr>
          <w:spacing w:val="17"/>
        </w:rPr>
        <w:t>员移送有权机关依法处</w:t>
      </w:r>
      <w:r>
        <w:rPr/>
        <w:t xml:space="preserve"> </w:t>
      </w:r>
      <w:r>
        <w:rPr>
          <w:spacing w:val="8"/>
        </w:rPr>
        <w:t>理；涉嫌犯罪的，移送有权机关依法处理</w:t>
      </w:r>
      <w:r>
        <w:rPr>
          <w:rFonts w:ascii="FangSong" w:hAnsi="FangSong" w:eastAsia="FangSong" w:cs="FangSong"/>
          <w:spacing w:val="8"/>
        </w:rPr>
        <w:t>：</w:t>
      </w:r>
    </w:p>
    <w:p>
      <w:pPr>
        <w:pStyle w:val="BodyText"/>
        <w:ind w:left="641"/>
        <w:spacing w:line="223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一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未建立内部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计制度</w:t>
      </w:r>
      <w:r>
        <w:rPr>
          <w:rFonts w:ascii="FangSong" w:hAnsi="FangSong" w:eastAsia="FangSong" w:cs="FangSong"/>
          <w:spacing w:val="9"/>
        </w:rPr>
        <w:t>或</w:t>
      </w:r>
      <w:r>
        <w:rPr>
          <w:spacing w:val="9"/>
        </w:rPr>
        <w:t>者未开展内部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计工作的；</w:t>
      </w:r>
    </w:p>
    <w:p>
      <w:pPr>
        <w:pStyle w:val="BodyText"/>
        <w:ind w:left="38" w:right="62" w:firstLine="602"/>
        <w:spacing w:before="250" w:line="297" w:lineRule="auto"/>
        <w:rPr/>
      </w:pPr>
      <w:r>
        <w:rPr>
          <w:rFonts w:ascii="FangSong" w:hAnsi="FangSong" w:eastAsia="FangSong" w:cs="FangSong"/>
          <w:spacing w:val="6"/>
        </w:rPr>
        <w:t>（</w:t>
      </w:r>
      <w:r>
        <w:rPr>
          <w:spacing w:val="6"/>
        </w:rPr>
        <w:t>二</w:t>
      </w:r>
      <w:r>
        <w:rPr>
          <w:rFonts w:ascii="FangSong" w:hAnsi="FangSong" w:eastAsia="FangSong" w:cs="FangSong"/>
          <w:spacing w:val="6"/>
        </w:rPr>
        <w:t>）</w:t>
      </w:r>
      <w:r>
        <w:rPr>
          <w:spacing w:val="6"/>
        </w:rPr>
        <w:t>安排内部</w:t>
      </w:r>
      <w:r>
        <w:rPr>
          <w:rFonts w:ascii="FangSong" w:hAnsi="FangSong" w:eastAsia="FangSong" w:cs="FangSong"/>
          <w:spacing w:val="6"/>
        </w:rPr>
        <w:t>审</w:t>
      </w:r>
      <w:r>
        <w:rPr>
          <w:spacing w:val="6"/>
        </w:rPr>
        <w:t>计</w:t>
      </w:r>
      <w:r>
        <w:rPr>
          <w:rFonts w:ascii="FangSong" w:hAnsi="FangSong" w:eastAsia="FangSong" w:cs="FangSong"/>
          <w:spacing w:val="6"/>
        </w:rPr>
        <w:t>人</w:t>
      </w:r>
      <w:r>
        <w:rPr>
          <w:spacing w:val="6"/>
        </w:rPr>
        <w:t>员从</w:t>
      </w:r>
      <w:r>
        <w:rPr>
          <w:rFonts w:ascii="FangSong" w:hAnsi="FangSong" w:eastAsia="FangSong" w:cs="FangSong"/>
          <w:spacing w:val="6"/>
        </w:rPr>
        <w:t>事</w:t>
      </w:r>
      <w:r>
        <w:rPr>
          <w:spacing w:val="6"/>
        </w:rPr>
        <w:t>可能影响独立</w:t>
      </w:r>
      <w:r>
        <w:rPr>
          <w:spacing w:val="5"/>
        </w:rPr>
        <w:t>、客观履行内部</w:t>
      </w:r>
      <w:r>
        <w:rPr/>
        <w:t xml:space="preserve"> </w:t>
      </w:r>
      <w:r>
        <w:rPr>
          <w:rFonts w:ascii="FangSong" w:hAnsi="FangSong" w:eastAsia="FangSong" w:cs="FangSong"/>
          <w:spacing w:val="4"/>
        </w:rPr>
        <w:t>审</w:t>
      </w:r>
      <w:r>
        <w:rPr>
          <w:spacing w:val="4"/>
        </w:rPr>
        <w:t>计职</w:t>
      </w:r>
      <w:r>
        <w:rPr>
          <w:rFonts w:ascii="FangSong" w:hAnsi="FangSong" w:eastAsia="FangSong" w:cs="FangSong"/>
          <w:spacing w:val="4"/>
        </w:rPr>
        <w:t>责</w:t>
      </w:r>
      <w:r>
        <w:rPr>
          <w:spacing w:val="4"/>
        </w:rPr>
        <w:t>的工作；</w:t>
      </w:r>
    </w:p>
    <w:p>
      <w:pPr>
        <w:pStyle w:val="BodyText"/>
        <w:ind w:left="641"/>
        <w:spacing w:before="250" w:line="223" w:lineRule="auto"/>
        <w:rPr/>
      </w:pPr>
      <w:r>
        <w:rPr>
          <w:rFonts w:ascii="FangSong" w:hAnsi="FangSong" w:eastAsia="FangSong" w:cs="FangSong"/>
          <w:spacing w:val="-9"/>
        </w:rPr>
        <w:t>（</w:t>
      </w:r>
      <w:r>
        <w:rPr>
          <w:spacing w:val="-9"/>
        </w:rPr>
        <w:t>三</w:t>
      </w:r>
      <w:r>
        <w:rPr>
          <w:rFonts w:ascii="FangSong" w:hAnsi="FangSong" w:eastAsia="FangSong" w:cs="FangSong"/>
          <w:spacing w:val="-9"/>
        </w:rPr>
        <w:t>）</w:t>
      </w:r>
      <w:r>
        <w:rPr>
          <w:spacing w:val="-9"/>
        </w:rPr>
        <w:t>未及</w:t>
      </w:r>
      <w:r>
        <w:rPr>
          <w:rFonts w:ascii="FangSong" w:hAnsi="FangSong" w:eastAsia="FangSong" w:cs="FangSong"/>
          <w:spacing w:val="-9"/>
        </w:rPr>
        <w:t>时</w:t>
      </w:r>
      <w:r>
        <w:rPr>
          <w:spacing w:val="-9"/>
        </w:rPr>
        <w:t>移送内部</w:t>
      </w:r>
      <w:r>
        <w:rPr>
          <w:rFonts w:ascii="FangSong" w:hAnsi="FangSong" w:eastAsia="FangSong" w:cs="FangSong"/>
          <w:spacing w:val="-9"/>
        </w:rPr>
        <w:t>审</w:t>
      </w:r>
      <w:r>
        <w:rPr>
          <w:spacing w:val="-9"/>
        </w:rPr>
        <w:t>计发现的重大违纪违法问</w:t>
      </w:r>
      <w:r>
        <w:rPr>
          <w:rFonts w:ascii="FangSong" w:hAnsi="FangSong" w:eastAsia="FangSong" w:cs="FangSong"/>
          <w:spacing w:val="-9"/>
        </w:rPr>
        <w:t>题</w:t>
      </w:r>
      <w:r>
        <w:rPr>
          <w:spacing w:val="-9"/>
        </w:rPr>
        <w:t>线索的；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92" w:line="242" w:lineRule="auto"/>
        <w:rPr>
          <w:sz w:val="28"/>
          <w:szCs w:val="28"/>
        </w:rPr>
      </w:pPr>
      <w:r>
        <w:rPr>
          <w:sz w:val="28"/>
          <w:szCs w:val="28"/>
          <w:spacing w:val="-10"/>
        </w:rPr>
        <w:t>-</w:t>
      </w:r>
      <w:r>
        <w:rPr>
          <w:sz w:val="28"/>
          <w:szCs w:val="28"/>
          <w:spacing w:val="33"/>
        </w:rPr>
        <w:t xml:space="preserve"> </w:t>
      </w:r>
      <w:r>
        <w:rPr>
          <w:sz w:val="28"/>
          <w:szCs w:val="28"/>
          <w:spacing w:val="-10"/>
        </w:rPr>
        <w:t>12</w:t>
      </w:r>
      <w:r>
        <w:rPr>
          <w:sz w:val="28"/>
          <w:szCs w:val="28"/>
          <w:spacing w:val="6"/>
        </w:rPr>
        <w:t xml:space="preserve"> </w:t>
      </w:r>
      <w:r>
        <w:rPr>
          <w:sz w:val="28"/>
          <w:szCs w:val="28"/>
          <w:spacing w:val="-10"/>
        </w:rPr>
        <w:t>-</w:t>
      </w:r>
    </w:p>
    <w:p>
      <w:pPr>
        <w:ind w:firstLine="6"/>
        <w:spacing w:before="77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headerReference w:type="default" r:id="rId17"/>
          <w:pgSz w:w="11906" w:h="16839"/>
          <w:pgMar w:top="1975" w:right="1411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641"/>
        <w:spacing w:before="139" w:line="223" w:lineRule="auto"/>
        <w:rPr/>
      </w:pPr>
      <w:r>
        <w:rPr>
          <w:rFonts w:ascii="FangSong" w:hAnsi="FangSong" w:eastAsia="FangSong" w:cs="FangSong"/>
          <w:spacing w:val="6"/>
        </w:rPr>
        <w:t>（</w:t>
      </w:r>
      <w:r>
        <w:rPr>
          <w:rFonts w:ascii="FangSong" w:hAnsi="FangSong" w:eastAsia="FangSong" w:cs="FangSong"/>
          <w:spacing w:val="-69"/>
        </w:rPr>
        <w:t xml:space="preserve"> </w:t>
      </w:r>
      <w:r>
        <w:rPr>
          <w:spacing w:val="6"/>
        </w:rPr>
        <w:t>四</w:t>
      </w:r>
      <w:r>
        <w:rPr>
          <w:rFonts w:ascii="FangSong" w:hAnsi="FangSong" w:eastAsia="FangSong" w:cs="FangSong"/>
          <w:spacing w:val="6"/>
        </w:rPr>
        <w:t>）</w:t>
      </w:r>
      <w:r>
        <w:rPr>
          <w:spacing w:val="6"/>
        </w:rPr>
        <w:t>未按</w:t>
      </w:r>
      <w:r>
        <w:rPr>
          <w:rFonts w:ascii="FangSong" w:hAnsi="FangSong" w:eastAsia="FangSong" w:cs="FangSong"/>
          <w:spacing w:val="6"/>
        </w:rPr>
        <w:t>要</w:t>
      </w:r>
      <w:r>
        <w:rPr>
          <w:spacing w:val="6"/>
        </w:rPr>
        <w:t>求</w:t>
      </w:r>
      <w:r>
        <w:rPr>
          <w:rFonts w:ascii="FangSong" w:hAnsi="FangSong" w:eastAsia="FangSong" w:cs="FangSong"/>
          <w:spacing w:val="6"/>
        </w:rPr>
        <w:t>报</w:t>
      </w:r>
      <w:r>
        <w:rPr>
          <w:spacing w:val="6"/>
        </w:rPr>
        <w:t>送备案资料</w:t>
      </w:r>
      <w:r>
        <w:rPr>
          <w:rFonts w:ascii="FangSong" w:hAnsi="FangSong" w:eastAsia="FangSong" w:cs="FangSong"/>
          <w:spacing w:val="6"/>
        </w:rPr>
        <w:t>或</w:t>
      </w:r>
      <w:r>
        <w:rPr>
          <w:spacing w:val="6"/>
        </w:rPr>
        <w:t>者</w:t>
      </w:r>
      <w:r>
        <w:rPr>
          <w:rFonts w:ascii="FangSong" w:hAnsi="FangSong" w:eastAsia="FangSong" w:cs="FangSong"/>
          <w:spacing w:val="6"/>
        </w:rPr>
        <w:t>报</w:t>
      </w:r>
      <w:r>
        <w:rPr>
          <w:spacing w:val="6"/>
        </w:rPr>
        <w:t>送虚假备</w:t>
      </w:r>
      <w:r>
        <w:rPr>
          <w:spacing w:val="5"/>
        </w:rPr>
        <w:t>案资料的；</w:t>
      </w:r>
    </w:p>
    <w:p>
      <w:pPr>
        <w:pStyle w:val="BodyText"/>
        <w:ind w:left="641"/>
        <w:spacing w:before="249" w:line="225" w:lineRule="auto"/>
        <w:rPr/>
      </w:pPr>
      <w:r>
        <w:rPr>
          <w:rFonts w:ascii="FangSong" w:hAnsi="FangSong" w:eastAsia="FangSong" w:cs="FangSong"/>
          <w:spacing w:val="8"/>
        </w:rPr>
        <w:t>（</w:t>
      </w:r>
      <w:r>
        <w:rPr>
          <w:spacing w:val="8"/>
        </w:rPr>
        <w:t>五</w:t>
      </w:r>
      <w:r>
        <w:rPr>
          <w:rFonts w:ascii="FangSong" w:hAnsi="FangSong" w:eastAsia="FangSong" w:cs="FangSong"/>
          <w:spacing w:val="8"/>
        </w:rPr>
        <w:t>）</w:t>
      </w:r>
      <w:r>
        <w:rPr>
          <w:spacing w:val="8"/>
        </w:rPr>
        <w:t>违反国家规定的其他情形。</w:t>
      </w:r>
    </w:p>
    <w:p>
      <w:pPr>
        <w:pStyle w:val="BodyText"/>
        <w:ind w:left="24" w:right="1" w:firstLine="634"/>
        <w:spacing w:before="247" w:line="370" w:lineRule="auto"/>
        <w:rPr>
          <w:rFonts w:ascii="FangSong" w:hAnsi="FangSong" w:eastAsia="FangSong" w:cs="FangSong"/>
        </w:rPr>
      </w:pPr>
      <w:r>
        <w:rPr>
          <w:rFonts w:ascii="SimHei" w:hAnsi="SimHei" w:eastAsia="SimHei" w:cs="SimHei"/>
          <w:spacing w:val="14"/>
        </w:rPr>
        <w:t>第四十一条</w:t>
      </w:r>
      <w:r>
        <w:rPr>
          <w:rFonts w:ascii="SimHei" w:hAnsi="SimHei" w:eastAsia="SimHei" w:cs="SimHei"/>
          <w:spacing w:val="14"/>
        </w:rPr>
        <w:t xml:space="preserve">  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计对象有下列情形之一的，</w:t>
      </w:r>
      <w:r>
        <w:rPr>
          <w:spacing w:val="-80"/>
        </w:rPr>
        <w:t xml:space="preserve"> </w:t>
      </w:r>
      <w:r>
        <w:rPr>
          <w:spacing w:val="14"/>
        </w:rPr>
        <w:t>由单位</w:t>
      </w:r>
      <w:r>
        <w:rPr>
          <w:rFonts w:ascii="FangSong" w:hAnsi="FangSong" w:eastAsia="FangSong" w:cs="FangSong"/>
          <w:spacing w:val="14"/>
        </w:rPr>
        <w:t>责</w:t>
      </w:r>
      <w:r>
        <w:rPr>
          <w:spacing w:val="14"/>
        </w:rPr>
        <w:t>令改</w:t>
      </w:r>
      <w:r>
        <w:rPr/>
        <w:t xml:space="preserve"> </w:t>
      </w:r>
      <w:r>
        <w:rPr>
          <w:spacing w:val="9"/>
        </w:rPr>
        <w:t>正，并对</w:t>
      </w:r>
      <w:r>
        <w:rPr>
          <w:rFonts w:ascii="FangSong" w:hAnsi="FangSong" w:eastAsia="FangSong" w:cs="FangSong"/>
          <w:spacing w:val="9"/>
        </w:rPr>
        <w:t>负</w:t>
      </w:r>
      <w:r>
        <w:rPr>
          <w:spacing w:val="9"/>
        </w:rPr>
        <w:t>有</w:t>
      </w:r>
      <w:r>
        <w:rPr>
          <w:rFonts w:ascii="FangSong" w:hAnsi="FangSong" w:eastAsia="FangSong" w:cs="FangSong"/>
          <w:spacing w:val="9"/>
        </w:rPr>
        <w:t>责</w:t>
      </w:r>
      <w:r>
        <w:rPr>
          <w:spacing w:val="9"/>
        </w:rPr>
        <w:t>任的</w:t>
      </w:r>
      <w:r>
        <w:rPr>
          <w:rFonts w:ascii="FangSong" w:hAnsi="FangSong" w:eastAsia="FangSong" w:cs="FangSong"/>
          <w:spacing w:val="9"/>
        </w:rPr>
        <w:t>领导人</w:t>
      </w:r>
      <w:r>
        <w:rPr>
          <w:spacing w:val="9"/>
        </w:rPr>
        <w:t>员和直接</w:t>
      </w:r>
      <w:r>
        <w:rPr>
          <w:rFonts w:ascii="FangSong" w:hAnsi="FangSong" w:eastAsia="FangSong" w:cs="FangSong"/>
          <w:spacing w:val="9"/>
        </w:rPr>
        <w:t>责</w:t>
      </w:r>
      <w:r>
        <w:rPr>
          <w:spacing w:val="9"/>
        </w:rPr>
        <w:t>任</w:t>
      </w:r>
      <w:r>
        <w:rPr>
          <w:rFonts w:ascii="FangSong" w:hAnsi="FangSong" w:eastAsia="FangSong" w:cs="FangSong"/>
          <w:spacing w:val="9"/>
        </w:rPr>
        <w:t>人</w:t>
      </w:r>
      <w:r>
        <w:rPr>
          <w:spacing w:val="8"/>
        </w:rPr>
        <w:t>员依法处理</w:t>
      </w:r>
      <w:r>
        <w:rPr>
          <w:rFonts w:ascii="FangSong" w:hAnsi="FangSong" w:eastAsia="FangSong" w:cs="FangSong"/>
          <w:spacing w:val="8"/>
        </w:rPr>
        <w:t>：</w:t>
      </w:r>
    </w:p>
    <w:p>
      <w:pPr>
        <w:pStyle w:val="BodyText"/>
        <w:ind w:left="641"/>
        <w:spacing w:before="4" w:line="223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一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拒绝接受</w:t>
      </w:r>
      <w:r>
        <w:rPr>
          <w:rFonts w:ascii="FangSong" w:hAnsi="FangSong" w:eastAsia="FangSong" w:cs="FangSong"/>
          <w:spacing w:val="9"/>
        </w:rPr>
        <w:t>或</w:t>
      </w:r>
      <w:r>
        <w:rPr>
          <w:spacing w:val="9"/>
        </w:rPr>
        <w:t>者不配合内部</w:t>
      </w:r>
      <w:r>
        <w:rPr>
          <w:rFonts w:ascii="FangSong" w:hAnsi="FangSong" w:eastAsia="FangSong" w:cs="FangSong"/>
          <w:spacing w:val="9"/>
        </w:rPr>
        <w:t>审</w:t>
      </w:r>
      <w:r>
        <w:rPr>
          <w:spacing w:val="9"/>
        </w:rPr>
        <w:t>计工作的；</w:t>
      </w:r>
    </w:p>
    <w:p>
      <w:pPr>
        <w:pStyle w:val="BodyText"/>
        <w:ind w:left="17" w:right="1" w:firstLine="623"/>
        <w:spacing w:before="248" w:line="298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二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拒绝、拖延提供与内部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事项</w:t>
      </w:r>
      <w:r>
        <w:rPr>
          <w:spacing w:val="5"/>
        </w:rPr>
        <w:t>有关的资料，</w:t>
      </w:r>
      <w:r>
        <w:rPr>
          <w:rFonts w:ascii="FangSong" w:hAnsi="FangSong" w:eastAsia="FangSong" w:cs="FangSong"/>
          <w:spacing w:val="5"/>
        </w:rPr>
        <w:t>或</w:t>
      </w:r>
      <w:r>
        <w:rPr>
          <w:spacing w:val="5"/>
        </w:rPr>
        <w:t>者提</w:t>
      </w:r>
      <w:r>
        <w:rPr>
          <w:spacing w:val="17"/>
        </w:rPr>
        <w:t xml:space="preserve"> </w:t>
      </w:r>
      <w:r>
        <w:rPr>
          <w:spacing w:val="8"/>
        </w:rPr>
        <w:t>供资料不及</w:t>
      </w:r>
      <w:r>
        <w:rPr>
          <w:rFonts w:ascii="FangSong" w:hAnsi="FangSong" w:eastAsia="FangSong" w:cs="FangSong"/>
          <w:spacing w:val="8"/>
        </w:rPr>
        <w:t>时</w:t>
      </w:r>
      <w:r>
        <w:rPr>
          <w:spacing w:val="8"/>
        </w:rPr>
        <w:t>、不真实、不完整的；</w:t>
      </w:r>
    </w:p>
    <w:p>
      <w:pPr>
        <w:pStyle w:val="BodyText"/>
        <w:ind w:left="641"/>
        <w:spacing w:before="248" w:line="223" w:lineRule="auto"/>
        <w:rPr/>
      </w:pPr>
      <w:r>
        <w:rPr>
          <w:rFonts w:ascii="FangSong" w:hAnsi="FangSong" w:eastAsia="FangSong" w:cs="FangSong"/>
          <w:spacing w:val="8"/>
        </w:rPr>
        <w:t>（</w:t>
      </w:r>
      <w:r>
        <w:rPr>
          <w:spacing w:val="8"/>
        </w:rPr>
        <w:t>三</w:t>
      </w:r>
      <w:r>
        <w:rPr>
          <w:rFonts w:ascii="FangSong" w:hAnsi="FangSong" w:eastAsia="FangSong" w:cs="FangSong"/>
          <w:spacing w:val="8"/>
        </w:rPr>
        <w:t>）</w:t>
      </w:r>
      <w:r>
        <w:rPr>
          <w:spacing w:val="8"/>
        </w:rPr>
        <w:t>拒不纠正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计发现问</w:t>
      </w:r>
      <w:r>
        <w:rPr>
          <w:rFonts w:ascii="FangSong" w:hAnsi="FangSong" w:eastAsia="FangSong" w:cs="FangSong"/>
          <w:spacing w:val="8"/>
        </w:rPr>
        <w:t>题</w:t>
      </w:r>
      <w:r>
        <w:rPr>
          <w:spacing w:val="8"/>
        </w:rPr>
        <w:t>的；</w:t>
      </w:r>
    </w:p>
    <w:p>
      <w:pPr>
        <w:pStyle w:val="BodyText"/>
        <w:ind w:left="641"/>
        <w:spacing w:before="250" w:line="223" w:lineRule="auto"/>
        <w:rPr/>
      </w:pPr>
      <w:r>
        <w:rPr>
          <w:rFonts w:ascii="FangSong" w:hAnsi="FangSong" w:eastAsia="FangSong" w:cs="FangSong"/>
          <w:spacing w:val="2"/>
        </w:rPr>
        <w:t>（</w:t>
      </w:r>
      <w:r>
        <w:rPr>
          <w:rFonts w:ascii="FangSong" w:hAnsi="FangSong" w:eastAsia="FangSong" w:cs="FangSong"/>
          <w:spacing w:val="-60"/>
        </w:rPr>
        <w:t xml:space="preserve"> </w:t>
      </w:r>
      <w:r>
        <w:rPr>
          <w:spacing w:val="2"/>
        </w:rPr>
        <w:t>四</w:t>
      </w:r>
      <w:r>
        <w:rPr>
          <w:rFonts w:ascii="FangSong" w:hAnsi="FangSong" w:eastAsia="FangSong" w:cs="FangSong"/>
          <w:spacing w:val="2"/>
        </w:rPr>
        <w:t>）</w:t>
      </w:r>
      <w:r>
        <w:rPr>
          <w:spacing w:val="2"/>
        </w:rPr>
        <w:t>整改不力、屡</w:t>
      </w:r>
      <w:r>
        <w:rPr>
          <w:rFonts w:ascii="FangSong" w:hAnsi="FangSong" w:eastAsia="FangSong" w:cs="FangSong"/>
          <w:spacing w:val="2"/>
        </w:rPr>
        <w:t>审</w:t>
      </w:r>
      <w:r>
        <w:rPr>
          <w:spacing w:val="2"/>
        </w:rPr>
        <w:t>屡犯的；</w:t>
      </w:r>
    </w:p>
    <w:p>
      <w:pPr>
        <w:pStyle w:val="BodyText"/>
        <w:ind w:left="641"/>
        <w:spacing w:before="248" w:line="225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五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违反国家规定</w:t>
      </w:r>
      <w:r>
        <w:rPr>
          <w:rFonts w:ascii="FangSong" w:hAnsi="FangSong" w:eastAsia="FangSong" w:cs="FangSong"/>
          <w:spacing w:val="9"/>
        </w:rPr>
        <w:t>或</w:t>
      </w:r>
      <w:r>
        <w:rPr>
          <w:spacing w:val="9"/>
        </w:rPr>
        <w:t>者单位内部规定的其他情形。</w:t>
      </w:r>
    </w:p>
    <w:p>
      <w:pPr>
        <w:pStyle w:val="BodyText"/>
        <w:ind w:left="22" w:right="1" w:firstLine="635"/>
        <w:spacing w:before="245" w:line="372" w:lineRule="auto"/>
        <w:jc w:val="both"/>
        <w:rPr>
          <w:rFonts w:ascii="FangSong" w:hAnsi="FangSong" w:eastAsia="FangSong" w:cs="FangSong"/>
        </w:rPr>
      </w:pPr>
      <w:r>
        <w:rPr>
          <w:rFonts w:ascii="SimHei" w:hAnsi="SimHei" w:eastAsia="SimHei" w:cs="SimHei"/>
          <w:spacing w:val="14"/>
        </w:rPr>
        <w:t>第四十二条</w:t>
      </w:r>
      <w:r>
        <w:rPr>
          <w:rFonts w:ascii="SimHei" w:hAnsi="SimHei" w:eastAsia="SimHei" w:cs="SimHei"/>
          <w:spacing w:val="50"/>
        </w:rPr>
        <w:t xml:space="preserve">  </w:t>
      </w:r>
      <w:r>
        <w:rPr>
          <w:spacing w:val="14"/>
        </w:rPr>
        <w:t>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计机构和内部</w:t>
      </w:r>
      <w:r>
        <w:rPr>
          <w:rFonts w:ascii="FangSong" w:hAnsi="FangSong" w:eastAsia="FangSong" w:cs="FangSong"/>
          <w:spacing w:val="14"/>
        </w:rPr>
        <w:t>审</w:t>
      </w:r>
      <w:r>
        <w:rPr>
          <w:spacing w:val="14"/>
        </w:rPr>
        <w:t>计</w:t>
      </w:r>
      <w:r>
        <w:rPr>
          <w:rFonts w:ascii="FangSong" w:hAnsi="FangSong" w:eastAsia="FangSong" w:cs="FangSong"/>
          <w:spacing w:val="14"/>
        </w:rPr>
        <w:t>人</w:t>
      </w:r>
      <w:r>
        <w:rPr>
          <w:spacing w:val="14"/>
        </w:rPr>
        <w:t>员有下列情形之</w:t>
      </w:r>
      <w:r>
        <w:rPr>
          <w:spacing w:val="1"/>
        </w:rPr>
        <w:t xml:space="preserve"> </w:t>
      </w:r>
      <w:r>
        <w:rPr>
          <w:spacing w:val="5"/>
        </w:rPr>
        <w:t>一的，由单位</w:t>
      </w:r>
      <w:r>
        <w:rPr>
          <w:rFonts w:ascii="FangSong" w:hAnsi="FangSong" w:eastAsia="FangSong" w:cs="FangSong"/>
          <w:spacing w:val="5"/>
        </w:rPr>
        <w:t>责</w:t>
      </w:r>
      <w:r>
        <w:rPr>
          <w:spacing w:val="5"/>
        </w:rPr>
        <w:t>令改正，并对</w:t>
      </w:r>
      <w:r>
        <w:rPr>
          <w:rFonts w:ascii="FangSong" w:hAnsi="FangSong" w:eastAsia="FangSong" w:cs="FangSong"/>
          <w:spacing w:val="5"/>
        </w:rPr>
        <w:t>负</w:t>
      </w:r>
      <w:r>
        <w:rPr>
          <w:spacing w:val="5"/>
        </w:rPr>
        <w:t>有</w:t>
      </w:r>
      <w:r>
        <w:rPr>
          <w:rFonts w:ascii="FangSong" w:hAnsi="FangSong" w:eastAsia="FangSong" w:cs="FangSong"/>
          <w:spacing w:val="5"/>
        </w:rPr>
        <w:t>责</w:t>
      </w:r>
      <w:r>
        <w:rPr>
          <w:spacing w:val="5"/>
        </w:rPr>
        <w:t>任的</w:t>
      </w:r>
      <w:r>
        <w:rPr>
          <w:rFonts w:ascii="FangSong" w:hAnsi="FangSong" w:eastAsia="FangSong" w:cs="FangSong"/>
          <w:spacing w:val="5"/>
        </w:rPr>
        <w:t>领导人</w:t>
      </w:r>
      <w:r>
        <w:rPr>
          <w:spacing w:val="5"/>
        </w:rPr>
        <w:t>员和直接</w:t>
      </w:r>
      <w:r>
        <w:rPr>
          <w:rFonts w:ascii="FangSong" w:hAnsi="FangSong" w:eastAsia="FangSong" w:cs="FangSong"/>
          <w:spacing w:val="5"/>
        </w:rPr>
        <w:t>责</w:t>
      </w:r>
      <w:r>
        <w:rPr>
          <w:spacing w:val="5"/>
        </w:rPr>
        <w:t>任</w:t>
      </w:r>
      <w:r>
        <w:rPr>
          <w:rFonts w:ascii="FangSong" w:hAnsi="FangSong" w:eastAsia="FangSong" w:cs="FangSong"/>
          <w:spacing w:val="5"/>
        </w:rPr>
        <w:t>人</w:t>
      </w:r>
      <w:r>
        <w:rPr>
          <w:rFonts w:ascii="FangSong" w:hAnsi="FangSong" w:eastAsia="FangSong" w:cs="FangSong"/>
          <w:spacing w:val="5"/>
        </w:rPr>
        <w:t xml:space="preserve"> </w:t>
      </w:r>
      <w:r>
        <w:rPr>
          <w:spacing w:val="8"/>
        </w:rPr>
        <w:t>员依法处理；涉嫌犯罪的，移送有权机关依法处理</w:t>
      </w:r>
      <w:r>
        <w:rPr>
          <w:rFonts w:ascii="FangSong" w:hAnsi="FangSong" w:eastAsia="FangSong" w:cs="FangSong"/>
          <w:spacing w:val="8"/>
        </w:rPr>
        <w:t>：</w:t>
      </w:r>
    </w:p>
    <w:p>
      <w:pPr>
        <w:pStyle w:val="BodyText"/>
        <w:ind w:left="38" w:right="1" w:firstLine="602"/>
        <w:spacing w:before="2" w:line="297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一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未按有关法律法规、本办法和内部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计职业规范实施</w:t>
      </w:r>
      <w:r>
        <w:rPr>
          <w:spacing w:val="17"/>
        </w:rPr>
        <w:t xml:space="preserve"> </w:t>
      </w:r>
      <w:r>
        <w:rPr>
          <w:rFonts w:ascii="FangSong" w:hAnsi="FangSong" w:eastAsia="FangSong" w:cs="FangSong"/>
          <w:spacing w:val="8"/>
        </w:rPr>
        <w:t>审</w:t>
      </w:r>
      <w:r>
        <w:rPr>
          <w:spacing w:val="8"/>
        </w:rPr>
        <w:t>计，</w:t>
      </w:r>
      <w:r>
        <w:rPr>
          <w:rFonts w:ascii="FangSong" w:hAnsi="FangSong" w:eastAsia="FangSong" w:cs="FangSong"/>
          <w:spacing w:val="8"/>
        </w:rPr>
        <w:t>导</w:t>
      </w:r>
      <w:r>
        <w:rPr>
          <w:spacing w:val="8"/>
        </w:rPr>
        <w:t>致应当发现的问</w:t>
      </w:r>
      <w:r>
        <w:rPr>
          <w:rFonts w:ascii="FangSong" w:hAnsi="FangSong" w:eastAsia="FangSong" w:cs="FangSong"/>
          <w:spacing w:val="8"/>
        </w:rPr>
        <w:t>题</w:t>
      </w:r>
      <w:r>
        <w:rPr>
          <w:spacing w:val="8"/>
        </w:rPr>
        <w:t>未被发现并造成严重后果的；</w:t>
      </w:r>
    </w:p>
    <w:p>
      <w:pPr>
        <w:pStyle w:val="BodyText"/>
        <w:ind w:left="641"/>
        <w:spacing w:before="249" w:line="223" w:lineRule="auto"/>
        <w:rPr/>
      </w:pPr>
      <w:r>
        <w:rPr>
          <w:rFonts w:ascii="FangSong" w:hAnsi="FangSong" w:eastAsia="FangSong" w:cs="FangSong"/>
          <w:spacing w:val="5"/>
        </w:rPr>
        <w:t>（</w:t>
      </w:r>
      <w:r>
        <w:rPr>
          <w:spacing w:val="5"/>
        </w:rPr>
        <w:t>二</w:t>
      </w:r>
      <w:r>
        <w:rPr>
          <w:spacing w:val="-53"/>
        </w:rPr>
        <w:t xml:space="preserve"> </w:t>
      </w:r>
      <w:r>
        <w:rPr>
          <w:rFonts w:ascii="FangSong" w:hAnsi="FangSong" w:eastAsia="FangSong" w:cs="FangSong"/>
          <w:spacing w:val="5"/>
        </w:rPr>
        <w:t>）</w:t>
      </w:r>
      <w:r>
        <w:rPr>
          <w:spacing w:val="5"/>
        </w:rPr>
        <w:t>隐瞒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查</w:t>
      </w:r>
      <w:r>
        <w:rPr>
          <w:spacing w:val="5"/>
        </w:rPr>
        <w:t>出的问</w:t>
      </w:r>
      <w:r>
        <w:rPr>
          <w:rFonts w:ascii="FangSong" w:hAnsi="FangSong" w:eastAsia="FangSong" w:cs="FangSong"/>
          <w:spacing w:val="5"/>
        </w:rPr>
        <w:t>题或</w:t>
      </w:r>
      <w:r>
        <w:rPr>
          <w:spacing w:val="5"/>
        </w:rPr>
        <w:t>者提供虚假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报</w:t>
      </w:r>
      <w:r>
        <w:rPr>
          <w:spacing w:val="5"/>
        </w:rPr>
        <w:t>告的；</w:t>
      </w:r>
    </w:p>
    <w:p>
      <w:pPr>
        <w:pStyle w:val="BodyText"/>
        <w:ind w:left="641"/>
        <w:spacing w:before="249" w:line="225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三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泄露国家秘密、商业秘密</w:t>
      </w:r>
      <w:r>
        <w:rPr>
          <w:rFonts w:ascii="FangSong" w:hAnsi="FangSong" w:eastAsia="FangSong" w:cs="FangSong"/>
          <w:spacing w:val="9"/>
        </w:rPr>
        <w:t>或</w:t>
      </w:r>
      <w:r>
        <w:rPr>
          <w:spacing w:val="9"/>
        </w:rPr>
        <w:t>者个</w:t>
      </w:r>
      <w:r>
        <w:rPr>
          <w:rFonts w:ascii="FangSong" w:hAnsi="FangSong" w:eastAsia="FangSong" w:cs="FangSong"/>
          <w:spacing w:val="9"/>
        </w:rPr>
        <w:t>人</w:t>
      </w:r>
      <w:r>
        <w:rPr>
          <w:spacing w:val="9"/>
        </w:rPr>
        <w:t>隐私的；</w:t>
      </w:r>
    </w:p>
    <w:p>
      <w:pPr>
        <w:pStyle w:val="BodyText"/>
        <w:ind w:left="641"/>
        <w:spacing w:before="246" w:line="225" w:lineRule="auto"/>
        <w:rPr/>
      </w:pPr>
      <w:r>
        <w:rPr>
          <w:rFonts w:ascii="FangSong" w:hAnsi="FangSong" w:eastAsia="FangSong" w:cs="FangSong"/>
          <w:spacing w:val="2"/>
        </w:rPr>
        <w:t>（</w:t>
      </w:r>
      <w:r>
        <w:rPr>
          <w:rFonts w:ascii="FangSong" w:hAnsi="FangSong" w:eastAsia="FangSong" w:cs="FangSong"/>
          <w:spacing w:val="-67"/>
        </w:rPr>
        <w:t xml:space="preserve"> </w:t>
      </w:r>
      <w:r>
        <w:rPr>
          <w:spacing w:val="2"/>
        </w:rPr>
        <w:t>四</w:t>
      </w:r>
      <w:r>
        <w:rPr>
          <w:rFonts w:ascii="FangSong" w:hAnsi="FangSong" w:eastAsia="FangSong" w:cs="FangSong"/>
          <w:spacing w:val="2"/>
        </w:rPr>
        <w:t>）</w:t>
      </w:r>
      <w:r>
        <w:rPr>
          <w:spacing w:val="2"/>
        </w:rPr>
        <w:t>利用职权谋取私利的；</w:t>
      </w:r>
    </w:p>
    <w:p>
      <w:pPr>
        <w:pStyle w:val="BodyText"/>
        <w:ind w:left="641"/>
        <w:spacing w:before="246" w:line="225" w:lineRule="auto"/>
        <w:rPr/>
      </w:pPr>
      <w:r>
        <w:rPr>
          <w:rFonts w:ascii="FangSong" w:hAnsi="FangSong" w:eastAsia="FangSong" w:cs="FangSong"/>
          <w:spacing w:val="9"/>
        </w:rPr>
        <w:t>（</w:t>
      </w:r>
      <w:r>
        <w:rPr>
          <w:spacing w:val="9"/>
        </w:rPr>
        <w:t>五</w:t>
      </w:r>
      <w:r>
        <w:rPr>
          <w:rFonts w:ascii="FangSong" w:hAnsi="FangSong" w:eastAsia="FangSong" w:cs="FangSong"/>
          <w:spacing w:val="9"/>
        </w:rPr>
        <w:t>）</w:t>
      </w:r>
      <w:r>
        <w:rPr>
          <w:spacing w:val="9"/>
        </w:rPr>
        <w:t>违反国家规定</w:t>
      </w:r>
      <w:r>
        <w:rPr>
          <w:rFonts w:ascii="FangSong" w:hAnsi="FangSong" w:eastAsia="FangSong" w:cs="FangSong"/>
          <w:spacing w:val="9"/>
        </w:rPr>
        <w:t>或</w:t>
      </w:r>
      <w:r>
        <w:rPr>
          <w:spacing w:val="9"/>
        </w:rPr>
        <w:t>者单位内部规定的其他情形。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spacing w:before="91"/>
        <w:jc w:val="right"/>
        <w:rPr>
          <w:sz w:val="28"/>
          <w:szCs w:val="28"/>
        </w:rPr>
      </w:pPr>
      <w:r>
        <w:rPr>
          <w:sz w:val="28"/>
          <w:szCs w:val="28"/>
          <w:spacing w:val="-13"/>
        </w:rPr>
        <w:t>-</w:t>
      </w:r>
      <w:r>
        <w:rPr>
          <w:sz w:val="28"/>
          <w:szCs w:val="28"/>
          <w:spacing w:val="30"/>
        </w:rPr>
        <w:t xml:space="preserve"> </w:t>
      </w:r>
      <w:r>
        <w:rPr>
          <w:sz w:val="28"/>
          <w:szCs w:val="28"/>
          <w:spacing w:val="-13"/>
        </w:rPr>
        <w:t>1</w:t>
      </w:r>
      <w:r>
        <w:rPr>
          <w:sz w:val="28"/>
          <w:szCs w:val="28"/>
          <w:spacing w:val="-12"/>
        </w:rPr>
        <w:t>3</w:t>
      </w:r>
      <w:r>
        <w:rPr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-10"/>
        </w:rPr>
        <w:t>-</w:t>
      </w:r>
    </w:p>
    <w:p>
      <w:pPr>
        <w:ind w:firstLine="6"/>
        <w:spacing w:before="80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p>
      <w:pPr>
        <w:spacing w:line="219" w:lineRule="auto"/>
        <w:sectPr>
          <w:headerReference w:type="default" r:id="rId11"/>
          <w:pgSz w:w="11906" w:h="16839"/>
          <w:pgMar w:top="1975" w:right="1474" w:bottom="400" w:left="1581" w:header="1274" w:footer="0" w:gutter="0"/>
        </w:sectPr>
        <w:rPr>
          <w:sz w:val="28"/>
          <w:szCs w:val="28"/>
        </w:rPr>
      </w:pPr>
    </w:p>
    <w:p>
      <w:pPr>
        <w:pStyle w:val="BodyText"/>
        <w:ind w:left="16" w:firstLine="642"/>
        <w:spacing w:before="138" w:line="372" w:lineRule="auto"/>
        <w:jc w:val="both"/>
        <w:rPr/>
      </w:pPr>
      <w:r>
        <w:rPr>
          <w:rFonts w:ascii="SimHei" w:hAnsi="SimHei" w:eastAsia="SimHei" w:cs="SimHei"/>
          <w:spacing w:val="5"/>
        </w:rPr>
        <w:t>第四十三条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内部</w:t>
      </w:r>
      <w:r>
        <w:rPr>
          <w:rFonts w:ascii="FangSong" w:hAnsi="FangSong" w:eastAsia="FangSong" w:cs="FangSong"/>
          <w:spacing w:val="5"/>
        </w:rPr>
        <w:t>审</w:t>
      </w:r>
      <w:r>
        <w:rPr>
          <w:spacing w:val="5"/>
        </w:rPr>
        <w:t>计</w:t>
      </w:r>
      <w:r>
        <w:rPr>
          <w:rFonts w:ascii="FangSong" w:hAnsi="FangSong" w:eastAsia="FangSong" w:cs="FangSong"/>
          <w:spacing w:val="5"/>
        </w:rPr>
        <w:t>人</w:t>
      </w:r>
      <w:r>
        <w:rPr>
          <w:spacing w:val="5"/>
        </w:rPr>
        <w:t>员因履行职</w:t>
      </w:r>
      <w:r>
        <w:rPr>
          <w:rFonts w:ascii="FangSong" w:hAnsi="FangSong" w:eastAsia="FangSong" w:cs="FangSong"/>
          <w:spacing w:val="5"/>
        </w:rPr>
        <w:t>责</w:t>
      </w:r>
      <w:r>
        <w:rPr>
          <w:spacing w:val="5"/>
        </w:rPr>
        <w:t>受到打</w:t>
      </w:r>
      <w:r>
        <w:rPr>
          <w:spacing w:val="4"/>
        </w:rPr>
        <w:t>击、</w:t>
      </w:r>
      <w:r>
        <w:rPr>
          <w:rFonts w:ascii="FangSong" w:hAnsi="FangSong" w:eastAsia="FangSong" w:cs="FangSong"/>
          <w:spacing w:val="4"/>
        </w:rPr>
        <w:t>报</w:t>
      </w:r>
      <w:r>
        <w:rPr>
          <w:spacing w:val="4"/>
        </w:rPr>
        <w:t>复、陷</w:t>
      </w:r>
      <w:r>
        <w:rPr/>
        <w:t xml:space="preserve"> </w:t>
      </w:r>
      <w:r>
        <w:rPr>
          <w:spacing w:val="5"/>
        </w:rPr>
        <w:t>害的，单位党组织、</w:t>
      </w:r>
      <w:r>
        <w:rPr>
          <w:rFonts w:ascii="FangSong" w:hAnsi="FangSong" w:eastAsia="FangSong" w:cs="FangSong"/>
          <w:spacing w:val="5"/>
        </w:rPr>
        <w:t>主要负责人</w:t>
      </w:r>
      <w:r>
        <w:rPr>
          <w:spacing w:val="5"/>
        </w:rPr>
        <w:t>应当对其及</w:t>
      </w:r>
      <w:r>
        <w:rPr>
          <w:rFonts w:ascii="FangSong" w:hAnsi="FangSong" w:eastAsia="FangSong" w:cs="FangSong"/>
          <w:spacing w:val="5"/>
        </w:rPr>
        <w:t>时</w:t>
      </w:r>
      <w:r>
        <w:rPr>
          <w:spacing w:val="5"/>
        </w:rPr>
        <w:t>采取保护措施，并</w:t>
      </w:r>
      <w:r>
        <w:rPr>
          <w:spacing w:val="11"/>
        </w:rPr>
        <w:t xml:space="preserve"> </w:t>
      </w:r>
      <w:r>
        <w:rPr>
          <w:spacing w:val="-2"/>
        </w:rPr>
        <w:t>对相关</w:t>
      </w:r>
      <w:r>
        <w:rPr>
          <w:rFonts w:ascii="FangSong" w:hAnsi="FangSong" w:eastAsia="FangSong" w:cs="FangSong"/>
          <w:spacing w:val="-2"/>
        </w:rPr>
        <w:t>责</w:t>
      </w:r>
      <w:r>
        <w:rPr>
          <w:spacing w:val="-2"/>
        </w:rPr>
        <w:t>任</w:t>
      </w:r>
      <w:r>
        <w:rPr>
          <w:rFonts w:ascii="FangSong" w:hAnsi="FangSong" w:eastAsia="FangSong" w:cs="FangSong"/>
          <w:spacing w:val="-2"/>
        </w:rPr>
        <w:t>人</w:t>
      </w:r>
      <w:r>
        <w:rPr>
          <w:spacing w:val="-2"/>
        </w:rPr>
        <w:t>员进行处理；涉嫌犯罪的，移送有权机关依法处理。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3320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第八章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</w:rPr>
        <w:t>附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</w:rPr>
        <w:t>则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38" w:right="110" w:firstLine="619"/>
        <w:spacing w:before="101" w:line="297" w:lineRule="auto"/>
        <w:rPr/>
      </w:pPr>
      <w:r>
        <w:rPr>
          <w:rFonts w:ascii="SimHei" w:hAnsi="SimHei" w:eastAsia="SimHei" w:cs="SimHei"/>
          <w:spacing w:val="17"/>
        </w:rPr>
        <w:t>第四十四条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不属于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计机关</w:t>
      </w:r>
      <w:r>
        <w:rPr>
          <w:rFonts w:ascii="FangSong" w:hAnsi="FangSong" w:eastAsia="FangSong" w:cs="FangSong"/>
          <w:spacing w:val="17"/>
        </w:rPr>
        <w:t>审</w:t>
      </w:r>
      <w:r>
        <w:rPr>
          <w:spacing w:val="17"/>
        </w:rPr>
        <w:t>计监督对象的单位</w:t>
      </w:r>
      <w:r>
        <w:rPr>
          <w:spacing w:val="16"/>
        </w:rPr>
        <w:t>的内部</w:t>
      </w:r>
      <w:r>
        <w:rPr/>
        <w:t xml:space="preserve"> </w:t>
      </w:r>
      <w:r>
        <w:rPr>
          <w:rFonts w:ascii="FangSong" w:hAnsi="FangSong" w:eastAsia="FangSong" w:cs="FangSong"/>
          <w:spacing w:val="7"/>
        </w:rPr>
        <w:t>审</w:t>
      </w:r>
      <w:r>
        <w:rPr>
          <w:spacing w:val="7"/>
        </w:rPr>
        <w:t>计工作，可以参照本办法执行。</w:t>
      </w:r>
    </w:p>
    <w:p>
      <w:pPr>
        <w:pStyle w:val="BodyText"/>
        <w:ind w:left="34" w:right="109" w:firstLine="624"/>
        <w:spacing w:before="250" w:line="297" w:lineRule="auto"/>
        <w:rPr/>
      </w:pPr>
      <w:r>
        <w:rPr>
          <w:rFonts w:ascii="SimHei" w:hAnsi="SimHei" w:eastAsia="SimHei" w:cs="SimHei"/>
          <w:spacing w:val="-4"/>
        </w:rPr>
        <w:t>第四十五条</w:t>
      </w:r>
      <w:r>
        <w:rPr>
          <w:rFonts w:ascii="SimHei" w:hAnsi="SimHei" w:eastAsia="SimHei" w:cs="SimHei"/>
          <w:spacing w:val="-4"/>
        </w:rPr>
        <w:t xml:space="preserve">  </w:t>
      </w:r>
      <w:r>
        <w:rPr>
          <w:spacing w:val="-4"/>
        </w:rPr>
        <w:t>本办法自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4"/>
        </w:rPr>
        <w:t>2022</w:t>
      </w:r>
      <w:r>
        <w:rPr>
          <w:rFonts w:ascii="Calibri" w:hAnsi="Calibri" w:eastAsia="Calibri" w:cs="Calibri"/>
          <w:spacing w:val="27"/>
        </w:rPr>
        <w:t xml:space="preserve"> </w:t>
      </w:r>
      <w:r>
        <w:rPr>
          <w:rFonts w:ascii="FangSong" w:hAnsi="FangSong" w:eastAsia="FangSong" w:cs="FangSong"/>
          <w:spacing w:val="-4"/>
        </w:rPr>
        <w:t>年</w:t>
      </w:r>
      <w:r>
        <w:rPr>
          <w:rFonts w:ascii="FangSong" w:hAnsi="FangSong" w:eastAsia="FangSong" w:cs="FangSong"/>
          <w:spacing w:val="-46"/>
        </w:rPr>
        <w:t xml:space="preserve"> </w:t>
      </w: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37"/>
        </w:rPr>
        <w:t xml:space="preserve"> </w:t>
      </w:r>
      <w:r>
        <w:rPr>
          <w:rFonts w:ascii="FangSong" w:hAnsi="FangSong" w:eastAsia="FangSong" w:cs="FangSong"/>
          <w:spacing w:val="-4"/>
        </w:rPr>
        <w:t>月</w:t>
      </w:r>
      <w:r>
        <w:rPr>
          <w:rFonts w:ascii="FangSong" w:hAnsi="FangSong" w:eastAsia="FangSong" w:cs="FangSong"/>
          <w:spacing w:val="-46"/>
        </w:rPr>
        <w:t xml:space="preserve"> </w:t>
      </w:r>
      <w:r>
        <w:rPr>
          <w:rFonts w:ascii="Calibri" w:hAnsi="Calibri" w:eastAsia="Calibri" w:cs="Calibri"/>
          <w:spacing w:val="-4"/>
        </w:rPr>
        <w:t>1  </w:t>
      </w:r>
      <w:r>
        <w:rPr>
          <w:rFonts w:ascii="FangSong" w:hAnsi="FangSong" w:eastAsia="FangSong" w:cs="FangSong"/>
          <w:spacing w:val="-5"/>
        </w:rPr>
        <w:t>日</w:t>
      </w:r>
      <w:r>
        <w:rPr>
          <w:spacing w:val="-5"/>
        </w:rPr>
        <w:t>起施行，</w:t>
      </w:r>
      <w:r>
        <w:rPr>
          <w:rFonts w:ascii="Calibri" w:hAnsi="Calibri" w:eastAsia="Calibri" w:cs="Calibri"/>
          <w:spacing w:val="-5"/>
        </w:rPr>
        <w:t>2011</w:t>
      </w:r>
      <w:r>
        <w:rPr>
          <w:rFonts w:ascii="Calibri" w:hAnsi="Calibri" w:eastAsia="Calibri" w:cs="Calibri"/>
          <w:spacing w:val="30"/>
        </w:rPr>
        <w:t xml:space="preserve"> </w:t>
      </w:r>
      <w:r>
        <w:rPr>
          <w:rFonts w:ascii="FangSong" w:hAnsi="FangSong" w:eastAsia="FangSong" w:cs="FangSong"/>
          <w:spacing w:val="-5"/>
        </w:rPr>
        <w:t>年</w:t>
      </w:r>
      <w:r>
        <w:rPr>
          <w:rFonts w:ascii="FangSong" w:hAnsi="FangSong" w:eastAsia="FangSong" w:cs="FangSong"/>
          <w:spacing w:val="-49"/>
        </w:rPr>
        <w:t xml:space="preserve"> </w:t>
      </w:r>
      <w:r>
        <w:rPr>
          <w:rFonts w:ascii="Calibri" w:hAnsi="Calibri" w:eastAsia="Calibri" w:cs="Calibri"/>
          <w:spacing w:val="-5"/>
        </w:rPr>
        <w:t>10</w:t>
      </w:r>
      <w:r>
        <w:rPr>
          <w:rFonts w:ascii="Calibri" w:hAnsi="Calibri" w:eastAsia="Calibri" w:cs="Calibri"/>
        </w:rPr>
        <w:t xml:space="preserve"> </w:t>
      </w:r>
      <w:r>
        <w:rPr>
          <w:rFonts w:ascii="FangSong" w:hAnsi="FangSong" w:eastAsia="FangSong" w:cs="FangSong"/>
          <w:spacing w:val="4"/>
        </w:rPr>
        <w:t>月</w:t>
      </w:r>
      <w:r>
        <w:rPr>
          <w:rFonts w:ascii="FangSong" w:hAnsi="FangSong" w:eastAsia="FangSong" w:cs="FangSong"/>
          <w:spacing w:val="-46"/>
        </w:rPr>
        <w:t xml:space="preserve"> </w:t>
      </w:r>
      <w:r>
        <w:rPr>
          <w:rFonts w:ascii="Calibri" w:hAnsi="Calibri" w:eastAsia="Calibri" w:cs="Calibri"/>
          <w:spacing w:val="4"/>
        </w:rPr>
        <w:t>1  </w:t>
      </w:r>
      <w:r>
        <w:rPr>
          <w:rFonts w:ascii="FangSong" w:hAnsi="FangSong" w:eastAsia="FangSong" w:cs="FangSong"/>
          <w:spacing w:val="4"/>
        </w:rPr>
        <w:t>日</w:t>
      </w:r>
      <w:r>
        <w:rPr>
          <w:spacing w:val="4"/>
        </w:rPr>
        <w:t>起施行的《湖南省内部</w:t>
      </w:r>
      <w:r>
        <w:rPr>
          <w:rFonts w:ascii="FangSong" w:hAnsi="FangSong" w:eastAsia="FangSong" w:cs="FangSong"/>
          <w:spacing w:val="4"/>
        </w:rPr>
        <w:t>审</w:t>
      </w:r>
      <w:r>
        <w:rPr>
          <w:spacing w:val="4"/>
        </w:rPr>
        <w:t>计办法》</w:t>
      </w:r>
      <w:r>
        <w:rPr>
          <w:spacing w:val="3"/>
        </w:rPr>
        <w:t>同</w:t>
      </w:r>
      <w:r>
        <w:rPr>
          <w:rFonts w:ascii="FangSong" w:hAnsi="FangSong" w:eastAsia="FangSong" w:cs="FangSong"/>
          <w:spacing w:val="3"/>
        </w:rPr>
        <w:t>时</w:t>
      </w:r>
      <w:r>
        <w:rPr>
          <w:spacing w:val="3"/>
        </w:rPr>
        <w:t>废止。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91" w:line="242" w:lineRule="auto"/>
        <w:rPr>
          <w:sz w:val="28"/>
          <w:szCs w:val="28"/>
        </w:rPr>
      </w:pPr>
      <w:r>
        <w:rPr>
          <w:sz w:val="28"/>
          <w:szCs w:val="28"/>
          <w:spacing w:val="-10"/>
        </w:rPr>
        <w:t>-</w:t>
      </w:r>
      <w:r>
        <w:rPr>
          <w:sz w:val="28"/>
          <w:szCs w:val="28"/>
          <w:spacing w:val="33"/>
        </w:rPr>
        <w:t xml:space="preserve"> </w:t>
      </w:r>
      <w:r>
        <w:rPr>
          <w:sz w:val="28"/>
          <w:szCs w:val="28"/>
          <w:spacing w:val="-10"/>
        </w:rPr>
        <w:t>14</w:t>
      </w:r>
      <w:r>
        <w:rPr>
          <w:sz w:val="28"/>
          <w:szCs w:val="28"/>
          <w:spacing w:val="6"/>
        </w:rPr>
        <w:t xml:space="preserve"> </w:t>
      </w:r>
      <w:r>
        <w:rPr>
          <w:sz w:val="28"/>
          <w:szCs w:val="28"/>
          <w:spacing w:val="-10"/>
        </w:rPr>
        <w:t>-</w:t>
      </w:r>
    </w:p>
    <w:p>
      <w:pPr>
        <w:ind w:firstLine="6"/>
        <w:spacing w:before="77" w:line="38" w:lineRule="exact"/>
        <w:rPr/>
      </w:pPr>
      <w:r>
        <w:rPr/>
        <w:drawing>
          <wp:inline distT="0" distB="0" distL="0" distR="0">
            <wp:extent cx="5616574" cy="24130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574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28"/>
        <w:spacing w:before="296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005192"/>
          <w:spacing w:val="-3"/>
        </w:rPr>
        <w:t>湖南省人民政府发布</w:t>
      </w:r>
    </w:p>
    <w:sectPr>
      <w:headerReference w:type="default" r:id="rId1"/>
      <w:pgSz w:w="11906" w:h="16839"/>
      <w:pgMar w:top="1975" w:right="1365" w:bottom="400" w:left="1581" w:header="1274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6"/>
      <w:spacing w:line="38" w:lineRule="exact"/>
      <w:rPr/>
    </w:pPr>
    <w:r>
      <w:rPr/>
      <w:drawing>
        <wp:inline distT="0" distB="0" distL="0" distR="0">
          <wp:extent cx="5616574" cy="24130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16574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93" w:lineRule="auto"/>
      <w:rPr>
        <w:rFonts w:ascii="Arial"/>
        <w:sz w:val="21"/>
      </w:rPr>
    </w:pPr>
    <w:r/>
  </w:p>
  <w:p>
    <w:pPr>
      <w:pStyle w:val="BodyText"/>
      <w:ind w:left="5628"/>
      <w:spacing w:before="1" w:line="212" w:lineRule="auto"/>
      <w:rPr>
        <w:sz w:val="28"/>
        <w:szCs w:val="28"/>
      </w:rPr>
    </w:pPr>
    <w:r>
      <w:rPr>
        <w:sz w:val="28"/>
        <w:szCs w:val="28"/>
        <w:b/>
        <w:bCs/>
        <w:color w:val="005192"/>
        <w:spacing w:val="-3"/>
      </w:rPr>
      <w:t>湖南省人民政府发布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"/>
      <w:spacing w:before="31"/>
      <w:rPr/>
    </w:pPr>
    <w:r>
      <w:rPr>
        <w:color w:val="005192"/>
        <w:position w:val="-8"/>
      </w:rPr>
      <w:drawing>
        <wp:inline distT="0" distB="0" distL="0" distR="0">
          <wp:extent cx="259872" cy="272246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005192"/>
        <w:spacing w:val="13"/>
      </w:rPr>
      <w:t>湖南省人民政府规章</w:t>
    </w:r>
  </w:p>
  <w:p>
    <w:pPr>
      <w:spacing w:before="195" w:line="25" w:lineRule="exact"/>
      <w:rPr/>
    </w:pPr>
    <w:r>
      <w:rPr/>
      <w:drawing>
        <wp:inline distT="0" distB="0" distL="0" distR="0">
          <wp:extent cx="5620384" cy="15875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"/>
      <w:spacing w:before="31"/>
      <w:rPr/>
    </w:pPr>
    <w:r>
      <w:rPr>
        <w:color w:val="005192"/>
        <w:position w:val="-8"/>
      </w:rPr>
      <w:drawing>
        <wp:inline distT="0" distB="0" distL="0" distR="0">
          <wp:extent cx="259872" cy="272246"/>
          <wp:effectExtent l="0" t="0" r="0" b="0"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005192"/>
        <w:spacing w:val="13"/>
      </w:rPr>
      <w:t>湖南省人民政府规章</w:t>
    </w:r>
  </w:p>
  <w:p>
    <w:pPr>
      <w:spacing w:before="195" w:line="25" w:lineRule="exact"/>
      <w:rPr/>
    </w:pPr>
    <w:r>
      <w:rPr/>
      <w:drawing>
        <wp:inline distT="0" distB="0" distL="0" distR="0">
          <wp:extent cx="5620384" cy="15875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"/>
      <w:spacing w:before="31"/>
      <w:rPr/>
    </w:pPr>
    <w:r>
      <w:rPr>
        <w:color w:val="005192"/>
        <w:position w:val="-8"/>
      </w:rPr>
      <w:drawing>
        <wp:inline distT="0" distB="0" distL="0" distR="0">
          <wp:extent cx="259872" cy="272246"/>
          <wp:effectExtent l="0" t="0" r="0" b="0"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005192"/>
        <w:spacing w:val="13"/>
      </w:rPr>
      <w:t>湖南省人民政府规章</w:t>
    </w:r>
  </w:p>
  <w:p>
    <w:pPr>
      <w:spacing w:before="195" w:line="25" w:lineRule="exact"/>
      <w:rPr/>
    </w:pPr>
    <w:r>
      <w:rPr/>
      <w:drawing>
        <wp:inline distT="0" distB="0" distL="0" distR="0">
          <wp:extent cx="5620384" cy="15875"/>
          <wp:effectExtent l="0" t="0" r="0" b="0"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"/>
      <w:spacing w:before="31"/>
      <w:rPr/>
    </w:pPr>
    <w:r>
      <w:rPr>
        <w:color w:val="005192"/>
        <w:position w:val="-8"/>
      </w:rPr>
      <w:drawing>
        <wp:inline distT="0" distB="0" distL="0" distR="0">
          <wp:extent cx="259872" cy="272246"/>
          <wp:effectExtent l="0" t="0" r="0" b="0"/>
          <wp:docPr id="26" name="IM 26"/>
          <wp:cNvGraphicFramePr/>
          <a:graphic>
            <a:graphicData uri="http://schemas.openxmlformats.org/drawingml/2006/picture">
              <pic:pic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005192"/>
        <w:spacing w:val="13"/>
      </w:rPr>
      <w:t>湖南省人民政府规章</w:t>
    </w:r>
  </w:p>
  <w:p>
    <w:pPr>
      <w:spacing w:before="195" w:line="25" w:lineRule="exact"/>
      <w:rPr/>
    </w:pPr>
    <w:r>
      <w:rPr/>
      <w:drawing>
        <wp:inline distT="0" distB="0" distL="0" distR="0">
          <wp:extent cx="5620384" cy="15875"/>
          <wp:effectExtent l="0" t="0" r="0" b="0"/>
          <wp:docPr id="28" name="IM 28"/>
          <wp:cNvGraphicFramePr/>
          <a:graphic>
            <a:graphicData uri="http://schemas.openxmlformats.org/drawingml/2006/picture">
              <pic:pic>
                <pic:nvPicPr>
                  <pic:cNvPr id="28" name="IM 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"/>
      <w:spacing w:before="31"/>
      <w:rPr/>
    </w:pPr>
    <w:r>
      <w:rPr>
        <w:color w:val="005192"/>
        <w:position w:val="-8"/>
      </w:rPr>
      <w:drawing>
        <wp:inline distT="0" distB="0" distL="0" distR="0">
          <wp:extent cx="259872" cy="272246"/>
          <wp:effectExtent l="0" t="0" r="0" b="0"/>
          <wp:docPr id="32" name="IM 32"/>
          <wp:cNvGraphicFramePr/>
          <a:graphic>
            <a:graphicData uri="http://schemas.openxmlformats.org/drawingml/2006/picture">
              <pic:pic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005192"/>
        <w:spacing w:val="13"/>
      </w:rPr>
      <w:t>湖南省人民政府规章</w:t>
    </w:r>
  </w:p>
  <w:p>
    <w:pPr>
      <w:spacing w:before="195" w:line="25" w:lineRule="exact"/>
      <w:rPr/>
    </w:pPr>
    <w:r>
      <w:rPr/>
      <w:drawing>
        <wp:inline distT="0" distB="0" distL="0" distR="0">
          <wp:extent cx="5620384" cy="15875"/>
          <wp:effectExtent l="0" t="0" r="0" b="0"/>
          <wp:docPr id="34" name="IM 34"/>
          <wp:cNvGraphicFramePr/>
          <a:graphic>
            <a:graphicData uri="http://schemas.openxmlformats.org/drawingml/2006/picture">
              <pic:pic>
                <pic:nvPicPr>
                  <pic:cNvPr id="34" name="IM 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"/>
      <w:spacing w:before="31"/>
      <w:rPr/>
    </w:pPr>
    <w:r>
      <w:rPr>
        <w:color w:val="005192"/>
        <w:position w:val="-8"/>
      </w:rPr>
      <w:drawing>
        <wp:inline distT="0" distB="0" distL="0" distR="0">
          <wp:extent cx="259872" cy="272246"/>
          <wp:effectExtent l="0" t="0" r="0" b="0"/>
          <wp:docPr id="38" name="IM 38"/>
          <wp:cNvGraphicFramePr/>
          <a:graphic>
            <a:graphicData uri="http://schemas.openxmlformats.org/drawingml/2006/picture">
              <pic:pic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005192"/>
        <w:spacing w:val="13"/>
      </w:rPr>
      <w:t>湖南省人民政府规章</w:t>
    </w:r>
  </w:p>
  <w:p>
    <w:pPr>
      <w:spacing w:before="195" w:line="25" w:lineRule="exact"/>
      <w:rPr/>
    </w:pPr>
    <w:r>
      <w:rPr/>
      <w:drawing>
        <wp:inline distT="0" distB="0" distL="0" distR="0">
          <wp:extent cx="5620384" cy="15875"/>
          <wp:effectExtent l="0" t="0" r="0" b="0"/>
          <wp:docPr id="40" name="IM 40"/>
          <wp:cNvGraphicFramePr/>
          <a:graphic>
            <a:graphicData uri="http://schemas.openxmlformats.org/drawingml/2006/picture">
              <pic:pic>
                <pic:nvPicPr>
                  <pic:cNvPr id="40" name="IM 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"/>
      <w:spacing w:before="31"/>
      <w:rPr/>
    </w:pPr>
    <w:r>
      <w:rPr>
        <w:color w:val="005192"/>
        <w:position w:val="-8"/>
      </w:rPr>
      <w:drawing>
        <wp:inline distT="0" distB="0" distL="0" distR="0">
          <wp:extent cx="259872" cy="272246"/>
          <wp:effectExtent l="0" t="0" r="0" b="0"/>
          <wp:docPr id="44" name="IM 44"/>
          <wp:cNvGraphicFramePr/>
          <a:graphic>
            <a:graphicData uri="http://schemas.openxmlformats.org/drawingml/2006/picture">
              <pic:pic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005192"/>
        <w:spacing w:val="13"/>
      </w:rPr>
      <w:t>湖南省人民政府规章</w:t>
    </w:r>
  </w:p>
  <w:p>
    <w:pPr>
      <w:spacing w:before="195" w:line="25" w:lineRule="exact"/>
      <w:rPr/>
    </w:pPr>
    <w:r>
      <w:rPr/>
      <w:drawing>
        <wp:inline distT="0" distB="0" distL="0" distR="0">
          <wp:extent cx="5620384" cy="15875"/>
          <wp:effectExtent l="0" t="0" r="0" b="0"/>
          <wp:docPr id="46" name="IM 46"/>
          <wp:cNvGraphicFramePr/>
          <a:graphic>
            <a:graphicData uri="http://schemas.openxmlformats.org/drawingml/2006/picture">
              <pic:pic>
                <pic:nvPicPr>
                  <pic:cNvPr id="46" name="IM 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6" Type="http://schemas.openxmlformats.org/officeDocument/2006/relationships/image" Target="media/image7.png"/><Relationship Id="rId5" Type="http://schemas.openxmlformats.org/officeDocument/2006/relationships/header" Target="header2.xml"/><Relationship Id="rId4" Type="http://schemas.openxmlformats.org/officeDocument/2006/relationships/image" Target="media/image4.png"/><Relationship Id="rId3" Type="http://schemas.openxmlformats.org/officeDocument/2006/relationships/footer" Target="footer2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image" Target="media/image28.png"/><Relationship Id="rId21" Type="http://schemas.openxmlformats.org/officeDocument/2006/relationships/image" Target="media/image27.png"/><Relationship Id="rId20" Type="http://schemas.openxmlformats.org/officeDocument/2006/relationships/image" Target="media/image26.png"/><Relationship Id="rId2" Type="http://schemas.openxmlformats.org/officeDocument/2006/relationships/footer" Target="footer1.xml"/><Relationship Id="rId19" Type="http://schemas.openxmlformats.org/officeDocument/2006/relationships/image" Target="media/image25.png"/><Relationship Id="rId18" Type="http://schemas.openxmlformats.org/officeDocument/2006/relationships/image" Target="media/image24.png"/><Relationship Id="rId17" Type="http://schemas.openxmlformats.org/officeDocument/2006/relationships/header" Target="header7.xml"/><Relationship Id="rId16" Type="http://schemas.openxmlformats.org/officeDocument/2006/relationships/image" Target="media/image21.png"/><Relationship Id="rId15" Type="http://schemas.openxmlformats.org/officeDocument/2006/relationships/header" Target="header6.xml"/><Relationship Id="rId14" Type="http://schemas.openxmlformats.org/officeDocument/2006/relationships/image" Target="media/image18.png"/><Relationship Id="rId13" Type="http://schemas.openxmlformats.org/officeDocument/2006/relationships/header" Target="header5.xml"/><Relationship Id="rId12" Type="http://schemas.openxmlformats.org/officeDocument/2006/relationships/image" Target="media/image15.png"/><Relationship Id="rId11" Type="http://schemas.openxmlformats.org/officeDocument/2006/relationships/header" Target="header4.xml"/><Relationship Id="rId10" Type="http://schemas.openxmlformats.org/officeDocument/2006/relationships/image" Target="media/image12.png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dcterms:created xsi:type="dcterms:W3CDTF">2025-05-29T11:06:14Z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2025-05-29T11:16:21</vt:filetime>
  </property>
</Properties>
</file>