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F1" w:rsidRDefault="004956F1" w:rsidP="004956F1">
      <w:pPr>
        <w:pStyle w:val="a5"/>
        <w:shd w:val="clear" w:color="auto" w:fill="FFFFFF"/>
        <w:spacing w:before="0" w:beforeAutospacing="0" w:after="0" w:afterAutospacing="0" w:line="495" w:lineRule="exact"/>
        <w:jc w:val="center"/>
        <w:outlineLvl w:val="1"/>
        <w:rPr>
          <w:color w:val="262626"/>
          <w:sz w:val="18"/>
          <w:szCs w:val="18"/>
        </w:rPr>
      </w:pPr>
      <w:r>
        <w:rPr>
          <w:rStyle w:val="a6"/>
          <w:rFonts w:asciiTheme="minorEastAsia" w:eastAsiaTheme="minorEastAsia" w:hAnsiTheme="minorEastAsia" w:hint="eastAsia"/>
          <w:color w:val="4B4B4B"/>
          <w:kern w:val="36"/>
          <w:sz w:val="32"/>
          <w:szCs w:val="32"/>
        </w:rPr>
        <w:t>教育系统内部审计工作规定</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Fonts w:asciiTheme="minorEastAsia" w:eastAsiaTheme="minorEastAsia" w:hAnsiTheme="minorEastAsia" w:hint="eastAsia"/>
          <w:color w:val="4B4B4B"/>
        </w:rPr>
        <w:t>（教育部令第47号）</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《教育系统内部审计工作规定》已经2020年2月25日教育部第2次部务会议审议通过，现予公布，自2020年5月1日起施行。　　　　　　　　　　　　　　</w:t>
      </w:r>
    </w:p>
    <w:p w:rsidR="004956F1" w:rsidRDefault="004956F1" w:rsidP="004956F1">
      <w:pPr>
        <w:pStyle w:val="a5"/>
        <w:shd w:val="clear" w:color="auto" w:fill="FFFFFF"/>
        <w:spacing w:before="0" w:beforeAutospacing="0" w:after="0" w:afterAutospacing="0" w:line="495" w:lineRule="exact"/>
        <w:jc w:val="right"/>
        <w:rPr>
          <w:color w:val="262626"/>
          <w:sz w:val="18"/>
          <w:szCs w:val="18"/>
        </w:rPr>
      </w:pPr>
      <w:r>
        <w:rPr>
          <w:rFonts w:asciiTheme="minorEastAsia" w:eastAsiaTheme="minorEastAsia" w:hAnsiTheme="minorEastAsia" w:hint="eastAsia"/>
          <w:color w:val="4B4B4B"/>
        </w:rPr>
        <w:t>教育部部长 陈宝生</w:t>
      </w:r>
    </w:p>
    <w:p w:rsidR="004956F1" w:rsidRDefault="004956F1" w:rsidP="004956F1">
      <w:pPr>
        <w:pStyle w:val="a5"/>
        <w:shd w:val="clear" w:color="auto" w:fill="FFFFFF"/>
        <w:spacing w:before="0" w:beforeAutospacing="0" w:after="0" w:afterAutospacing="0" w:line="495" w:lineRule="exact"/>
        <w:jc w:val="right"/>
        <w:rPr>
          <w:color w:val="262626"/>
          <w:sz w:val="18"/>
          <w:szCs w:val="18"/>
        </w:rPr>
      </w:pPr>
      <w:r>
        <w:rPr>
          <w:rFonts w:asciiTheme="minorEastAsia" w:eastAsiaTheme="minorEastAsia" w:hAnsiTheme="minorEastAsia" w:hint="eastAsia"/>
          <w:color w:val="4B4B4B"/>
        </w:rPr>
        <w:t>2020年3月20日</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sz w:val="32"/>
          <w:szCs w:val="32"/>
        </w:rPr>
        <w:t>教育系统内部审计工作规定</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第一章　总则</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第一条　为加强教育系统内部审计工作，提升内部审计工作质量，充分发挥内部审计作用，推动教育事业科学发展，根据《中华人民共和国教育法》《中华人民共和国审计法》《中华人民共和国审计法实施条例》《审计署关于内部审计工作的规定》及其他有关法律法规，制定本规定。</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第二条　依法属于审计机关审计监督对象的各级教育行政部门、学校和其他教育事业单位、企业等（以下简称单位）内部审计工作适用本规定。</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第三条　本规定所称内部审计，是指对本单位及所属单位财政财务收支、经济活动、内部控制、风险管理等实施独立、客观的监督、评价和建议，以促进单位完善治理、实现目标的活动。</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第四条　单位应当依照有关法律法规、本规定和内部审计职业规范，结合本单位实际情况，建立健全内部审计制度，明确内部审计工作的领导体制、职责权限、工作机构、人员配备、经费保障、审计结果运用和责任追究等。</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单位应当加强本单位党组织对内部审计工作的领导，健全党领导相关工作的体制机制。</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第五条　教育系统内部审计工作应当接受国家审计机关的业务指导和监督。</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第二章　内部审计机构和人员</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第六条　单位应当根据国家编制管理相关规定和管理需要，设置独立的机构或明确相关内设机构作为内部审计机构，履行内部审计职责。</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第七条　内部审计机构应当在本单位主要负责人的直接领导下开展内部审计工作，向其负责并报告工作。</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第八条　单位可以根据工作需要成立审计委员会，加强党对审计工作的领导，负责部署内部审计工作，审议年度审计工作报告，研究制定内部审计改革方案、重大政策和发展战略，审议决策内部审计重大事项等。</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第九条　单位可以根据工作需要建立总审计师制度。总审计师协助主要负责人管理内部审计工作。</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第十条　单位应当保证内部审计工作所需人员编制，严格内部审计人员录用标准，合理配备具有审计、财务、经济、法律、管理、工程、信息技术等专业知识的内部审计人员。总审计师、内部审计机构负责人应当具备审计、财务、经济、法律、管理等专业背景或工作经历。</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第十一条　单位应当根据内部审计工作特点，完善内部审计人员考核评价制度和专业技术岗位评聘制度，保障内部审计人员享有相应的晋升、交流、任职、薪酬及相关待遇。</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第十二条　单位应当支持和保障内部审计人员通过参加业务培训、考取职业资格、以审代训等多种途径接受继续教育，提高专业胜任能力。</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第十三条　内部审计机构的变动和总审计师、内部审计机构负责人的任免或调动，应当向上一级内部审计机构备案。</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第十四条　内部审计机构和内部审计人员依法独立履行职责，任何单位和个人不得干涉和打击报复。</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第十五条　内部审计机构履行内部审计职责所需经费，应当列入本单位预算。</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第十六条　内部审计人员应当严格遵守有关法律法规和内部审计职业规范，独立、客观、公正地履行职责，保守工作秘密。</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第十七条　内部审计机构和内部审计人员不得参与可能影响独立、客观履行审计职责的工作，不得参与被审计单位业务活动的决策和执行。</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第十八条　在不违反国家保密规定的情况下，内部审计机构可以根据工作需要向社会中介机构购买审计服务。内部审计机构应当对中介机构开展的受托业务进行指导、监督、检查和评价，并对采用的审计结果负责。</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第十九条　单位应当对认真履职、成绩显著的内部审计人员予以表彰。</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第三章　内部审计职责权限</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第二十条　内部审计机构应当按照国家有关规定和本单位的要求，对本单位及所属单位以下事项进行审计：</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（一）贯彻落实国家重大政策措施情况；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（二）发展规划、战略决策、重大措施和年度业务计划执行情况；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（三）财政财务收支和预算管理情况；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（四）固定资产投资项目情况；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（五）内部控制及风险管理情况；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（六）资金、资产、资源的管理和效益情况；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（七）办学、科研、后勤保障等主要业务活动的管理和效益情况；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（八）本单位管理的领导人员履行经济责任情况；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（九）自然资源资产管理和生态环境保护责任的履行情况；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（十）境外机构、境外资产和境外经济活动情况；</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（十一）国家有关规定和本单位要求办理的其他事项。</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第二十一条　内部审计机构应当协助本单位主要负责人督促落实审计发现问题的整改工作。</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第二十二条　教育部负责指导和监督全国教育系统内部审计工作。地方各级教育行政部门负责指导和监督本行政区域内教育系统内部审计工作。</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教育行政部门指导和监督内部审计工作的主要职责是：</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（一）制定内部审计规章制度；</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（二）督促建立健全内部审计制度；</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（三）指导开展内部审计工作，突出审计重点；</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（四） 监督内部审计职责履行情况，检查内部审计业务质量；</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（五）开展业务培训、组织内部审计工作交流研讨；</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（六）指导教育系统内部审计自律组织开展工作；</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（七）维护内部审计机构和内部审计人员的合法权益；</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（八）法律、法规规定的其他职责。</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第二十三条　内部审计机构应当对所属单位内部审计工作进行管理、指导和监督。</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第二十四条　内部审计机构具有下列权限：</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（一）要求被审计单位按时报送审计所需的有关资料、相关电子数据，以及必要的计算机技术文档；</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（二）参加或列席有关会议，召开与审计事项有关的会议；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（三）参与研究有关规章制度，提出制定内部审计规章制度的建议；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（四）检查有关财政财务收支、经济活动、内部控制、风险管理的资料、文件和现场勘察实物；</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（五）检查有关计算机系统及其电子数据和资料；</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（六）就审计事项中的有关问题，向有关单位和个人开展调查和询问，取得相关证明材料；</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（七）对正在进行的严重违法违规、严重损失浪费行为及时向单位主要负责人报告，经同意</w:t>
      </w:r>
      <w:proofErr w:type="gramStart"/>
      <w:r>
        <w:rPr>
          <w:rFonts w:asciiTheme="minorEastAsia" w:eastAsiaTheme="minorEastAsia" w:hAnsiTheme="minorEastAsia" w:hint="eastAsia"/>
          <w:color w:val="4B4B4B"/>
        </w:rPr>
        <w:t>作出</w:t>
      </w:r>
      <w:proofErr w:type="gramEnd"/>
      <w:r>
        <w:rPr>
          <w:rFonts w:asciiTheme="minorEastAsia" w:eastAsiaTheme="minorEastAsia" w:hAnsiTheme="minorEastAsia" w:hint="eastAsia"/>
          <w:color w:val="4B4B4B"/>
        </w:rPr>
        <w:t>临时制止决定；</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（八）对可能被转移、隐匿、篡改、毁弃的会计凭证、会计账簿、会计报表以及与经济活动有关的资料，经本单位主要负责人批准，有权予以暂时封存；</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（九）提出纠正、处理违法违规行为的意见和改进管理、提高绩效的建议；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（十）对违法违规和造成损失浪费的被审计单位和人员，给予通报批评或者提出追究责任的建议；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（十一）对严格遵守财经法规、管理规范有效、贡献突出的被审计单位和个人，可以向单位党组织、主要负责人提出表彰建议。</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第四章　内部审计管理</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第二十五条　单位主要负责人应当定期听取内部审计工作汇报，加强对内部审计发展战略、年度审计计划、审计质量控制、审计发现问题整改和审计队伍建设等重要事项的管理。总审计师、内部审计机构负责人应当及时向本单位主要负责人报告内部审计结果和重大事项。</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第二十六条　内部审计机构应当依照审计法律法规、行业准则和实务指南等建立健全内部审计工作规范，并按规范实施审计。</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第二十七条　内部审计机构应当根据单位发展目标、治理结构、管理体制、风险状况等，科学合理地确定内部审计发展战略、制定内部审计计划。</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第二十八条　内部审计机构应当运用现代审计理念和方法，坚持风险和问题导向，优化审计业务组织方式，加强审计信息化建设，全面提高审计效率。</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第二十九条　内部审计机构应当着眼于促进问题解决，立足于促进机制建设，对审计发现问题做到事实清楚、定性准确，并在分析根本原因的基础上提出审计建议，通过与相关单位合作促进单位事业发展。</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第三十条　内部审计机构应当加强自身内部控制建设，合理设置审计岗位和职责分工、优化审计业务流程，完善审计全面质量控制。</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第三十一条　内部审计机构应当建立健全本单位及所属单位内部审计工作评价制度，促进提升审计业务与审计管理的专业化水平。</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第三十二条　内部审计机构实施领导人员经济责任审计时，应当参照执行国家有关经济责任审计的规定。</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第五章　内部审计结果运用</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第三十三条　单位应当建立健全审计发现问题整改机制，明确被审计单位主要负责人为整改第一责任人，完善审计整改结果报告制度、审计整改情况跟踪检查制度、审计整改约谈制度，推动审计发现问题的整改落实。</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第三十四条　单位应当建立健全审计结果及整改情况在一定范围内公开制度。</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第三十五条　单位应当对审计发现的典型性、普遍性问题，及时分析研究，制定和完善相关管理制度，建立健全内部控制措施；对审计发现的倾向性问题，开展审计调查，出具审计管理建议书，为科学决策提供建议。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第三十六条　单位应当加强内部审计机构、纪检监察、巡视巡察、组织人事等内部监督力量的协作配合，建立信息共享、结果共用、重要事项共同实施、整改问</w:t>
      </w:r>
      <w:proofErr w:type="gramStart"/>
      <w:r>
        <w:rPr>
          <w:rFonts w:asciiTheme="minorEastAsia" w:eastAsiaTheme="minorEastAsia" w:hAnsiTheme="minorEastAsia" w:hint="eastAsia"/>
          <w:color w:val="4B4B4B"/>
        </w:rPr>
        <w:t>责共同</w:t>
      </w:r>
      <w:proofErr w:type="gramEnd"/>
      <w:r>
        <w:rPr>
          <w:rFonts w:asciiTheme="minorEastAsia" w:eastAsiaTheme="minorEastAsia" w:hAnsiTheme="minorEastAsia" w:hint="eastAsia"/>
          <w:color w:val="4B4B4B"/>
        </w:rPr>
        <w:t>落实等工作机制。</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第三十七条　单位应当将内部审计结果及整改情况作为相关决策、预算安排、干部考核、人事任免和奖惩的重要依据。</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第三十八条　单位在对所属单位开展审计时，应当有效利用所属单位内部审计力量和成果。对所属单位内部审计发现且已经纠正的问题不再在审计报告中反映。</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第三十九条　对内部审计发现的重大违纪违法问题线索，在向本单位党组织、主要负责人报告的同时，应当及时向上一级内部审计机构报告，并按照管辖权限依法依规及时移送纪检监察机关、司法机关。</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第六章　法律责任</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第四十条　被审计单位有下列情形之一的，由单位党组织、主要负责人责令改正，并对直接负责的主管人员和其他直接责任人员进行处理：</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（一）拒绝接受或者不配合内部审计工作的；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（二）拒绝、拖延提供与内部审计事项有关的资料，或者提供资料不真实、不完整的；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（三）拒不纠正审计发现问题的；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（四）整改不力、屡审屡犯的；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（五）违反国家规定或者本单位内部规定的其他情形。</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第四十一条　内部审计机构和内部审计人员有下列情形之一的，由单位对直接负责的主管人员和其他直接责任人员进行处理；涉嫌犯罪的，依法追究刑事责任：</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（一）玩忽职守、不认真履行审计职责造成严重后果的；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（二）隐瞒审计查出的问题或者提供虚假审计报告的；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（三）泄露国家秘密或者商业秘密的；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（四）利用职权谋取私利的；</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（五）违反国家规定或者本单位内部规定的其他情形。</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第四十二条　内部审计人员因履行职责受到打击、报复、陷害的，主要负责人应当及时采取保护措施，并对相关责任人员进行处理；涉嫌犯罪的，移送司法机关依法追究刑事责任。</w:t>
      </w:r>
    </w:p>
    <w:p w:rsidR="004956F1" w:rsidRDefault="004956F1" w:rsidP="004956F1">
      <w:pPr>
        <w:pStyle w:val="a5"/>
        <w:shd w:val="clear" w:color="auto" w:fill="FFFFFF"/>
        <w:spacing w:before="0" w:beforeAutospacing="0" w:after="0" w:afterAutospacing="0" w:line="495" w:lineRule="exact"/>
        <w:jc w:val="center"/>
        <w:rPr>
          <w:color w:val="262626"/>
          <w:sz w:val="18"/>
          <w:szCs w:val="18"/>
        </w:rPr>
      </w:pPr>
      <w:r>
        <w:rPr>
          <w:rStyle w:val="a6"/>
          <w:rFonts w:asciiTheme="minorEastAsia" w:eastAsiaTheme="minorEastAsia" w:hAnsiTheme="minorEastAsia" w:hint="eastAsia"/>
          <w:color w:val="4B4B4B"/>
        </w:rPr>
        <w:t>第七章　附则</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第四十三条　单位可以根据本规定，制定本地方、本单位内部审计管理规定。民办学校可以根据实际情况参照本规定执行。</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第四十四条　本规定所称企业是指教育行政部门、学校及其他教育事业单位管理的国有和国有资本占控股地位或主导地位的企业。</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lastRenderedPageBreak/>
        <w:t xml:space="preserve">　　第四十五条　本规定由教育部负责解释。</w:t>
      </w:r>
    </w:p>
    <w:p w:rsidR="004956F1" w:rsidRDefault="004956F1" w:rsidP="004956F1">
      <w:pPr>
        <w:pStyle w:val="a5"/>
        <w:shd w:val="clear" w:color="auto" w:fill="FFFFFF"/>
        <w:spacing w:before="0" w:beforeAutospacing="0" w:after="0" w:afterAutospacing="0" w:line="495" w:lineRule="exact"/>
        <w:rPr>
          <w:color w:val="262626"/>
          <w:sz w:val="18"/>
          <w:szCs w:val="18"/>
        </w:rPr>
      </w:pPr>
      <w:r>
        <w:rPr>
          <w:rFonts w:asciiTheme="minorEastAsia" w:eastAsiaTheme="minorEastAsia" w:hAnsiTheme="minorEastAsia" w:hint="eastAsia"/>
          <w:color w:val="4B4B4B"/>
        </w:rPr>
        <w:t xml:space="preserve">　　第四十六条　本规定自2020年5月1日起施行。教育部于2004年4月13日发布的《教育系统内部审计工作规定》（教育部令第17号）同时废止。</w:t>
      </w:r>
    </w:p>
    <w:p w:rsidR="00261602" w:rsidRPr="004956F1" w:rsidRDefault="00261602"/>
    <w:sectPr w:rsidR="00261602" w:rsidRPr="004956F1" w:rsidSect="002616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FBD" w:rsidRDefault="00E53FBD" w:rsidP="004956F1">
      <w:r>
        <w:separator/>
      </w:r>
    </w:p>
  </w:endnote>
  <w:endnote w:type="continuationSeparator" w:id="0">
    <w:p w:rsidR="00E53FBD" w:rsidRDefault="00E53FBD" w:rsidP="00495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FBD" w:rsidRDefault="00E53FBD" w:rsidP="004956F1">
      <w:r>
        <w:separator/>
      </w:r>
    </w:p>
  </w:footnote>
  <w:footnote w:type="continuationSeparator" w:id="0">
    <w:p w:rsidR="00E53FBD" w:rsidRDefault="00E53FBD" w:rsidP="00495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6F1"/>
    <w:rsid w:val="000D2EA9"/>
    <w:rsid w:val="00261602"/>
    <w:rsid w:val="004956F1"/>
    <w:rsid w:val="00E53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56F1"/>
    <w:rPr>
      <w:sz w:val="18"/>
      <w:szCs w:val="18"/>
    </w:rPr>
  </w:style>
  <w:style w:type="paragraph" w:styleId="a4">
    <w:name w:val="footer"/>
    <w:basedOn w:val="a"/>
    <w:link w:val="Char0"/>
    <w:uiPriority w:val="99"/>
    <w:semiHidden/>
    <w:unhideWhenUsed/>
    <w:rsid w:val="00495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56F1"/>
    <w:rPr>
      <w:sz w:val="18"/>
      <w:szCs w:val="18"/>
    </w:rPr>
  </w:style>
  <w:style w:type="paragraph" w:styleId="a5">
    <w:name w:val="Normal (Web)"/>
    <w:basedOn w:val="a"/>
    <w:uiPriority w:val="99"/>
    <w:semiHidden/>
    <w:unhideWhenUsed/>
    <w:rsid w:val="004956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56F1"/>
    <w:rPr>
      <w:b/>
      <w:bCs/>
    </w:rPr>
  </w:style>
</w:styles>
</file>

<file path=word/webSettings.xml><?xml version="1.0" encoding="utf-8"?>
<w:webSettings xmlns:r="http://schemas.openxmlformats.org/officeDocument/2006/relationships" xmlns:w="http://schemas.openxmlformats.org/wordprocessingml/2006/main">
  <w:divs>
    <w:div w:id="1839610437">
      <w:bodyDiv w:val="1"/>
      <w:marLeft w:val="0"/>
      <w:marRight w:val="0"/>
      <w:marTop w:val="0"/>
      <w:marBottom w:val="0"/>
      <w:divBdr>
        <w:top w:val="none" w:sz="0" w:space="0" w:color="auto"/>
        <w:left w:val="none" w:sz="0" w:space="0" w:color="auto"/>
        <w:bottom w:val="none" w:sz="0" w:space="0" w:color="auto"/>
        <w:right w:val="none" w:sz="0" w:space="0" w:color="auto"/>
      </w:divBdr>
      <w:divsChild>
        <w:div w:id="656305940">
          <w:marLeft w:val="0"/>
          <w:marRight w:val="0"/>
          <w:marTop w:val="0"/>
          <w:marBottom w:val="0"/>
          <w:divBdr>
            <w:top w:val="none" w:sz="0" w:space="0" w:color="auto"/>
            <w:left w:val="none" w:sz="0" w:space="0" w:color="auto"/>
            <w:bottom w:val="none" w:sz="0" w:space="0" w:color="auto"/>
            <w:right w:val="none" w:sz="0" w:space="0" w:color="auto"/>
          </w:divBdr>
          <w:divsChild>
            <w:div w:id="752363537">
              <w:marLeft w:val="0"/>
              <w:marRight w:val="0"/>
              <w:marTop w:val="0"/>
              <w:marBottom w:val="0"/>
              <w:divBdr>
                <w:top w:val="none" w:sz="0" w:space="0" w:color="auto"/>
                <w:left w:val="none" w:sz="0" w:space="0" w:color="auto"/>
                <w:bottom w:val="none" w:sz="0" w:space="0" w:color="auto"/>
                <w:right w:val="none" w:sz="0" w:space="0" w:color="auto"/>
              </w:divBdr>
              <w:divsChild>
                <w:div w:id="20358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679</Words>
  <Characters>3876</Characters>
  <Application>Microsoft Office Word</Application>
  <DocSecurity>0</DocSecurity>
  <Lines>32</Lines>
  <Paragraphs>9</Paragraphs>
  <ScaleCrop>false</ScaleCrop>
  <Company>Microsoft</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虞三顺</dc:creator>
  <cp:keywords/>
  <dc:description/>
  <cp:lastModifiedBy>虞三顺</cp:lastModifiedBy>
  <cp:revision>2</cp:revision>
  <dcterms:created xsi:type="dcterms:W3CDTF">2020-12-21T07:23:00Z</dcterms:created>
  <dcterms:modified xsi:type="dcterms:W3CDTF">2020-12-21T07:24:00Z</dcterms:modified>
</cp:coreProperties>
</file>