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6E808">
      <w:pPr>
        <w:spacing w:before="140" w:line="221" w:lineRule="auto"/>
        <w:jc w:val="center"/>
        <w:outlineLvl w:val="0"/>
        <w:rPr>
          <w:rFonts w:hint="eastAsia" w:ascii="黑体" w:hAnsi="黑体" w:eastAsia="黑体" w:cs="黑体"/>
          <w:b/>
          <w:bCs/>
          <w:spacing w:val="5"/>
          <w:sz w:val="44"/>
          <w:szCs w:val="44"/>
        </w:rPr>
      </w:pPr>
    </w:p>
    <w:p w14:paraId="2FAE0EFE">
      <w:pPr>
        <w:spacing w:before="140" w:line="221" w:lineRule="auto"/>
        <w:jc w:val="center"/>
        <w:outlineLvl w:val="0"/>
        <w:rPr>
          <w:rFonts w:hint="default" w:ascii="黑体" w:hAnsi="黑体" w:eastAsia="黑体" w:cs="黑体"/>
          <w:b/>
          <w:bCs/>
          <w:spacing w:val="5"/>
          <w:sz w:val="44"/>
          <w:szCs w:val="44"/>
          <w:lang w:val="en-US" w:eastAsia="zh-CN"/>
        </w:rPr>
      </w:pPr>
      <w:r>
        <w:rPr>
          <w:rFonts w:hint="eastAsia" w:ascii="黑体" w:hAnsi="黑体" w:eastAsia="黑体" w:cs="黑体"/>
          <w:b/>
          <w:bCs/>
          <w:spacing w:val="5"/>
          <w:sz w:val="44"/>
          <w:szCs w:val="44"/>
        </w:rPr>
        <w:t>关于开展</w:t>
      </w:r>
      <w:r>
        <w:rPr>
          <w:rFonts w:hint="eastAsia" w:ascii="黑体" w:hAnsi="黑体" w:eastAsia="黑体" w:cs="黑体"/>
          <w:b/>
          <w:bCs/>
          <w:spacing w:val="5"/>
          <w:sz w:val="44"/>
          <w:szCs w:val="44"/>
          <w:lang w:val="en-US" w:eastAsia="zh-CN"/>
        </w:rPr>
        <w:t>学校</w:t>
      </w:r>
      <w:r>
        <w:rPr>
          <w:rFonts w:hint="eastAsia" w:ascii="黑体" w:hAnsi="黑体" w:eastAsia="黑体" w:cs="黑体"/>
          <w:b/>
          <w:bCs/>
          <w:spacing w:val="5"/>
          <w:sz w:val="44"/>
          <w:szCs w:val="44"/>
        </w:rPr>
        <w:t>“教育家精神万里行</w:t>
      </w:r>
      <w:r>
        <w:rPr>
          <w:rFonts w:hint="default" w:ascii="黑体" w:hAnsi="黑体" w:eastAsia="黑体" w:cs="黑体"/>
          <w:b/>
          <w:bCs/>
          <w:spacing w:val="5"/>
          <w:sz w:val="44"/>
          <w:szCs w:val="44"/>
          <w:lang w:val="en-US" w:eastAsia="zh-CN"/>
        </w:rPr>
        <w:t>”</w:t>
      </w:r>
    </w:p>
    <w:p w14:paraId="2486FE0B">
      <w:pPr>
        <w:spacing w:before="140" w:line="221" w:lineRule="auto"/>
        <w:jc w:val="center"/>
        <w:outlineLvl w:val="0"/>
        <w:rPr>
          <w:rFonts w:hint="eastAsia" w:ascii="黑体" w:hAnsi="黑体" w:eastAsia="黑体" w:cs="黑体"/>
          <w:b/>
          <w:bCs/>
          <w:sz w:val="32"/>
          <w:szCs w:val="32"/>
        </w:rPr>
      </w:pPr>
      <w:r>
        <w:rPr>
          <w:rFonts w:hint="eastAsia" w:ascii="黑体" w:hAnsi="黑体" w:eastAsia="黑体" w:cs="黑体"/>
          <w:b/>
          <w:bCs/>
          <w:spacing w:val="5"/>
          <w:sz w:val="44"/>
          <w:szCs w:val="44"/>
        </w:rPr>
        <w:t>活动的通知</w:t>
      </w:r>
    </w:p>
    <w:p w14:paraId="40FEBF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b/>
          <w:bCs/>
          <w:sz w:val="32"/>
          <w:szCs w:val="32"/>
        </w:rPr>
      </w:pPr>
    </w:p>
    <w:p w14:paraId="32F70F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b/>
          <w:bCs/>
          <w:sz w:val="32"/>
          <w:szCs w:val="32"/>
        </w:rPr>
      </w:pPr>
      <w:r>
        <w:rPr>
          <w:rFonts w:hint="eastAsia" w:ascii="黑体" w:hAnsi="黑体" w:eastAsia="黑体" w:cs="黑体"/>
          <w:b/>
          <w:bCs/>
          <w:sz w:val="32"/>
          <w:szCs w:val="32"/>
        </w:rPr>
        <w:t>各党总支、二级单位：</w:t>
      </w:r>
    </w:p>
    <w:p w14:paraId="6BB88817">
      <w:pPr>
        <w:keepNext w:val="0"/>
        <w:keepLines w:val="0"/>
        <w:pageBreakBefore w:val="0"/>
        <w:widowControl/>
        <w:kinsoku/>
        <w:wordWrap/>
        <w:overflowPunct w:val="0"/>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为全面落实习近平总书记关于教育的重要论述和全国教育大会精神，贯彻落实《中共中央 国务院关于弘扬教育家精神加强新时代高素质专业化教师队伍建设的意见》等文件要求，大力弘扬教育家精神，加快建设湖南高水平教师队伍，根据教育厅统一部署，结合我校实际，现就开展“教育家精神万里行” 活动相关事项通知如下。</w:t>
      </w:r>
    </w:p>
    <w:p w14:paraId="24051D68">
      <w:pPr>
        <w:keepNext w:val="0"/>
        <w:keepLines w:val="0"/>
        <w:pageBreakBefore w:val="0"/>
        <w:widowControl/>
        <w:kinsoku/>
        <w:wordWrap/>
        <w:overflowPunct w:val="0"/>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一、活动目标</w:t>
      </w:r>
    </w:p>
    <w:p w14:paraId="3ACDA75F">
      <w:pPr>
        <w:keepNext w:val="0"/>
        <w:keepLines w:val="0"/>
        <w:pageBreakBefore w:val="0"/>
        <w:widowControl/>
        <w:kinsoku/>
        <w:wordWrap/>
        <w:overflowPunct w:val="0"/>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通过形式多样、内容丰富的活动，全面展示我校教师立德修身、敬业立学、教书育人的精神风貌，让教育家精神可感可及、可学可鉴。激发教师职业荣誉感，引导教师在理论与实践中涵养高尚师德，自觉传承弘扬教育家精神，营造我校尊师重教的良好氛围。</w:t>
      </w:r>
    </w:p>
    <w:p w14:paraId="76ADCA4E">
      <w:pPr>
        <w:keepNext w:val="0"/>
        <w:keepLines w:val="0"/>
        <w:pageBreakBefore w:val="0"/>
        <w:widowControl/>
        <w:kinsoku/>
        <w:wordWrap/>
        <w:overflowPunct w:val="0"/>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二、活动安排</w:t>
      </w:r>
    </w:p>
    <w:p w14:paraId="00644828">
      <w:pPr>
        <w:keepNext w:val="0"/>
        <w:keepLines w:val="0"/>
        <w:pageBreakBefore w:val="0"/>
        <w:widowControl/>
        <w:kinsoku/>
        <w:wordWrap/>
        <w:overflowPunct w:val="0"/>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楷体" w:hAnsi="楷体" w:eastAsia="楷体" w:cs="楷体"/>
          <w:snapToGrid/>
          <w:color w:val="000000"/>
          <w:spacing w:val="0"/>
          <w:w w:val="100"/>
          <w:kern w:val="0"/>
          <w:sz w:val="32"/>
          <w:szCs w:val="32"/>
          <w:lang w:val="en-US" w:eastAsia="en-US" w:bidi="ar-SA"/>
        </w:rPr>
        <w:t>(一)加强宣传推广。</w:t>
      </w:r>
      <w:r>
        <w:rPr>
          <w:rFonts w:hint="eastAsia" w:ascii="仿宋" w:hAnsi="仿宋" w:eastAsia="仿宋" w:cs="仿宋"/>
          <w:snapToGrid/>
          <w:color w:val="000000"/>
          <w:spacing w:val="0"/>
          <w:w w:val="100"/>
          <w:kern w:val="0"/>
          <w:sz w:val="32"/>
          <w:szCs w:val="32"/>
          <w:lang w:val="en-US" w:eastAsia="en-US" w:bidi="ar-SA"/>
        </w:rPr>
        <w:t>积</w:t>
      </w:r>
      <w:r>
        <w:rPr>
          <w:rFonts w:hint="eastAsia" w:ascii="仿宋" w:hAnsi="仿宋" w:eastAsia="仿宋" w:cs="仿宋"/>
          <w:sz w:val="32"/>
          <w:szCs w:val="32"/>
        </w:rPr>
        <w:t>极对接省教育厅“教育家精神万里行”专栏，同时在学校官网、官微、官方抖音等平台开设专题栏目，持续宣传报道我校弘扬教育家精神的优秀个人、典型案例及经验做法。挖掘一线教师感人故事，采用图文稿件、视频等形式进行宣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责任部门：宣传统战部；配合部门：组织人事部、各教学院部</w:t>
      </w:r>
      <w:r>
        <w:rPr>
          <w:rFonts w:hint="eastAsia" w:ascii="仿宋" w:hAnsi="仿宋" w:eastAsia="仿宋" w:cs="仿宋"/>
          <w:sz w:val="32"/>
          <w:szCs w:val="32"/>
          <w:lang w:eastAsia="zh-CN"/>
        </w:rPr>
        <w:t>）</w:t>
      </w:r>
      <w:r>
        <w:rPr>
          <w:rFonts w:hint="eastAsia" w:ascii="仿宋" w:hAnsi="仿宋" w:eastAsia="仿宋" w:cs="仿宋"/>
          <w:sz w:val="32"/>
          <w:szCs w:val="32"/>
        </w:rPr>
        <w:t>。</w:t>
      </w:r>
    </w:p>
    <w:p w14:paraId="0253C1AE">
      <w:pPr>
        <w:keepNext w:val="0"/>
        <w:keepLines w:val="0"/>
        <w:pageBreakBefore w:val="0"/>
        <w:widowControl/>
        <w:kinsoku/>
        <w:wordWrap/>
        <w:overflowPunct w:val="0"/>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b/>
          <w:bCs/>
          <w:sz w:val="32"/>
          <w:szCs w:val="32"/>
        </w:rPr>
      </w:pPr>
      <w:r>
        <w:rPr>
          <w:rFonts w:hint="eastAsia" w:ascii="楷体" w:hAnsi="楷体" w:eastAsia="楷体" w:cs="楷体"/>
          <w:snapToGrid/>
          <w:color w:val="000000"/>
          <w:spacing w:val="0"/>
          <w:w w:val="100"/>
          <w:kern w:val="0"/>
          <w:sz w:val="32"/>
          <w:szCs w:val="32"/>
          <w:lang w:val="en-US" w:eastAsia="en-US" w:bidi="ar-SA"/>
        </w:rPr>
        <w:t>(二)制作优秀作品。</w:t>
      </w:r>
      <w:r>
        <w:rPr>
          <w:rFonts w:hint="eastAsia" w:ascii="仿宋" w:hAnsi="仿宋" w:eastAsia="仿宋" w:cs="仿宋"/>
          <w:sz w:val="32"/>
          <w:szCs w:val="32"/>
        </w:rPr>
        <w:t>学校各</w:t>
      </w:r>
      <w:r>
        <w:rPr>
          <w:rFonts w:hint="eastAsia" w:ascii="仿宋" w:hAnsi="仿宋" w:eastAsia="仿宋" w:cs="仿宋"/>
          <w:sz w:val="32"/>
          <w:szCs w:val="32"/>
          <w:lang w:val="en-US" w:eastAsia="zh-CN"/>
        </w:rPr>
        <w:t>党总支、</w:t>
      </w:r>
      <w:r>
        <w:rPr>
          <w:rFonts w:hint="eastAsia" w:ascii="仿宋" w:hAnsi="仿宋" w:eastAsia="仿宋" w:cs="仿宋"/>
          <w:sz w:val="32"/>
          <w:szCs w:val="32"/>
        </w:rPr>
        <w:t>二级</w:t>
      </w:r>
      <w:r>
        <w:rPr>
          <w:rFonts w:hint="eastAsia" w:ascii="仿宋" w:hAnsi="仿宋" w:eastAsia="仿宋" w:cs="仿宋"/>
          <w:sz w:val="32"/>
          <w:szCs w:val="32"/>
          <w:lang w:val="en-US" w:eastAsia="zh-CN"/>
        </w:rPr>
        <w:t>学</w:t>
      </w:r>
      <w:r>
        <w:rPr>
          <w:rFonts w:hint="eastAsia" w:ascii="仿宋" w:hAnsi="仿宋" w:eastAsia="仿宋" w:cs="仿宋"/>
          <w:sz w:val="32"/>
          <w:szCs w:val="32"/>
        </w:rPr>
        <w:t>院</w:t>
      </w:r>
      <w:r>
        <w:rPr>
          <w:rFonts w:hint="eastAsia" w:ascii="仿宋" w:hAnsi="仿宋" w:eastAsia="仿宋" w:cs="仿宋"/>
          <w:sz w:val="32"/>
          <w:szCs w:val="32"/>
          <w:lang w:eastAsia="zh-CN"/>
        </w:rPr>
        <w:t>（</w:t>
      </w:r>
      <w:r>
        <w:rPr>
          <w:rFonts w:hint="eastAsia" w:ascii="仿宋" w:hAnsi="仿宋" w:eastAsia="仿宋" w:cs="仿宋"/>
          <w:sz w:val="32"/>
          <w:szCs w:val="32"/>
        </w:rPr>
        <w:t>部</w:t>
      </w:r>
      <w:r>
        <w:rPr>
          <w:rFonts w:hint="eastAsia" w:ascii="仿宋" w:hAnsi="仿宋" w:eastAsia="仿宋" w:cs="仿宋"/>
          <w:sz w:val="32"/>
          <w:szCs w:val="32"/>
          <w:lang w:eastAsia="zh-CN"/>
        </w:rPr>
        <w:t>）</w:t>
      </w:r>
      <w:r>
        <w:rPr>
          <w:rFonts w:hint="eastAsia" w:ascii="仿宋" w:hAnsi="仿宋" w:eastAsia="仿宋" w:cs="仿宋"/>
          <w:sz w:val="32"/>
          <w:szCs w:val="32"/>
        </w:rPr>
        <w:t>可采用撰写图文稿件、拍摄视频、制作微视频等多种形式主动挖掘学校一线教师感人故事，可围绕教师坚守岗位、师生互动等场景，择优同步在学校媒体平台推出。组织开展教师风采“感人瞬间”短视频征集活动，征集师生温暖互动、教师勇攀科学高峰等感人场景的短视频作品，</w:t>
      </w:r>
      <w:r>
        <w:rPr>
          <w:rFonts w:hint="eastAsia" w:ascii="仿宋" w:hAnsi="仿宋" w:eastAsia="仿宋" w:cs="仿宋"/>
          <w:sz w:val="32"/>
          <w:szCs w:val="32"/>
          <w:lang w:val="en-US" w:eastAsia="zh-CN"/>
        </w:rPr>
        <w:t>择优</w:t>
      </w:r>
      <w:r>
        <w:rPr>
          <w:rFonts w:hint="eastAsia" w:ascii="仿宋" w:hAnsi="仿宋" w:eastAsia="仿宋" w:cs="仿宋"/>
          <w:sz w:val="32"/>
          <w:szCs w:val="32"/>
        </w:rPr>
        <w:t>在学校内进行展播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精选优秀作品报送省教育厅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省教育厅将</w:t>
      </w:r>
      <w:r>
        <w:rPr>
          <w:rFonts w:hint="eastAsia" w:ascii="仿宋" w:hAnsi="仿宋" w:eastAsia="仿宋" w:cs="仿宋"/>
          <w:snapToGrid/>
          <w:spacing w:val="0"/>
          <w:w w:val="100"/>
          <w:sz w:val="32"/>
          <w:szCs w:val="32"/>
        </w:rPr>
        <w:t>优秀作品通过湖南教育融媒全媒体平台等渠道展播，并精选部分作品制作成</w:t>
      </w:r>
      <w:r>
        <w:rPr>
          <w:rFonts w:hint="eastAsia" w:ascii="仿宋" w:hAnsi="仿宋" w:eastAsia="仿宋" w:cs="仿宋"/>
          <w:snapToGrid/>
          <w:spacing w:val="0"/>
          <w:w w:val="100"/>
          <w:sz w:val="32"/>
          <w:szCs w:val="32"/>
          <w:lang w:eastAsia="zh-CN"/>
        </w:rPr>
        <w:t>“</w:t>
      </w:r>
      <w:r>
        <w:rPr>
          <w:rFonts w:hint="eastAsia" w:ascii="仿宋" w:hAnsi="仿宋" w:eastAsia="仿宋" w:cs="仿宋"/>
          <w:snapToGrid/>
          <w:spacing w:val="0"/>
          <w:w w:val="100"/>
          <w:sz w:val="32"/>
          <w:szCs w:val="32"/>
        </w:rPr>
        <w:t>感人瞬间</w:t>
      </w:r>
      <w:r>
        <w:rPr>
          <w:rFonts w:hint="eastAsia" w:ascii="仿宋" w:hAnsi="仿宋" w:eastAsia="仿宋" w:cs="仿宋"/>
          <w:snapToGrid/>
          <w:spacing w:val="0"/>
          <w:w w:val="100"/>
          <w:sz w:val="32"/>
          <w:szCs w:val="32"/>
          <w:lang w:eastAsia="zh-CN"/>
        </w:rPr>
        <w:t>”</w:t>
      </w:r>
      <w:r>
        <w:rPr>
          <w:rFonts w:hint="eastAsia" w:ascii="仿宋" w:hAnsi="仿宋" w:eastAsia="仿宋" w:cs="仿宋"/>
          <w:snapToGrid/>
          <w:spacing w:val="0"/>
          <w:w w:val="100"/>
          <w:sz w:val="32"/>
          <w:szCs w:val="32"/>
        </w:rPr>
        <w:t>微视频合辑，在教师节前发布。</w:t>
      </w:r>
      <w:r>
        <w:rPr>
          <w:rFonts w:hint="eastAsia" w:ascii="仿宋" w:hAnsi="仿宋" w:eastAsia="仿宋" w:cs="仿宋"/>
          <w:b/>
          <w:bCs/>
          <w:sz w:val="32"/>
          <w:szCs w:val="32"/>
        </w:rPr>
        <w:t>每个</w:t>
      </w:r>
      <w:r>
        <w:rPr>
          <w:rFonts w:hint="eastAsia" w:ascii="仿宋" w:hAnsi="仿宋" w:eastAsia="仿宋" w:cs="仿宋"/>
          <w:b/>
          <w:bCs/>
          <w:sz w:val="32"/>
          <w:szCs w:val="32"/>
          <w:lang w:val="en-US" w:eastAsia="zh-CN"/>
        </w:rPr>
        <w:t>党总支、</w:t>
      </w:r>
      <w:r>
        <w:rPr>
          <w:rFonts w:hint="eastAsia" w:ascii="仿宋" w:hAnsi="仿宋" w:eastAsia="仿宋" w:cs="仿宋"/>
          <w:b/>
          <w:bCs/>
          <w:sz w:val="32"/>
          <w:szCs w:val="32"/>
        </w:rPr>
        <w:t>二级学院</w:t>
      </w:r>
      <w:r>
        <w:rPr>
          <w:rFonts w:hint="eastAsia" w:ascii="仿宋" w:hAnsi="仿宋" w:eastAsia="仿宋" w:cs="仿宋"/>
          <w:b/>
          <w:bCs/>
          <w:sz w:val="32"/>
          <w:szCs w:val="32"/>
          <w:lang w:eastAsia="zh-CN"/>
        </w:rPr>
        <w:t>（</w:t>
      </w:r>
      <w:r>
        <w:rPr>
          <w:rFonts w:hint="eastAsia" w:ascii="仿宋" w:hAnsi="仿宋" w:eastAsia="仿宋" w:cs="仿宋"/>
          <w:b/>
          <w:bCs/>
          <w:sz w:val="32"/>
          <w:szCs w:val="32"/>
        </w:rPr>
        <w:t>部</w:t>
      </w:r>
      <w:r>
        <w:rPr>
          <w:rFonts w:hint="eastAsia" w:ascii="仿宋" w:hAnsi="仿宋" w:eastAsia="仿宋" w:cs="仿宋"/>
          <w:b/>
          <w:bCs/>
          <w:sz w:val="32"/>
          <w:szCs w:val="32"/>
          <w:lang w:eastAsia="zh-CN"/>
        </w:rPr>
        <w:t>）</w:t>
      </w:r>
      <w:r>
        <w:rPr>
          <w:rFonts w:hint="eastAsia" w:ascii="仿宋" w:hAnsi="仿宋" w:eastAsia="仿宋" w:cs="仿宋"/>
          <w:b/>
          <w:bCs/>
          <w:sz w:val="32"/>
          <w:szCs w:val="32"/>
        </w:rPr>
        <w:t>推荐</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—3个优秀教师事迹报道及短视频作品。</w:t>
      </w:r>
    </w:p>
    <w:p w14:paraId="1B549BE2">
      <w:pPr>
        <w:pStyle w:val="2"/>
        <w:keepNext w:val="0"/>
        <w:keepLines w:val="0"/>
        <w:pageBreakBefore w:val="0"/>
        <w:widowControl/>
        <w:kinsoku/>
        <w:wordWrap/>
        <w:overflowPunct w:val="0"/>
        <w:topLinePunct w:val="0"/>
        <w:autoSpaceDE w:val="0"/>
        <w:autoSpaceDN w:val="0"/>
        <w:bidi w:val="0"/>
        <w:adjustRightInd/>
        <w:snapToGrid/>
        <w:spacing w:line="360" w:lineRule="auto"/>
        <w:ind w:firstLine="715"/>
        <w:jc w:val="both"/>
        <w:textAlignment w:val="baseline"/>
        <w:rPr>
          <w:snapToGrid/>
          <w:spacing w:val="0"/>
          <w:w w:val="100"/>
          <w:sz w:val="32"/>
          <w:szCs w:val="32"/>
        </w:rPr>
      </w:pPr>
      <w:r>
        <w:rPr>
          <w:rFonts w:ascii="楷体" w:hAnsi="楷体" w:eastAsia="楷体" w:cs="楷体"/>
          <w:snapToGrid/>
          <w:spacing w:val="0"/>
          <w:w w:val="100"/>
          <w:sz w:val="32"/>
          <w:szCs w:val="32"/>
        </w:rPr>
        <w:t>(</w:t>
      </w:r>
      <w:r>
        <w:rPr>
          <w:rFonts w:hint="eastAsia" w:ascii="楷体" w:hAnsi="楷体" w:eastAsia="楷体" w:cs="楷体"/>
          <w:snapToGrid/>
          <w:spacing w:val="0"/>
          <w:w w:val="100"/>
          <w:sz w:val="32"/>
          <w:szCs w:val="32"/>
          <w:lang w:val="en-US" w:eastAsia="zh-CN"/>
        </w:rPr>
        <w:t>三</w:t>
      </w:r>
      <w:r>
        <w:rPr>
          <w:rFonts w:ascii="楷体" w:hAnsi="楷体" w:eastAsia="楷体" w:cs="楷体"/>
          <w:snapToGrid/>
          <w:spacing w:val="0"/>
          <w:w w:val="100"/>
          <w:sz w:val="32"/>
          <w:szCs w:val="32"/>
        </w:rPr>
        <w:t>)开展“讲述我的育人故事”展演活动。</w:t>
      </w:r>
      <w:r>
        <w:rPr>
          <w:rFonts w:hint="eastAsia" w:ascii="仿宋" w:hAnsi="仿宋" w:eastAsia="仿宋" w:cs="仿宋"/>
          <w:sz w:val="32"/>
          <w:szCs w:val="32"/>
        </w:rPr>
        <w:t>按照“学院遴选</w:t>
      </w:r>
      <w:r>
        <w:rPr>
          <w:rFonts w:hint="eastAsia" w:cs="仿宋"/>
          <w:sz w:val="32"/>
          <w:szCs w:val="32"/>
          <w:lang w:eastAsia="zh-CN"/>
        </w:rPr>
        <w:t>—</w:t>
      </w:r>
      <w:r>
        <w:rPr>
          <w:rFonts w:hint="eastAsia" w:ascii="仿宋" w:hAnsi="仿宋" w:eastAsia="仿宋" w:cs="仿宋"/>
          <w:sz w:val="32"/>
          <w:szCs w:val="32"/>
        </w:rPr>
        <w:t>学校展示”的流程进行，创新活动形式，形成“院院讲、人人讲”的良好局面。</w:t>
      </w:r>
      <w:r>
        <w:rPr>
          <w:rFonts w:hint="eastAsia" w:ascii="仿宋" w:hAnsi="仿宋" w:eastAsia="仿宋" w:cs="仿宋"/>
          <w:color w:val="000000" w:themeColor="text1"/>
          <w:sz w:val="32"/>
          <w:szCs w:val="32"/>
          <w14:textFill>
            <w14:solidFill>
              <w14:schemeClr w14:val="tx1"/>
            </w14:solidFill>
          </w14:textFill>
        </w:rPr>
        <w:t>各</w:t>
      </w:r>
      <w:r>
        <w:rPr>
          <w:rFonts w:hint="eastAsia" w:cs="仿宋"/>
          <w:color w:val="000000" w:themeColor="text1"/>
          <w:sz w:val="32"/>
          <w:szCs w:val="32"/>
          <w:lang w:val="en-US" w:eastAsia="zh-CN"/>
          <w14:textFill>
            <w14:solidFill>
              <w14:schemeClr w14:val="tx1"/>
            </w14:solidFill>
          </w14:textFill>
        </w:rPr>
        <w:t>党总支、二级</w:t>
      </w:r>
      <w:r>
        <w:rPr>
          <w:rFonts w:hint="eastAsia" w:ascii="仿宋" w:hAnsi="仿宋" w:eastAsia="仿宋" w:cs="仿宋"/>
          <w:color w:val="000000" w:themeColor="text1"/>
          <w:sz w:val="32"/>
          <w:szCs w:val="32"/>
          <w14:textFill>
            <w14:solidFill>
              <w14:schemeClr w14:val="tx1"/>
            </w14:solidFill>
          </w14:textFill>
        </w:rPr>
        <w:t>学院</w:t>
      </w:r>
      <w:r>
        <w:rPr>
          <w:rFonts w:hint="eastAsia" w:cs="仿宋"/>
          <w:color w:val="000000" w:themeColor="text1"/>
          <w:sz w:val="32"/>
          <w:szCs w:val="32"/>
          <w:lang w:eastAsia="zh-CN"/>
          <w14:textFill>
            <w14:solidFill>
              <w14:schemeClr w14:val="tx1"/>
            </w14:solidFill>
          </w14:textFill>
        </w:rPr>
        <w:t>（</w:t>
      </w:r>
      <w:r>
        <w:rPr>
          <w:rFonts w:hint="eastAsia" w:cs="仿宋"/>
          <w:color w:val="000000" w:themeColor="text1"/>
          <w:sz w:val="32"/>
          <w:szCs w:val="32"/>
          <w:lang w:val="en-US" w:eastAsia="zh-CN"/>
          <w14:textFill>
            <w14:solidFill>
              <w14:schemeClr w14:val="tx1"/>
            </w14:solidFill>
          </w14:textFill>
        </w:rPr>
        <w:t>部</w:t>
      </w:r>
      <w:r>
        <w:rPr>
          <w:rFonts w:hint="eastAsia"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需于</w:t>
      </w:r>
      <w:r>
        <w:rPr>
          <w:rFonts w:hint="eastAsia" w:ascii="仿宋" w:hAnsi="仿宋" w:eastAsia="仿宋" w:cs="仿宋"/>
          <w:b/>
          <w:bCs/>
          <w:color w:val="000000" w:themeColor="text1"/>
          <w:sz w:val="32"/>
          <w:szCs w:val="32"/>
          <w14:textFill>
            <w14:solidFill>
              <w14:schemeClr w14:val="tx1"/>
            </w14:solidFill>
          </w14:textFill>
        </w:rPr>
        <w:t>7月10日前</w:t>
      </w:r>
      <w:r>
        <w:rPr>
          <w:rFonts w:hint="eastAsia" w:ascii="仿宋" w:hAnsi="仿宋" w:eastAsia="仿宋" w:cs="仿宋"/>
          <w:color w:val="000000" w:themeColor="text1"/>
          <w:sz w:val="32"/>
          <w:szCs w:val="32"/>
          <w14:textFill>
            <w14:solidFill>
              <w14:schemeClr w14:val="tx1"/>
            </w14:solidFill>
          </w14:textFill>
        </w:rPr>
        <w:t>将活动中涌现出的一线优秀教师及其事迹材料发送至邮箱：</w:t>
      </w:r>
      <w:r>
        <w:rPr>
          <w:rFonts w:hint="eastAsia" w:cs="仿宋"/>
          <w:color w:val="000000" w:themeColor="text1"/>
          <w:sz w:val="32"/>
          <w:szCs w:val="32"/>
          <w:lang w:val="en-US" w:eastAsia="zh-CN"/>
          <w14:textFill>
            <w14:solidFill>
              <w14:schemeClr w14:val="tx1"/>
            </w14:solidFill>
          </w14:textFill>
        </w:rPr>
        <w:t>31894504</w:t>
      </w:r>
      <w:r>
        <w:rPr>
          <w:rFonts w:hint="eastAsia" w:ascii="仿宋" w:hAnsi="仿宋" w:eastAsia="仿宋" w:cs="仿宋"/>
          <w:color w:val="000000" w:themeColor="text1"/>
          <w:sz w:val="32"/>
          <w:szCs w:val="32"/>
          <w14:textFill>
            <w14:solidFill>
              <w14:schemeClr w14:val="tx1"/>
            </w14:solidFill>
          </w14:textFill>
        </w:rPr>
        <w:t>@qq.com，</w:t>
      </w:r>
      <w:r>
        <w:rPr>
          <w:rFonts w:hint="eastAsia" w:ascii="仿宋" w:hAnsi="仿宋" w:eastAsia="仿宋" w:cs="仿宋"/>
          <w:sz w:val="32"/>
          <w:szCs w:val="32"/>
        </w:rPr>
        <w:t>学校将择优推荐至省级展示，并组织制作校内特别节目进行展播。</w:t>
      </w:r>
    </w:p>
    <w:p w14:paraId="3A8EC142">
      <w:pPr>
        <w:keepNext w:val="0"/>
        <w:keepLines w:val="0"/>
        <w:pageBreakBefore w:val="0"/>
        <w:widowControl/>
        <w:kinsoku/>
        <w:wordWrap/>
        <w:overflowPunct w:val="0"/>
        <w:topLinePunct w:val="0"/>
        <w:autoSpaceDE w:val="0"/>
        <w:autoSpaceDN w:val="0"/>
        <w:bidi w:val="0"/>
        <w:adjustRightInd/>
        <w:snapToGrid/>
        <w:spacing w:line="360" w:lineRule="auto"/>
        <w:ind w:left="654"/>
        <w:jc w:val="both"/>
        <w:textAlignment w:val="baseline"/>
        <w:outlineLvl w:val="1"/>
        <w:rPr>
          <w:rFonts w:ascii="黑体" w:hAnsi="黑体" w:eastAsia="黑体" w:cs="黑体"/>
          <w:snapToGrid/>
          <w:spacing w:val="0"/>
          <w:w w:val="100"/>
          <w:sz w:val="32"/>
          <w:szCs w:val="32"/>
        </w:rPr>
      </w:pPr>
      <w:r>
        <w:rPr>
          <w:rFonts w:ascii="黑体" w:hAnsi="黑体" w:eastAsia="黑体" w:cs="黑体"/>
          <w:snapToGrid/>
          <w:spacing w:val="0"/>
          <w:w w:val="100"/>
          <w:sz w:val="32"/>
          <w:szCs w:val="32"/>
        </w:rPr>
        <w:t>三、工作要求</w:t>
      </w:r>
    </w:p>
    <w:p w14:paraId="3A544220">
      <w:pPr>
        <w:pStyle w:val="2"/>
        <w:keepNext w:val="0"/>
        <w:keepLines w:val="0"/>
        <w:pageBreakBefore w:val="0"/>
        <w:widowControl/>
        <w:kinsoku/>
        <w:wordWrap/>
        <w:overflowPunct w:val="0"/>
        <w:topLinePunct w:val="0"/>
        <w:autoSpaceDE w:val="0"/>
        <w:autoSpaceDN w:val="0"/>
        <w:bidi w:val="0"/>
        <w:adjustRightInd/>
        <w:snapToGrid/>
        <w:spacing w:line="360" w:lineRule="auto"/>
        <w:ind w:left="2" w:right="91" w:firstLine="713"/>
        <w:jc w:val="both"/>
        <w:textAlignment w:val="baseline"/>
        <w:rPr>
          <w:snapToGrid/>
          <w:spacing w:val="0"/>
          <w:w w:val="100"/>
          <w:sz w:val="32"/>
          <w:szCs w:val="32"/>
        </w:rPr>
      </w:pPr>
      <w:r>
        <w:rPr>
          <w:rFonts w:ascii="楷体" w:hAnsi="楷体" w:eastAsia="楷体" w:cs="楷体"/>
          <w:snapToGrid/>
          <w:spacing w:val="0"/>
          <w:w w:val="100"/>
          <w:sz w:val="32"/>
          <w:szCs w:val="32"/>
        </w:rPr>
        <w:t>(一)加强活动组织。</w:t>
      </w:r>
      <w:r>
        <w:rPr>
          <w:rFonts w:hint="eastAsia" w:ascii="仿宋" w:hAnsi="仿宋" w:eastAsia="仿宋" w:cs="仿宋"/>
          <w:sz w:val="32"/>
          <w:szCs w:val="32"/>
        </w:rPr>
        <w:t>各单位要充分认识弘扬教育家精神的重要意义，将其摆在突出位置，做好整体规划与工作统筹，周密组织安排，积极参与活动。开展活动期间，要严格贯彻落实中央八项规定精神，深入基层、厉行节约，不得影响正常的教育教学秩序。</w:t>
      </w:r>
    </w:p>
    <w:p w14:paraId="1E15D74D">
      <w:pPr>
        <w:pStyle w:val="2"/>
        <w:keepNext w:val="0"/>
        <w:keepLines w:val="0"/>
        <w:pageBreakBefore w:val="0"/>
        <w:widowControl/>
        <w:kinsoku/>
        <w:wordWrap/>
        <w:overflowPunct w:val="0"/>
        <w:topLinePunct w:val="0"/>
        <w:autoSpaceDE w:val="0"/>
        <w:autoSpaceDN w:val="0"/>
        <w:bidi w:val="0"/>
        <w:adjustRightInd/>
        <w:snapToGrid/>
        <w:spacing w:line="360" w:lineRule="auto"/>
        <w:ind w:left="22" w:firstLine="652" w:firstLineChars="204"/>
        <w:jc w:val="both"/>
        <w:textAlignment w:val="baseline"/>
        <w:rPr>
          <w:snapToGrid/>
          <w:spacing w:val="0"/>
          <w:w w:val="100"/>
          <w:sz w:val="32"/>
          <w:szCs w:val="32"/>
        </w:rPr>
      </w:pPr>
      <w:r>
        <w:rPr>
          <w:rFonts w:ascii="楷体" w:hAnsi="楷体" w:eastAsia="楷体" w:cs="楷体"/>
          <w:snapToGrid/>
          <w:spacing w:val="0"/>
          <w:w w:val="100"/>
          <w:sz w:val="32"/>
          <w:szCs w:val="32"/>
        </w:rPr>
        <w:t>(二)创新活动形式。</w:t>
      </w:r>
      <w:r>
        <w:rPr>
          <w:rFonts w:hint="eastAsia" w:ascii="仿宋" w:hAnsi="仿宋" w:eastAsia="仿宋" w:cs="仿宋"/>
          <w:snapToGrid/>
          <w:spacing w:val="0"/>
          <w:w w:val="100"/>
          <w:sz w:val="32"/>
          <w:szCs w:val="32"/>
          <w:lang w:val="en-US" w:eastAsia="zh-CN"/>
        </w:rPr>
        <w:t>各</w:t>
      </w:r>
      <w:r>
        <w:rPr>
          <w:rFonts w:hint="eastAsia" w:cs="仿宋"/>
          <w:snapToGrid/>
          <w:spacing w:val="0"/>
          <w:w w:val="100"/>
          <w:sz w:val="32"/>
          <w:szCs w:val="32"/>
          <w:lang w:val="en-US" w:eastAsia="zh-CN"/>
        </w:rPr>
        <w:t>党总支、二级学院（部）</w:t>
      </w:r>
      <w:r>
        <w:rPr>
          <w:rFonts w:hint="eastAsia" w:ascii="仿宋" w:hAnsi="仿宋" w:eastAsia="仿宋" w:cs="仿宋"/>
          <w:snapToGrid/>
          <w:spacing w:val="0"/>
          <w:w w:val="100"/>
          <w:sz w:val="32"/>
          <w:szCs w:val="32"/>
          <w:lang w:val="en-US" w:eastAsia="zh-CN"/>
        </w:rPr>
        <w:t>要</w:t>
      </w:r>
      <w:r>
        <w:rPr>
          <w:rFonts w:hint="eastAsia" w:ascii="仿宋" w:hAnsi="仿宋" w:eastAsia="仿宋" w:cs="仿宋"/>
          <w:sz w:val="32"/>
          <w:szCs w:val="32"/>
        </w:rPr>
        <w:t>紧扣“启智润心、甘于奉献、乐教爱生”等主题，结合学校特色，综合运用新闻报道、人物专访、短视频等多种宣传形式，创新开展具有学校特征的特色活动。加强与相关部门的协同联动，积极引导广大学生、家长和社会各界参与，提高活动的社会关注度。</w:t>
      </w:r>
    </w:p>
    <w:p w14:paraId="235AB532">
      <w:pPr>
        <w:pStyle w:val="2"/>
        <w:keepNext w:val="0"/>
        <w:keepLines w:val="0"/>
        <w:pageBreakBefore w:val="0"/>
        <w:widowControl/>
        <w:kinsoku/>
        <w:wordWrap/>
        <w:overflowPunct w:val="0"/>
        <w:topLinePunct w:val="0"/>
        <w:autoSpaceDE w:val="0"/>
        <w:autoSpaceDN w:val="0"/>
        <w:bidi w:val="0"/>
        <w:adjustRightInd/>
        <w:snapToGrid/>
        <w:spacing w:line="360" w:lineRule="auto"/>
        <w:ind w:left="32" w:right="6" w:firstLine="623"/>
        <w:jc w:val="both"/>
        <w:textAlignment w:val="baseline"/>
        <w:rPr>
          <w:rFonts w:hint="eastAsia" w:cs="仿宋"/>
          <w:color w:val="000000" w:themeColor="text1"/>
          <w:sz w:val="32"/>
          <w:szCs w:val="32"/>
          <w:lang w:eastAsia="zh-CN"/>
          <w14:textFill>
            <w14:solidFill>
              <w14:schemeClr w14:val="tx1"/>
            </w14:solidFill>
          </w14:textFill>
        </w:rPr>
      </w:pPr>
      <w:r>
        <w:rPr>
          <w:rFonts w:ascii="楷体" w:hAnsi="楷体" w:eastAsia="楷体" w:cs="楷体"/>
          <w:snapToGrid/>
          <w:spacing w:val="0"/>
          <w:w w:val="100"/>
          <w:sz w:val="32"/>
          <w:szCs w:val="32"/>
        </w:rPr>
        <w:t>(三)突出活动实效。</w:t>
      </w:r>
      <w:r>
        <w:rPr>
          <w:rFonts w:hint="eastAsia" w:ascii="仿宋" w:hAnsi="仿宋" w:eastAsia="仿宋" w:cs="仿宋"/>
          <w:sz w:val="32"/>
          <w:szCs w:val="32"/>
        </w:rPr>
        <w:t>及时总结提炼活动中的好经验、好做法，通过专栏、综述等形式加大交流与推广力度，使弘扬教育家精神活动落地见效，转化为广大师生的思想认同和行动自觉，激发教师教书育人的使命意识。</w:t>
      </w:r>
      <w:r>
        <w:rPr>
          <w:rFonts w:hint="eastAsia" w:ascii="仿宋" w:hAnsi="仿宋" w:eastAsia="仿宋" w:cs="仿宋"/>
          <w:sz w:val="32"/>
          <w:szCs w:val="32"/>
        </w:rPr>
        <w:br w:type="textWrapping"/>
      </w:r>
      <w:r>
        <w:rPr>
          <w:rFonts w:hint="eastAsia" w:ascii="仿宋" w:hAnsi="仿宋" w:eastAsia="仿宋" w:cs="仿宋"/>
          <w:sz w:val="32"/>
          <w:szCs w:val="32"/>
        </w:rPr>
        <w:br w:type="textWrapping"/>
      </w:r>
      <w:r>
        <w:rPr>
          <w:rFonts w:hint="eastAsia" w:cs="仿宋"/>
          <w:sz w:val="32"/>
          <w:szCs w:val="32"/>
          <w:lang w:val="en-US" w:eastAsia="zh-CN"/>
        </w:rPr>
        <w:t xml:space="preserve">    </w:t>
      </w:r>
      <w:r>
        <w:rPr>
          <w:rFonts w:hint="eastAsia" w:ascii="仿宋" w:hAnsi="仿宋" w:eastAsia="仿宋" w:cs="仿宋"/>
          <w:color w:val="000000" w:themeColor="text1"/>
          <w:sz w:val="32"/>
          <w:szCs w:val="32"/>
          <w14:textFill>
            <w14:solidFill>
              <w14:schemeClr w14:val="tx1"/>
            </w14:solidFill>
          </w14:textFill>
        </w:rPr>
        <w:t>请各</w:t>
      </w:r>
      <w:r>
        <w:rPr>
          <w:rFonts w:hint="eastAsia" w:cs="仿宋"/>
          <w:color w:val="000000" w:themeColor="text1"/>
          <w:sz w:val="32"/>
          <w:szCs w:val="32"/>
          <w:lang w:val="en-US" w:eastAsia="zh-CN"/>
          <w14:textFill>
            <w14:solidFill>
              <w14:schemeClr w14:val="tx1"/>
            </w14:solidFill>
          </w14:textFill>
        </w:rPr>
        <w:t>党总支、二级学院（部）</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b/>
          <w:bCs/>
          <w:color w:val="000000" w:themeColor="text1"/>
          <w:sz w:val="32"/>
          <w:szCs w:val="32"/>
          <w14:textFill>
            <w14:solidFill>
              <w14:schemeClr w14:val="tx1"/>
            </w14:solidFill>
          </w14:textFill>
        </w:rPr>
        <w:t>10月</w:t>
      </w:r>
      <w:r>
        <w:rPr>
          <w:rFonts w:hint="eastAsia" w:cs="仿宋"/>
          <w:b/>
          <w:bCs/>
          <w:color w:val="000000" w:themeColor="text1"/>
          <w:sz w:val="32"/>
          <w:szCs w:val="32"/>
          <w:lang w:val="en-US" w:eastAsia="zh-CN"/>
          <w14:textFill>
            <w14:solidFill>
              <w14:schemeClr w14:val="tx1"/>
            </w14:solidFill>
          </w14:textFill>
        </w:rPr>
        <w:t>8</w:t>
      </w:r>
      <w:r>
        <w:rPr>
          <w:rFonts w:hint="eastAsia" w:ascii="仿宋" w:hAnsi="仿宋" w:eastAsia="仿宋" w:cs="仿宋"/>
          <w:b/>
          <w:bCs/>
          <w:color w:val="000000" w:themeColor="text1"/>
          <w:sz w:val="32"/>
          <w:szCs w:val="32"/>
          <w14:textFill>
            <w14:solidFill>
              <w14:schemeClr w14:val="tx1"/>
            </w14:solidFill>
          </w14:textFill>
        </w:rPr>
        <w:t>日前</w:t>
      </w:r>
      <w:r>
        <w:rPr>
          <w:rFonts w:hint="eastAsia" w:ascii="仿宋" w:hAnsi="仿宋" w:eastAsia="仿宋" w:cs="仿宋"/>
          <w:color w:val="000000" w:themeColor="text1"/>
          <w:sz w:val="32"/>
          <w:szCs w:val="32"/>
          <w14:textFill>
            <w14:solidFill>
              <w14:schemeClr w14:val="tx1"/>
            </w14:solidFill>
          </w14:textFill>
        </w:rPr>
        <w:t>将“教育家精神万里行”活动中的视频素材及优秀作品</w:t>
      </w:r>
      <w:r>
        <w:rPr>
          <w:rFonts w:hint="eastAsia"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活动总结及时报送</w:t>
      </w:r>
      <w:r>
        <w:rPr>
          <w:rFonts w:hint="eastAsia" w:cs="仿宋"/>
          <w:color w:val="000000" w:themeColor="text1"/>
          <w:sz w:val="32"/>
          <w:szCs w:val="32"/>
          <w:lang w:val="en-US" w:eastAsia="zh-CN"/>
          <w14:textFill>
            <w14:solidFill>
              <w14:schemeClr w14:val="tx1"/>
            </w14:solidFill>
          </w14:textFill>
        </w:rPr>
        <w:t>至宣传统战部</w:t>
      </w:r>
      <w:r>
        <w:rPr>
          <w:rFonts w:hint="eastAsia"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邮箱：</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u w:val="none"/>
          <w:lang w:val="en-US" w:eastAsia="zh-CN"/>
          <w14:textFill>
            <w14:solidFill>
              <w14:schemeClr w14:val="tx1"/>
            </w14:solidFill>
          </w14:textFill>
        </w:rPr>
        <w:instrText xml:space="preserve"> HYPERLINK "mailto:31894504@qq.com。" </w:instrTex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separate"/>
      </w:r>
      <w:r>
        <w:rPr>
          <w:rStyle w:val="6"/>
          <w:rFonts w:hint="eastAsia" w:ascii="仿宋" w:hAnsi="仿宋" w:eastAsia="仿宋" w:cs="仿宋"/>
          <w:color w:val="000000" w:themeColor="text1"/>
          <w:sz w:val="32"/>
          <w:szCs w:val="32"/>
          <w:u w:val="none"/>
          <w:lang w:val="en-US" w:eastAsia="zh-CN"/>
          <w14:textFill>
            <w14:solidFill>
              <w14:schemeClr w14:val="tx1"/>
            </w14:solidFill>
          </w14:textFill>
        </w:rPr>
        <w:t>31894504</w:t>
      </w:r>
      <w:r>
        <w:rPr>
          <w:rStyle w:val="6"/>
          <w:rFonts w:hint="eastAsia" w:ascii="仿宋" w:hAnsi="仿宋" w:eastAsia="仿宋" w:cs="仿宋"/>
          <w:color w:val="000000" w:themeColor="text1"/>
          <w:sz w:val="32"/>
          <w:szCs w:val="32"/>
          <w:u w:val="none"/>
          <w14:textFill>
            <w14:solidFill>
              <w14:schemeClr w14:val="tx1"/>
            </w14:solidFill>
          </w14:textFill>
        </w:rPr>
        <w:t>@qq.com</w:t>
      </w:r>
      <w:r>
        <w:rPr>
          <w:rStyle w:val="6"/>
          <w:rFonts w:hint="eastAsia"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end"/>
      </w:r>
    </w:p>
    <w:p w14:paraId="64CEE8FD">
      <w:pPr>
        <w:pStyle w:val="2"/>
        <w:keepNext w:val="0"/>
        <w:keepLines w:val="0"/>
        <w:pageBreakBefore w:val="0"/>
        <w:widowControl/>
        <w:kinsoku/>
        <w:wordWrap/>
        <w:overflowPunct w:val="0"/>
        <w:topLinePunct w:val="0"/>
        <w:autoSpaceDE w:val="0"/>
        <w:autoSpaceDN w:val="0"/>
        <w:bidi w:val="0"/>
        <w:adjustRightInd/>
        <w:snapToGrid/>
        <w:spacing w:line="360" w:lineRule="auto"/>
        <w:ind w:left="32" w:right="6" w:firstLine="623"/>
        <w:jc w:val="both"/>
        <w:textAlignment w:val="baseline"/>
        <w:rPr>
          <w:rFonts w:hint="eastAsia" w:cs="仿宋"/>
          <w:color w:val="000000" w:themeColor="text1"/>
          <w:sz w:val="32"/>
          <w:szCs w:val="32"/>
          <w:lang w:eastAsia="zh-CN"/>
          <w14:textFill>
            <w14:solidFill>
              <w14:schemeClr w14:val="tx1"/>
            </w14:solidFill>
          </w14:textFill>
        </w:rPr>
      </w:pPr>
    </w:p>
    <w:p w14:paraId="30524C2C">
      <w:pPr>
        <w:pStyle w:val="2"/>
        <w:keepNext w:val="0"/>
        <w:keepLines w:val="0"/>
        <w:pageBreakBefore w:val="0"/>
        <w:widowControl/>
        <w:kinsoku/>
        <w:wordWrap/>
        <w:overflowPunct w:val="0"/>
        <w:topLinePunct w:val="0"/>
        <w:autoSpaceDE w:val="0"/>
        <w:autoSpaceDN w:val="0"/>
        <w:bidi w:val="0"/>
        <w:adjustRightInd/>
        <w:snapToGrid/>
        <w:spacing w:line="360" w:lineRule="auto"/>
        <w:ind w:left="32" w:right="6" w:firstLine="623"/>
        <w:jc w:val="both"/>
        <w:textAlignment w:val="baseline"/>
        <w:rPr>
          <w:rFonts w:hint="eastAsia" w:cs="仿宋"/>
          <w:color w:val="000000" w:themeColor="text1"/>
          <w:sz w:val="32"/>
          <w:szCs w:val="32"/>
          <w:lang w:val="en-US" w:eastAsia="zh-CN"/>
          <w14:textFill>
            <w14:solidFill>
              <w14:schemeClr w14:val="tx1"/>
            </w14:solidFill>
          </w14:textFill>
        </w:rPr>
      </w:pPr>
      <w:r>
        <w:rPr>
          <w:rFonts w:hint="eastAsia" w:cs="仿宋"/>
          <w:color w:val="000000" w:themeColor="text1"/>
          <w:sz w:val="32"/>
          <w:szCs w:val="32"/>
          <w:lang w:val="en-US" w:eastAsia="zh-CN"/>
          <w14:textFill>
            <w14:solidFill>
              <w14:schemeClr w14:val="tx1"/>
            </w14:solidFill>
          </w14:textFill>
        </w:rPr>
        <w:t xml:space="preserve">                              </w:t>
      </w:r>
      <w:bookmarkStart w:id="0" w:name="_GoBack"/>
      <w:bookmarkEnd w:id="0"/>
      <w:r>
        <w:rPr>
          <w:rFonts w:hint="eastAsia" w:cs="仿宋"/>
          <w:color w:val="000000" w:themeColor="text1"/>
          <w:sz w:val="32"/>
          <w:szCs w:val="32"/>
          <w:lang w:val="en-US" w:eastAsia="zh-CN"/>
          <w14:textFill>
            <w14:solidFill>
              <w14:schemeClr w14:val="tx1"/>
            </w14:solidFill>
          </w14:textFill>
        </w:rPr>
        <w:t>宣传统战部</w:t>
      </w:r>
    </w:p>
    <w:p w14:paraId="000B61E2">
      <w:pPr>
        <w:pStyle w:val="2"/>
        <w:keepNext w:val="0"/>
        <w:keepLines w:val="0"/>
        <w:pageBreakBefore w:val="0"/>
        <w:widowControl/>
        <w:kinsoku/>
        <w:wordWrap/>
        <w:overflowPunct w:val="0"/>
        <w:topLinePunct w:val="0"/>
        <w:autoSpaceDE w:val="0"/>
        <w:autoSpaceDN w:val="0"/>
        <w:bidi w:val="0"/>
        <w:adjustRightInd/>
        <w:snapToGrid/>
        <w:spacing w:line="360" w:lineRule="auto"/>
        <w:ind w:left="32" w:right="6" w:firstLine="623"/>
        <w:jc w:val="both"/>
        <w:textAlignment w:val="baseline"/>
        <w:rPr>
          <w:rFonts w:hint="default" w:cs="仿宋"/>
          <w:color w:val="000000" w:themeColor="text1"/>
          <w:sz w:val="32"/>
          <w:szCs w:val="32"/>
          <w:lang w:val="en-US" w:eastAsia="zh-CN"/>
          <w14:textFill>
            <w14:solidFill>
              <w14:schemeClr w14:val="tx1"/>
            </w14:solidFill>
          </w14:textFill>
        </w:rPr>
      </w:pPr>
      <w:r>
        <w:rPr>
          <w:rFonts w:hint="eastAsia" w:cs="仿宋"/>
          <w:color w:val="000000" w:themeColor="text1"/>
          <w:sz w:val="32"/>
          <w:szCs w:val="32"/>
          <w:lang w:val="en-US" w:eastAsia="zh-CN"/>
          <w14:textFill>
            <w14:solidFill>
              <w14:schemeClr w14:val="tx1"/>
            </w14:solidFill>
          </w14:textFill>
        </w:rPr>
        <w:t xml:space="preserve">                             2025年6月24日</w:t>
      </w:r>
    </w:p>
    <w:p w14:paraId="2183F0FC">
      <w:pPr>
        <w:rPr>
          <w:rFonts w:hint="eastAsia" w:ascii="仿宋" w:hAnsi="仿宋" w:eastAsia="仿宋" w:cs="仿宋"/>
          <w:sz w:val="32"/>
          <w:szCs w:val="32"/>
        </w:rPr>
      </w:pPr>
    </w:p>
    <w:p w14:paraId="799BEF66"/>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2FF7">
    <w:pPr>
      <w:spacing w:line="181" w:lineRule="auto"/>
      <w:ind w:left="56"/>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8A0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4214"/>
    <w:rsid w:val="013E72F7"/>
    <w:rsid w:val="015B6D94"/>
    <w:rsid w:val="07791E8C"/>
    <w:rsid w:val="0E7F4301"/>
    <w:rsid w:val="11482F10"/>
    <w:rsid w:val="15176E06"/>
    <w:rsid w:val="1D8216B6"/>
    <w:rsid w:val="2A07545B"/>
    <w:rsid w:val="38EA21D0"/>
    <w:rsid w:val="3B7E033F"/>
    <w:rsid w:val="3BF36EDD"/>
    <w:rsid w:val="41B30C40"/>
    <w:rsid w:val="41C95079"/>
    <w:rsid w:val="4302124A"/>
    <w:rsid w:val="45AE2CAE"/>
    <w:rsid w:val="49E45672"/>
    <w:rsid w:val="4B7A692D"/>
    <w:rsid w:val="4D596E5C"/>
    <w:rsid w:val="549F7EBB"/>
    <w:rsid w:val="55492287"/>
    <w:rsid w:val="59053ED1"/>
    <w:rsid w:val="600F4147"/>
    <w:rsid w:val="648352B5"/>
    <w:rsid w:val="69333728"/>
    <w:rsid w:val="6A8B6AC0"/>
    <w:rsid w:val="78394C03"/>
    <w:rsid w:val="7876329A"/>
    <w:rsid w:val="7A885329"/>
    <w:rsid w:val="7ED405DD"/>
    <w:rsid w:val="7F572FBC"/>
    <w:rsid w:val="7FE9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1272</Words>
  <Characters>1306</Characters>
  <Lines>0</Lines>
  <Paragraphs>0</Paragraphs>
  <TotalTime>8</TotalTime>
  <ScaleCrop>false</ScaleCrop>
  <LinksUpToDate>false</LinksUpToDate>
  <CharactersWithSpaces>1370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2023-11-10T03:10:00Z</dcterms:created>
  <dc:creator>Administrator</dc:creator>
  <cp:lastModifiedBy>Administrator</cp:lastModifiedBy>
  <dcterms:modified xsi:type="dcterms:W3CDTF">2025-06-24T02:55:15Z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9EC76ED42B434E3E80F321AB87EFF2DD_12</vt:lpwstr>
  </property>
  <property fmtid="{D5CDD505-2E9C-101B-9397-08002B2CF9AE}" pid="4" name="KSOTemplateDocerSaveRecord">
    <vt:lpwstr>eyJoZGlkIjoiODVmNWVlOGQyYTM0OTBhMDE5YWM2ODczMGU4NGJiMDIiLCJ1c2VySWQiOiI0ODI5OTQ3MzYifQ==</vt:lpwstr>
  </property>
</Properties>
</file>