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34808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关于转发《关于开展全省禁毒宣传短视频和公益海报征集展播活动的通知》的通知</w:t>
      </w:r>
    </w:p>
    <w:p w14:paraId="75C82C88">
      <w:p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各二级单位：</w:t>
      </w:r>
    </w:p>
    <w:p w14:paraId="1B99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为深入贯彻习近平总书记关于禁毒工作重要指示批示精神，顺应新媒体和互联网传播规律，切实加强全民毒品预防宣传教育，普及涉麻精药品等成瘾性物质滥用危害知识，强化人民群众尤其是青少年识毒防毒拒毒意识与能力，省教育厅配合省禁毒委员会开展2026年度全省禁毒宣传短视频和公益海报征集展播活动，现将《关于开展全省禁毒宣传短视频和公益海报征集展播活动的通知》转发给你们。 各二级单位于3月5日前将文案创意或拍摄脚本报送至宣传部，4月10日前提交正式作品电子版材料（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联系人：李璐，邮箱：548448595@qq.com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 xml:space="preserve">）邮件均标题注明“二级单位名称＋宣传视频展播”。 </w:t>
      </w:r>
    </w:p>
    <w:p w14:paraId="7AD4E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 xml:space="preserve">附件：关于开展全省禁毒宣传短视频和公益海报征集展播活动的通知 </w:t>
      </w:r>
    </w:p>
    <w:p w14:paraId="74FDFB2A">
      <w:p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6294B3A2"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宣传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统战部</w:t>
      </w:r>
    </w:p>
    <w:p w14:paraId="72CE2A65">
      <w:pPr>
        <w:jc w:val="right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2026年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E29F67-3F2B-428E-A756-1529F45E46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9072E3-36D5-4BFC-A42D-535CD33F8A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C6438"/>
    <w:rsid w:val="028C6438"/>
    <w:rsid w:val="60622C05"/>
    <w:rsid w:val="6ED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359</Characters>
  <Lines>0</Lines>
  <Paragraphs>0</Paragraphs>
  <TotalTime>6</TotalTime>
  <ScaleCrop>false</ScaleCrop>
  <LinksUpToDate>false</LinksUpToDate>
  <CharactersWithSpaces>402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2026-03-02T00:40:00Z</dcterms:created>
  <dc:creator>暖阳</dc:creator>
  <cp:lastModifiedBy>Administrator</cp:lastModifiedBy>
  <dcterms:modified xsi:type="dcterms:W3CDTF">2026-03-02T02:21:12Z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1F368F7353D24F23A8915BD7D0B63A50_11</vt:lpwstr>
  </property>
  <property fmtid="{D5CDD505-2E9C-101B-9397-08002B2CF9AE}" pid="4" name="KSOTemplateDocerSaveRecord">
    <vt:lpwstr>eyJoZGlkIjoiODVmNWVlOGQyYTM0OTBhMDE5YWM2ODczMGU4NGJiMDIiLCJ1c2VySWQiOiI0ODI5OTQ3MzYifQ==</vt:lpwstr>
  </property>
</Properties>
</file>