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BE" w:rsidRDefault="00B4687D" w:rsidP="0099368B">
      <w:pPr>
        <w:widowControl/>
        <w:spacing w:line="560" w:lineRule="exact"/>
        <w:ind w:firstLineChars="250" w:firstLine="904"/>
        <w:jc w:val="center"/>
        <w:rPr>
          <w:rFonts w:asciiTheme="minorEastAsia" w:hAnsiTheme="minorEastAsia" w:hint="eastAsia"/>
          <w:b/>
          <w:sz w:val="36"/>
          <w:szCs w:val="24"/>
        </w:rPr>
      </w:pPr>
      <w:r w:rsidRPr="0099368B">
        <w:rPr>
          <w:rFonts w:asciiTheme="minorEastAsia" w:hAnsiTheme="minorEastAsia" w:hint="eastAsia"/>
          <w:b/>
          <w:sz w:val="36"/>
          <w:szCs w:val="24"/>
        </w:rPr>
        <w:t>20</w:t>
      </w:r>
      <w:r w:rsidR="000C3C0E" w:rsidRPr="0099368B">
        <w:rPr>
          <w:rFonts w:asciiTheme="minorEastAsia" w:hAnsiTheme="minorEastAsia" w:hint="eastAsia"/>
          <w:b/>
          <w:sz w:val="36"/>
          <w:szCs w:val="24"/>
        </w:rPr>
        <w:t>20</w:t>
      </w:r>
      <w:r w:rsidRPr="0099368B">
        <w:rPr>
          <w:rFonts w:asciiTheme="minorEastAsia" w:hAnsiTheme="minorEastAsia" w:hint="eastAsia"/>
          <w:b/>
          <w:sz w:val="36"/>
          <w:szCs w:val="24"/>
        </w:rPr>
        <w:t>届</w:t>
      </w:r>
      <w:r w:rsidR="00337ABE" w:rsidRPr="0099368B">
        <w:rPr>
          <w:rFonts w:asciiTheme="minorEastAsia" w:hAnsiTheme="minorEastAsia" w:hint="eastAsia"/>
          <w:b/>
          <w:sz w:val="36"/>
          <w:szCs w:val="24"/>
        </w:rPr>
        <w:t>湖南省内</w:t>
      </w:r>
      <w:r w:rsidRPr="0099368B">
        <w:rPr>
          <w:rFonts w:asciiTheme="minorEastAsia" w:hAnsiTheme="minorEastAsia" w:hint="eastAsia"/>
          <w:b/>
          <w:sz w:val="36"/>
          <w:szCs w:val="24"/>
        </w:rPr>
        <w:t>毕业生</w:t>
      </w:r>
      <w:r w:rsidR="00337ABE" w:rsidRPr="0099368B">
        <w:rPr>
          <w:rFonts w:asciiTheme="minorEastAsia" w:hAnsiTheme="minorEastAsia" w:hint="eastAsia"/>
          <w:b/>
          <w:sz w:val="36"/>
          <w:szCs w:val="24"/>
        </w:rPr>
        <w:t>档案转寄信息</w:t>
      </w:r>
      <w:r w:rsidRPr="0099368B">
        <w:rPr>
          <w:rFonts w:asciiTheme="minorEastAsia" w:hAnsiTheme="minorEastAsia" w:hint="eastAsia"/>
          <w:b/>
          <w:sz w:val="36"/>
          <w:szCs w:val="24"/>
        </w:rPr>
        <w:t>查询表</w:t>
      </w:r>
    </w:p>
    <w:p w:rsidR="0099368B" w:rsidRPr="0099368B" w:rsidRDefault="0099368B" w:rsidP="0099368B">
      <w:pPr>
        <w:widowControl/>
        <w:spacing w:line="560" w:lineRule="exact"/>
        <w:ind w:firstLineChars="250" w:firstLine="904"/>
        <w:jc w:val="center"/>
        <w:rPr>
          <w:rFonts w:asciiTheme="minorEastAsia" w:hAnsiTheme="minorEastAsia"/>
          <w:b/>
          <w:sz w:val="36"/>
          <w:szCs w:val="24"/>
        </w:rPr>
      </w:pPr>
    </w:p>
    <w:tbl>
      <w:tblPr>
        <w:tblStyle w:val="a5"/>
        <w:tblW w:w="92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552"/>
        <w:gridCol w:w="5279"/>
      </w:tblGrid>
      <w:tr w:rsidR="00337ABE" w:rsidRPr="00156F05" w:rsidTr="00857453">
        <w:trPr>
          <w:trHeight w:val="605"/>
          <w:tblHeader/>
        </w:trPr>
        <w:tc>
          <w:tcPr>
            <w:tcW w:w="1389" w:type="dxa"/>
            <w:vAlign w:val="center"/>
          </w:tcPr>
          <w:p w:rsidR="00337ABE" w:rsidRPr="00B4687D" w:rsidRDefault="00B4687D" w:rsidP="00B4687D">
            <w:pPr>
              <w:widowControl/>
              <w:spacing w:beforeLines="50" w:before="156" w:afterLines="50" w:after="156" w:line="240" w:lineRule="exact"/>
              <w:jc w:val="righ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B4687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2552" w:type="dxa"/>
            <w:vAlign w:val="center"/>
          </w:tcPr>
          <w:p w:rsidR="00337ABE" w:rsidRPr="00B4687D" w:rsidRDefault="00337ABE" w:rsidP="00035E3E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B4687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报到证抬头</w:t>
            </w:r>
          </w:p>
        </w:tc>
        <w:tc>
          <w:tcPr>
            <w:tcW w:w="5279" w:type="dxa"/>
            <w:vAlign w:val="center"/>
          </w:tcPr>
          <w:p w:rsidR="00337ABE" w:rsidRPr="00B4687D" w:rsidRDefault="00337ABE" w:rsidP="00035E3E">
            <w:pPr>
              <w:widowControl/>
              <w:spacing w:beforeLines="50" w:before="156" w:afterLines="50" w:after="156" w:line="24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B4687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档案</w:t>
            </w:r>
            <w:r w:rsidR="00B4687D" w:rsidRPr="00B4687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查询</w:t>
            </w:r>
            <w:r w:rsidR="00035E3E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链接</w:t>
            </w:r>
          </w:p>
        </w:tc>
      </w:tr>
      <w:tr w:rsidR="00337ABE" w:rsidRPr="00156F05" w:rsidTr="00857453">
        <w:trPr>
          <w:trHeight w:val="368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长沙</w:t>
            </w:r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长沙市教育公共服务中心</w:t>
            </w:r>
          </w:p>
        </w:tc>
        <w:tc>
          <w:tcPr>
            <w:tcW w:w="5279" w:type="dxa"/>
            <w:vAlign w:val="center"/>
          </w:tcPr>
          <w:p w:rsidR="00C46E0A" w:rsidRDefault="00C40867" w:rsidP="00C46E0A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档案随寄</w:t>
            </w:r>
            <w:r w:rsidR="00C214F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至</w:t>
            </w:r>
            <w:r w:rsidR="00C214FD" w:rsidRPr="008B7A81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长沙市教育公共服务中心</w:t>
            </w:r>
          </w:p>
          <w:p w:rsidR="00C46E0A" w:rsidRDefault="00C46E0A" w:rsidP="00C46E0A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查询电话：</w:t>
            </w:r>
            <w:r w:rsidRPr="00C46E0A">
              <w:rPr>
                <w:rFonts w:asciiTheme="minorEastAsia" w:eastAsiaTheme="minorEastAsia" w:hAnsiTheme="minorEastAsia"/>
                <w:color w:val="333333"/>
                <w:sz w:val="24"/>
                <w:szCs w:val="24"/>
              </w:rPr>
              <w:t>0731-84899717</w:t>
            </w:r>
          </w:p>
          <w:p w:rsidR="00337ABE" w:rsidRPr="008B7A81" w:rsidRDefault="00C46E0A" w:rsidP="00C46E0A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6E0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http://zwfw-new.hunan.gov.cn/cssso/static/?client_id=tifsso&amp;redirect_uri=http%3A%2F%2Fzwfw-new.hunan.gov.cn%2F_cs_in_%2F%3Fr%3D%252Fgaio%252Fapply.html%2523%252F11430100006127096X3432005404W0201&amp;response_type=code&amp;scope=all#/</w:t>
            </w:r>
          </w:p>
        </w:tc>
      </w:tr>
      <w:tr w:rsidR="00337ABE" w:rsidRPr="00156F05" w:rsidTr="00857453">
        <w:trPr>
          <w:trHeight w:val="368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株洲</w:t>
            </w:r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株洲市毕业生就业创业指导中心</w:t>
            </w:r>
          </w:p>
        </w:tc>
        <w:tc>
          <w:tcPr>
            <w:tcW w:w="527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1.株洲城区生源档案寄往株洲市毕业生就业创业指导中心</w:t>
            </w:r>
            <w:bookmarkStart w:id="0" w:name="_GoBack"/>
            <w:bookmarkEnd w:id="0"/>
          </w:p>
          <w:p w:rsidR="00B4687D" w:rsidRPr="008B7A81" w:rsidRDefault="00B4687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http://jyj.zhuzhou.gov.cn/c5889/index.html</w:t>
            </w:r>
          </w:p>
          <w:p w:rsidR="00B4687D" w:rsidRPr="008B7A81" w:rsidRDefault="00337ABE" w:rsidP="007A4B27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2.醴陵市、攸县、茶陵县</w:t>
            </w:r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="00DE0AF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炎陵县、</w:t>
            </w:r>
            <w:proofErr w:type="gramStart"/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渌</w:t>
            </w:r>
            <w:proofErr w:type="gramEnd"/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口区</w:t>
            </w:r>
            <w:r w:rsidR="00F96E2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户籍生源档案</w:t>
            </w:r>
            <w:r w:rsidR="00F96E25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寄往各县区人力资源服务机构</w:t>
            </w:r>
            <w:r w:rsidR="00B4687D"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</w:tc>
      </w:tr>
      <w:tr w:rsidR="00337ABE" w:rsidRPr="00156F05" w:rsidTr="00857453">
        <w:trPr>
          <w:trHeight w:val="401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湘潭</w:t>
            </w:r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湘潭市大中专毕业生就业指导办公室</w:t>
            </w:r>
          </w:p>
        </w:tc>
        <w:tc>
          <w:tcPr>
            <w:tcW w:w="5279" w:type="dxa"/>
            <w:vAlign w:val="center"/>
          </w:tcPr>
          <w:p w:rsidR="00C40867" w:rsidRPr="008B7A81" w:rsidRDefault="00C40867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档案随寄</w:t>
            </w:r>
          </w:p>
          <w:p w:rsidR="00035E3E" w:rsidRPr="008B7A81" w:rsidRDefault="00035E3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湖南省湘潭市岳塘区双拥中路168号湘潭市大中专毕业生就业指导中心教育局321室</w:t>
            </w:r>
          </w:p>
          <w:p w:rsidR="00337ABE" w:rsidRDefault="000050F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查询</w:t>
            </w:r>
            <w:r w:rsidR="00035E3E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电话：0731</w:t>
            </w:r>
            <w:r w:rsidR="007A4B2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—</w:t>
            </w:r>
            <w:r w:rsidR="00035E3E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52318380</w:t>
            </w:r>
          </w:p>
          <w:p w:rsidR="007A4B27" w:rsidRPr="008B7A81" w:rsidRDefault="007A4B27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7A4B2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zwfw-new.hunan.gov.cn/onething/service/index.jsp?type=xndtbm&amp;orgId=7e351ddd58984e4495ee497ff3120cb8&amp;main=1&amp;orgname=%25u5E02%25u6559%25u80B2%25u5C40&amp;typeid=7e351ddd58984e4495ee497ff3120cb8&amp;typename=%25u5E02%25u6559%25u80B2%25u5C40&amp;areacode=430301000000</w:t>
            </w:r>
          </w:p>
        </w:tc>
      </w:tr>
      <w:tr w:rsidR="00337ABE" w:rsidRPr="00156F05" w:rsidTr="00857453">
        <w:trPr>
          <w:trHeight w:val="1229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衡阳</w:t>
            </w:r>
            <w:r w:rsidR="00035E3E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衡阳</w:t>
            </w:r>
            <w:proofErr w:type="gramStart"/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市毕业</w:t>
            </w:r>
            <w:proofErr w:type="gramEnd"/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研究生大中专毕业生就业管理服务中心</w:t>
            </w:r>
          </w:p>
        </w:tc>
        <w:tc>
          <w:tcPr>
            <w:tcW w:w="5279" w:type="dxa"/>
            <w:vAlign w:val="center"/>
          </w:tcPr>
          <w:p w:rsidR="00ED66BE" w:rsidRDefault="00ED66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1.衡阳市区户籍</w:t>
            </w:r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</w:t>
            </w:r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携身份证原件及户口本前去衡阳市人才交流中心开具调档函（可携证件原件复印件委托他人代办），二级学院按调档</w:t>
            </w:r>
            <w:proofErr w:type="gramStart"/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函要求</w:t>
            </w:r>
            <w:proofErr w:type="gramEnd"/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邮寄</w:t>
            </w:r>
          </w:p>
          <w:p w:rsidR="00ED66BE" w:rsidRDefault="00ED66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2.衡阳祁东县户籍</w:t>
            </w:r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</w:t>
            </w:r>
            <w:proofErr w:type="gramStart"/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携个人</w:t>
            </w:r>
            <w:proofErr w:type="gramEnd"/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有效证件前去祁东县人力资源服务中心开具调档函，二级学院按调</w:t>
            </w:r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档</w:t>
            </w:r>
            <w:proofErr w:type="gramStart"/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函要求</w:t>
            </w:r>
            <w:proofErr w:type="gramEnd"/>
            <w:r w:rsidRPr="00ED66BE">
              <w:rPr>
                <w:rFonts w:asciiTheme="minorEastAsia" w:eastAsiaTheme="minorEastAsia" w:hAnsiTheme="minorEastAsia" w:hint="eastAsia"/>
                <w:sz w:val="24"/>
                <w:szCs w:val="24"/>
              </w:rPr>
              <w:t>邮寄</w:t>
            </w:r>
          </w:p>
          <w:p w:rsidR="00337ABE" w:rsidRPr="00857453" w:rsidRDefault="00ED66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="00BC58D9">
              <w:rPr>
                <w:rFonts w:asciiTheme="minorEastAsia" w:eastAsiaTheme="minorEastAsia" w:hAnsiTheme="minorEastAsia" w:hint="eastAsia"/>
                <w:sz w:val="24"/>
                <w:szCs w:val="24"/>
              </w:rPr>
              <w:t>衡阳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其它县区</w:t>
            </w:r>
            <w:r w:rsidR="00BC58D9"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</w:t>
            </w:r>
            <w:r w:rsidR="00BC58D9"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生源</w:t>
            </w:r>
            <w:r w:rsidR="00A91B7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档案随寄至</w:t>
            </w:r>
            <w:r w:rsidR="00BC58D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衡阳</w:t>
            </w:r>
            <w:r w:rsidR="00A91B7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</w:t>
            </w:r>
            <w:r w:rsidR="000050FE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区县</w:t>
            </w:r>
            <w:r w:rsidR="00857453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人力资源服务机构</w:t>
            </w:r>
          </w:p>
          <w:p w:rsidR="00035E3E" w:rsidRPr="008B7A81" w:rsidRDefault="00035E3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</w:tc>
      </w:tr>
      <w:tr w:rsidR="00337ABE" w:rsidRPr="00156F05" w:rsidTr="00857453">
        <w:trPr>
          <w:trHeight w:val="440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邵阳</w:t>
            </w:r>
            <w:r w:rsidR="000050FE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邵阳市教育局毕业生就业办公室</w:t>
            </w:r>
          </w:p>
        </w:tc>
        <w:tc>
          <w:tcPr>
            <w:tcW w:w="5279" w:type="dxa"/>
            <w:vAlign w:val="center"/>
          </w:tcPr>
          <w:p w:rsidR="00C40867" w:rsidRPr="008B7A81" w:rsidRDefault="00C40867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档案随寄</w:t>
            </w:r>
            <w:r w:rsidR="00C214FD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邵阳市教育局毕业生就业办公室</w:t>
            </w:r>
          </w:p>
          <w:p w:rsidR="00337ABE" w:rsidRDefault="000050F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http://dacx.sysedu.net/</w:t>
            </w:r>
          </w:p>
          <w:p w:rsidR="00F477C6" w:rsidRPr="008B7A81" w:rsidRDefault="00F477C6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337ABE" w:rsidRPr="00156F05" w:rsidTr="00857453">
        <w:trPr>
          <w:trHeight w:val="426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岳阳</w:t>
            </w:r>
            <w:r w:rsidR="000050FE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岳阳</w:t>
            </w:r>
            <w:proofErr w:type="gramStart"/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市毕业</w:t>
            </w:r>
            <w:proofErr w:type="gramEnd"/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研究生大中专毕业生就业管理办公室</w:t>
            </w:r>
          </w:p>
        </w:tc>
        <w:tc>
          <w:tcPr>
            <w:tcW w:w="5279" w:type="dxa"/>
            <w:vAlign w:val="center"/>
          </w:tcPr>
          <w:p w:rsidR="00337ABE" w:rsidRPr="008B7A81" w:rsidRDefault="000050F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岳阳地区</w:t>
            </w:r>
            <w:r w:rsidR="009A4FC2"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</w:t>
            </w:r>
            <w:r w:rsidR="00C40867"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生源</w:t>
            </w: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档案寄往</w:t>
            </w:r>
            <w:r w:rsidR="00337ABE"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岳阳市人力资源服务中心</w:t>
            </w:r>
          </w:p>
          <w:p w:rsidR="000050FE" w:rsidRPr="008B7A81" w:rsidRDefault="000050F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/>
                <w:sz w:val="24"/>
                <w:szCs w:val="24"/>
              </w:rPr>
              <w:t>http://www.hnrsdl.com/rsdl/search/dyInfo</w:t>
            </w:r>
          </w:p>
        </w:tc>
      </w:tr>
      <w:tr w:rsidR="00337ABE" w:rsidRPr="00156F05" w:rsidTr="00857453">
        <w:trPr>
          <w:trHeight w:val="375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常德</w:t>
            </w:r>
            <w:r w:rsidR="000050FE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常德市教育局毕业生就业办公室</w:t>
            </w:r>
          </w:p>
        </w:tc>
        <w:tc>
          <w:tcPr>
            <w:tcW w:w="5279" w:type="dxa"/>
            <w:vAlign w:val="center"/>
          </w:tcPr>
          <w:p w:rsidR="00C214FD" w:rsidRPr="008B7A81" w:rsidRDefault="00C214FD" w:rsidP="00C214FD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常德</w:t>
            </w: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地区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</w:t>
            </w: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生源档案寄往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常德</w:t>
            </w: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市人力资源服务中心</w:t>
            </w:r>
          </w:p>
          <w:p w:rsidR="000050FE" w:rsidRPr="008B7A81" w:rsidRDefault="000050F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</w:tc>
      </w:tr>
      <w:tr w:rsidR="00337ABE" w:rsidRPr="00156F05" w:rsidTr="00857453">
        <w:trPr>
          <w:trHeight w:val="383"/>
        </w:trPr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张家界</w:t>
            </w:r>
            <w:r w:rsidR="00C40867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张家界市教育局毕业生就业办公室</w:t>
            </w:r>
          </w:p>
        </w:tc>
        <w:tc>
          <w:tcPr>
            <w:tcW w:w="527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档案随寄</w:t>
            </w:r>
            <w:r w:rsidR="00C214F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至</w:t>
            </w:r>
            <w:r w:rsidR="00C214FD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张家界市教育局毕业生就业办公室</w:t>
            </w:r>
          </w:p>
          <w:p w:rsidR="00C40867" w:rsidRPr="008B7A81" w:rsidRDefault="00C40867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http://www.ee160.net/zjjedu/</w:t>
            </w:r>
          </w:p>
        </w:tc>
      </w:tr>
      <w:tr w:rsidR="00337ABE" w:rsidRPr="00156F05" w:rsidTr="00857453"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益阳</w:t>
            </w:r>
            <w:r w:rsidR="00C40867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益阳市研究生大中专毕业生就业指导办公室</w:t>
            </w:r>
          </w:p>
        </w:tc>
        <w:tc>
          <w:tcPr>
            <w:tcW w:w="5279" w:type="dxa"/>
            <w:vAlign w:val="center"/>
          </w:tcPr>
          <w:p w:rsidR="009A4FC2" w:rsidRPr="008B7A81" w:rsidRDefault="00BC58D9" w:rsidP="009A4FC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益阳</w:t>
            </w: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地区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</w:t>
            </w:r>
            <w:r w:rsidRPr="008B7A81">
              <w:rPr>
                <w:rFonts w:asciiTheme="minorEastAsia" w:eastAsiaTheme="minorEastAsia" w:hAnsiTheme="minorEastAsia" w:hint="eastAsia"/>
                <w:sz w:val="24"/>
                <w:szCs w:val="24"/>
              </w:rPr>
              <w:t>生源档案</w:t>
            </w:r>
            <w:r w:rsidR="00C40867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寄往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益阳</w:t>
            </w:r>
            <w:r w:rsidR="009A4FC2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各县区人力资源服务机构</w:t>
            </w:r>
          </w:p>
          <w:p w:rsidR="00C40867" w:rsidRPr="008B7A81" w:rsidRDefault="00C40867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</w:tc>
      </w:tr>
      <w:tr w:rsidR="00337ABE" w:rsidRPr="00156F05" w:rsidTr="00857453">
        <w:tc>
          <w:tcPr>
            <w:tcW w:w="1389" w:type="dxa"/>
            <w:vAlign w:val="center"/>
          </w:tcPr>
          <w:p w:rsidR="00337ABE" w:rsidRPr="008B7A81" w:rsidRDefault="00337A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郴州</w:t>
            </w:r>
            <w:r w:rsidR="00AD60BD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337ABE" w:rsidRPr="008B7A81" w:rsidRDefault="00337ABE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郴州市教育局毕业生就业办公室</w:t>
            </w:r>
          </w:p>
        </w:tc>
        <w:tc>
          <w:tcPr>
            <w:tcW w:w="5279" w:type="dxa"/>
            <w:vAlign w:val="center"/>
          </w:tcPr>
          <w:p w:rsidR="009A4FC2" w:rsidRPr="008B7A81" w:rsidRDefault="00C40867" w:rsidP="009A4FC2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郴州地区</w:t>
            </w:r>
            <w:r w:rsidR="009A4FC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户籍</w:t>
            </w: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生源档案寄往</w:t>
            </w:r>
            <w:r w:rsidR="00BC58D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郴州</w:t>
            </w:r>
            <w:r w:rsidR="009A4FC2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各县区人力资源服务机构</w:t>
            </w:r>
          </w:p>
          <w:p w:rsidR="00C40867" w:rsidRPr="008B7A81" w:rsidRDefault="00AD60B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</w:tc>
      </w:tr>
      <w:tr w:rsidR="00B4687D" w:rsidRPr="00156F05" w:rsidTr="00857453">
        <w:trPr>
          <w:trHeight w:val="183"/>
        </w:trPr>
        <w:tc>
          <w:tcPr>
            <w:tcW w:w="1389" w:type="dxa"/>
            <w:vAlign w:val="center"/>
          </w:tcPr>
          <w:p w:rsidR="00B4687D" w:rsidRPr="008B7A81" w:rsidRDefault="00B4687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永州</w:t>
            </w:r>
            <w:r w:rsidR="00AD60BD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B4687D" w:rsidRPr="008B7A81" w:rsidRDefault="00B4687D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永州市教育局毕业生就业办公室</w:t>
            </w:r>
          </w:p>
        </w:tc>
        <w:tc>
          <w:tcPr>
            <w:tcW w:w="5279" w:type="dxa"/>
            <w:vAlign w:val="center"/>
          </w:tcPr>
          <w:p w:rsidR="00B4687D" w:rsidRPr="008B7A81" w:rsidRDefault="00B4687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档案随寄</w:t>
            </w:r>
            <w:r w:rsidR="00BC58D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至永州市教育局毕业生就业办公室</w:t>
            </w:r>
          </w:p>
          <w:p w:rsidR="00AD60BD" w:rsidRPr="008B7A81" w:rsidRDefault="00AD60B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http://bys.yzjyxxh.com/</w:t>
            </w:r>
          </w:p>
        </w:tc>
      </w:tr>
      <w:tr w:rsidR="00B4687D" w:rsidRPr="00156F05" w:rsidTr="00857453">
        <w:trPr>
          <w:trHeight w:val="461"/>
        </w:trPr>
        <w:tc>
          <w:tcPr>
            <w:tcW w:w="1389" w:type="dxa"/>
            <w:vAlign w:val="center"/>
          </w:tcPr>
          <w:p w:rsidR="00B4687D" w:rsidRPr="008B7A81" w:rsidRDefault="00B4687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怀化</w:t>
            </w:r>
            <w:r w:rsidR="00AD60BD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B4687D" w:rsidRPr="008B7A81" w:rsidRDefault="00B4687D" w:rsidP="008B7A8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怀化市大中专毕业生就业指导服务中心</w:t>
            </w:r>
          </w:p>
        </w:tc>
        <w:tc>
          <w:tcPr>
            <w:tcW w:w="5279" w:type="dxa"/>
            <w:vAlign w:val="center"/>
          </w:tcPr>
          <w:p w:rsidR="00ED66BE" w:rsidRDefault="00B4687D" w:rsidP="007A4B27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档案随寄</w:t>
            </w:r>
            <w:r w:rsidR="007A4B2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至</w:t>
            </w:r>
            <w:r w:rsidR="00ED66BE" w:rsidRPr="00ED66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怀化市大中专毕业生就业指导服务中心</w:t>
            </w:r>
          </w:p>
          <w:p w:rsidR="00AD60BD" w:rsidRDefault="00ED66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查询电话：</w:t>
            </w:r>
            <w:r w:rsidRPr="00ED66BE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0745-2712821</w:t>
            </w:r>
          </w:p>
          <w:p w:rsidR="007A4B27" w:rsidRPr="008B7A81" w:rsidRDefault="007A4B27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7A4B27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http://zwfw-new.hunan.gov.cn/hnvalidatelogon/gjserviceguidecv/jsp/applyonline.jsp?ap</w:t>
            </w:r>
            <w:r w:rsidRPr="007A4B27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lastRenderedPageBreak/>
              <w:t>prove_id=ca95df5539f24f9b8c89498560ff97b0&amp;approve_code=11431200006630310P3432005404W02&amp;typename=undefined&amp;type=xndtbm&amp;typeid=f5e56ec745334230b262c1a690abe52a&amp;logistics_express=1&amp;areacode=431201000000</w:t>
            </w:r>
          </w:p>
        </w:tc>
      </w:tr>
      <w:tr w:rsidR="00B4687D" w:rsidRPr="00156F05" w:rsidTr="00857453">
        <w:trPr>
          <w:trHeight w:val="229"/>
        </w:trPr>
        <w:tc>
          <w:tcPr>
            <w:tcW w:w="1389" w:type="dxa"/>
            <w:vAlign w:val="center"/>
          </w:tcPr>
          <w:p w:rsidR="00B4687D" w:rsidRPr="008B7A81" w:rsidRDefault="00B4687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娄底</w:t>
            </w:r>
            <w:r w:rsidR="00AD60BD"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2552" w:type="dxa"/>
            <w:vAlign w:val="center"/>
          </w:tcPr>
          <w:p w:rsidR="00B4687D" w:rsidRPr="008B7A81" w:rsidRDefault="00B4687D" w:rsidP="008B7A8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娄底市教育局毕业生就业办公室</w:t>
            </w:r>
          </w:p>
        </w:tc>
        <w:tc>
          <w:tcPr>
            <w:tcW w:w="5279" w:type="dxa"/>
            <w:vAlign w:val="center"/>
          </w:tcPr>
          <w:p w:rsidR="00ED66BE" w:rsidRDefault="00ED66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1.娄底市区户籍</w:t>
            </w:r>
            <w:r w:rsidRPr="00ED66B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需自行</w:t>
            </w:r>
            <w:r w:rsidRPr="00ED66B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携身份证原件及户口本前去娄底市人力资源服务中心开具调档函，二级学院按调档</w:t>
            </w:r>
            <w:proofErr w:type="gramStart"/>
            <w:r w:rsidRPr="00ED66B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函要求</w:t>
            </w:r>
            <w:proofErr w:type="gramEnd"/>
            <w:r w:rsidRPr="00ED66B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邮寄</w:t>
            </w:r>
          </w:p>
          <w:p w:rsidR="00B4687D" w:rsidRPr="008B7A81" w:rsidRDefault="00ED66BE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</w:t>
            </w:r>
            <w:r w:rsidR="00AD60B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娄底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其它县区</w:t>
            </w:r>
            <w:r w:rsidR="009A4FC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户籍</w:t>
            </w:r>
            <w:r w:rsidR="00AD60B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生源档案寄往</w:t>
            </w:r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各县区人力资源服务机构</w:t>
            </w:r>
          </w:p>
          <w:p w:rsidR="00AD60BD" w:rsidRPr="008B7A81" w:rsidRDefault="00AD60B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</w:tc>
      </w:tr>
      <w:tr w:rsidR="00B4687D" w:rsidRPr="00156F05" w:rsidTr="00857453">
        <w:trPr>
          <w:trHeight w:val="702"/>
        </w:trPr>
        <w:tc>
          <w:tcPr>
            <w:tcW w:w="1389" w:type="dxa"/>
            <w:vAlign w:val="center"/>
          </w:tcPr>
          <w:p w:rsidR="00B4687D" w:rsidRPr="008B7A81" w:rsidRDefault="00B4687D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湘西自治州</w:t>
            </w:r>
          </w:p>
        </w:tc>
        <w:tc>
          <w:tcPr>
            <w:tcW w:w="2552" w:type="dxa"/>
            <w:vAlign w:val="center"/>
          </w:tcPr>
          <w:p w:rsidR="00B4687D" w:rsidRPr="008B7A81" w:rsidRDefault="00B4687D" w:rsidP="008B7A8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湘西自治州教育和体育局毕业生就业办公室</w:t>
            </w:r>
          </w:p>
        </w:tc>
        <w:tc>
          <w:tcPr>
            <w:tcW w:w="5279" w:type="dxa"/>
            <w:vAlign w:val="center"/>
          </w:tcPr>
          <w:p w:rsidR="006C52AB" w:rsidRDefault="006C52AB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1.古丈县、龙山县、永顺县、泸溪县户籍生源档案寄往人力资源服务机构</w:t>
            </w:r>
          </w:p>
          <w:p w:rsidR="006C52AB" w:rsidRDefault="006C52AB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B7A81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http://www.hnrsdl.com/rsdl/search/dyInfo</w:t>
            </w:r>
          </w:p>
          <w:p w:rsidR="00B4687D" w:rsidRPr="008B7A81" w:rsidRDefault="006C52AB" w:rsidP="008B7A81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2.湘西地区其它县区户籍生源</w:t>
            </w:r>
            <w:r w:rsidR="00B4687D" w:rsidRPr="008B7A8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档案随寄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至</w:t>
            </w:r>
            <w:r w:rsidRPr="008B7A8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湘西自治州教育和体育局毕业生就业办公室</w:t>
            </w:r>
          </w:p>
          <w:p w:rsidR="007A4B27" w:rsidRPr="007A4B27" w:rsidRDefault="007A4B27" w:rsidP="007A4B27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查询电话：</w:t>
            </w:r>
            <w:r w:rsidRPr="007A4B27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0743-8231948</w:t>
            </w:r>
            <w:r w:rsidRPr="007A4B27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http://zwfw-new.hunan.gov.cn/onething/service/index.jsp?type=xndtbm&amp;orgId=f915d64a99de4ac3a127700dd4b140e3&amp;main=1&amp;orgname=%25u5DDE%25u6559%25u80B2%25u548C%25u4F53%25u80B2%25u5C40&amp;typeid=f915d64a99de4ac3a127700dd4b140e3&amp;typename=%25u5DDE%25u6559%25u80B2%25u548C%25u4F53%25u80B2%25u5C40&amp;areacode=433199000000</w:t>
            </w:r>
          </w:p>
        </w:tc>
      </w:tr>
    </w:tbl>
    <w:p w:rsidR="00EB67F8" w:rsidRPr="00EB67F8" w:rsidRDefault="00EB67F8" w:rsidP="00EB67F8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</w:rPr>
      </w:pPr>
    </w:p>
    <w:sectPr w:rsidR="00EB67F8" w:rsidRPr="00EB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26" w:rsidRDefault="00965826" w:rsidP="00107076">
      <w:r>
        <w:separator/>
      </w:r>
    </w:p>
  </w:endnote>
  <w:endnote w:type="continuationSeparator" w:id="0">
    <w:p w:rsidR="00965826" w:rsidRDefault="00965826" w:rsidP="0010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26" w:rsidRDefault="00965826" w:rsidP="00107076">
      <w:r>
        <w:separator/>
      </w:r>
    </w:p>
  </w:footnote>
  <w:footnote w:type="continuationSeparator" w:id="0">
    <w:p w:rsidR="00965826" w:rsidRDefault="00965826" w:rsidP="0010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C8"/>
    <w:rsid w:val="000050FE"/>
    <w:rsid w:val="000307BB"/>
    <w:rsid w:val="00033182"/>
    <w:rsid w:val="00034458"/>
    <w:rsid w:val="00035E3E"/>
    <w:rsid w:val="000C3C0E"/>
    <w:rsid w:val="000C741A"/>
    <w:rsid w:val="00107076"/>
    <w:rsid w:val="00287AF9"/>
    <w:rsid w:val="002E3949"/>
    <w:rsid w:val="002F7760"/>
    <w:rsid w:val="00337ABE"/>
    <w:rsid w:val="00346A06"/>
    <w:rsid w:val="003564E6"/>
    <w:rsid w:val="004147FF"/>
    <w:rsid w:val="005A0A32"/>
    <w:rsid w:val="005E2B04"/>
    <w:rsid w:val="005F42E2"/>
    <w:rsid w:val="005F51BE"/>
    <w:rsid w:val="006244E8"/>
    <w:rsid w:val="00636933"/>
    <w:rsid w:val="00686A77"/>
    <w:rsid w:val="006A2D99"/>
    <w:rsid w:val="006C52AB"/>
    <w:rsid w:val="006E7049"/>
    <w:rsid w:val="0078751A"/>
    <w:rsid w:val="007A4B27"/>
    <w:rsid w:val="007B0EE5"/>
    <w:rsid w:val="007C178D"/>
    <w:rsid w:val="00857453"/>
    <w:rsid w:val="008B7A81"/>
    <w:rsid w:val="008C4A79"/>
    <w:rsid w:val="00922997"/>
    <w:rsid w:val="00965826"/>
    <w:rsid w:val="009671F2"/>
    <w:rsid w:val="0099368B"/>
    <w:rsid w:val="009A4FC2"/>
    <w:rsid w:val="009B1CF2"/>
    <w:rsid w:val="00A66DC8"/>
    <w:rsid w:val="00A91B78"/>
    <w:rsid w:val="00AD60BD"/>
    <w:rsid w:val="00B119DC"/>
    <w:rsid w:val="00B4687D"/>
    <w:rsid w:val="00BC58D9"/>
    <w:rsid w:val="00C214FD"/>
    <w:rsid w:val="00C40867"/>
    <w:rsid w:val="00C45B79"/>
    <w:rsid w:val="00C46E0A"/>
    <w:rsid w:val="00D064BF"/>
    <w:rsid w:val="00D170E6"/>
    <w:rsid w:val="00DE0AFF"/>
    <w:rsid w:val="00EB67F8"/>
    <w:rsid w:val="00ED2E9E"/>
    <w:rsid w:val="00ED66BE"/>
    <w:rsid w:val="00F00668"/>
    <w:rsid w:val="00F477C6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A66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66DC8"/>
    <w:rPr>
      <w:b/>
      <w:bCs/>
    </w:rPr>
  </w:style>
  <w:style w:type="paragraph" w:customStyle="1" w:styleId="ql-align-center">
    <w:name w:val="ql-align-center"/>
    <w:basedOn w:val="a"/>
    <w:rsid w:val="00A66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nhideWhenUsed/>
    <w:rsid w:val="007C1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337AB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10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707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7076"/>
    <w:rPr>
      <w:sz w:val="18"/>
      <w:szCs w:val="18"/>
    </w:rPr>
  </w:style>
  <w:style w:type="character" w:styleId="a8">
    <w:name w:val="Hyperlink"/>
    <w:basedOn w:val="a0"/>
    <w:uiPriority w:val="99"/>
    <w:unhideWhenUsed/>
    <w:rsid w:val="007A4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A66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66DC8"/>
    <w:rPr>
      <w:b/>
      <w:bCs/>
    </w:rPr>
  </w:style>
  <w:style w:type="paragraph" w:customStyle="1" w:styleId="ql-align-center">
    <w:name w:val="ql-align-center"/>
    <w:basedOn w:val="a"/>
    <w:rsid w:val="00A66D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nhideWhenUsed/>
    <w:rsid w:val="007C1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337AB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10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0707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0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07076"/>
    <w:rPr>
      <w:sz w:val="18"/>
      <w:szCs w:val="18"/>
    </w:rPr>
  </w:style>
  <w:style w:type="character" w:styleId="a8">
    <w:name w:val="Hyperlink"/>
    <w:basedOn w:val="a0"/>
    <w:uiPriority w:val="99"/>
    <w:unhideWhenUsed/>
    <w:rsid w:val="007A4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>微软中国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2021-04-20T03:20:00Z</cp:lastPrinted>
  <dcterms:created xsi:type="dcterms:W3CDTF">2021-04-20T03:16:00Z</dcterms:created>
  <dcterms:modified xsi:type="dcterms:W3CDTF">2021-04-20T03:20:00Z</dcterms:modified>
</cp:coreProperties>
</file>