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240" w:line="360" w:lineRule="auto"/>
        <w:rPr>
          <w:rFonts w:ascii="黑体" w:hAnsi="宋体"/>
          <w:sz w:val="36"/>
          <w:szCs w:val="36"/>
        </w:rPr>
      </w:pPr>
      <w:r>
        <w:rPr>
          <w:rFonts w:hint="eastAsia" w:ascii="黑体" w:hAnsi="宋体"/>
          <w:sz w:val="36"/>
          <w:szCs w:val="36"/>
          <w:lang w:eastAsia="zh-CN"/>
        </w:rPr>
        <w:t>中华</w:t>
      </w:r>
      <w:r>
        <w:rPr>
          <w:rFonts w:hint="eastAsia" w:ascii="黑体" w:hAnsi="宋体"/>
          <w:sz w:val="36"/>
          <w:szCs w:val="36"/>
        </w:rPr>
        <w:t>保险</w:t>
      </w:r>
      <w:bookmarkStart w:id="0" w:name="_Toc359423676"/>
      <w:r>
        <w:rPr>
          <w:rFonts w:hint="eastAsia" w:ascii="黑体" w:hAnsi="宋体"/>
          <w:sz w:val="36"/>
          <w:szCs w:val="36"/>
          <w:lang w:eastAsia="zh-CN"/>
        </w:rPr>
        <w:t>（补充医保）方案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备注：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1.保险时间：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2017年4月8日0时----2018年4月7日24时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 xml:space="preserve">      2.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赔付标准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自费部分*90%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 xml:space="preserve"> （报销有门槛：一级医院门槛费0，二    </w:t>
      </w:r>
    </w:p>
    <w:p>
      <w:pPr>
        <w:spacing w:line="360" w:lineRule="auto"/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 xml:space="preserve">            级医院300,三级医院500 ）</w:t>
      </w:r>
    </w:p>
    <w:p>
      <w:pPr>
        <w:spacing w:line="360" w:lineRule="auto"/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 xml:space="preserve">          3.报案电话：95585（24小时内报案,报保险单号）</w:t>
      </w:r>
    </w:p>
    <w:p>
      <w:pPr>
        <w:spacing w:line="360" w:lineRule="auto"/>
        <w:ind w:firstLine="56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一、在职教职员工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意外伤害保险身故、伤残保额：3万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意外伤害医疗保额：0.5万元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疾病住院补充保额：0.5万元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大病补充保额：15万元（起付线6万元）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交通意外伤害保额：10万元</w:t>
      </w:r>
    </w:p>
    <w:p>
      <w:pPr>
        <w:spacing w:afterLines="50" w:line="360" w:lineRule="auto"/>
        <w:ind w:firstLine="472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每人保险费：208元/人</w:t>
      </w:r>
    </w:p>
    <w:p>
      <w:pPr>
        <w:spacing w:line="360" w:lineRule="auto"/>
        <w:ind w:firstLine="56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二、离退休员工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意外伤害保险身故、伤残保额：2万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意外伤害住院补贴：50元/天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身故慰问金：500元/人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疾病住院补充保额：0.5万元</w:t>
      </w:r>
    </w:p>
    <w:p>
      <w:pPr>
        <w:spacing w:afterLines="50"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每人保险费：208元/人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</w:t>
      </w:r>
    </w:p>
    <w:p>
      <w:pPr>
        <w:spacing w:afterLines="50" w:line="360" w:lineRule="auto"/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保险单号（打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95585电话时需提供）</w:t>
      </w: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：</w:t>
      </w:r>
    </w:p>
    <w:p>
      <w:pPr>
        <w:numPr>
          <w:ilvl w:val="0"/>
          <w:numId w:val="1"/>
        </w:numPr>
        <w:spacing w:afterLines="50"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世纪安心团体医疗保险（在职）：01201743022901200500000002</w:t>
      </w:r>
    </w:p>
    <w:p>
      <w:pPr>
        <w:spacing w:afterLines="50"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2.安康高额团体补充医疗保险（在职）：01201743022901200100000001</w:t>
      </w:r>
    </w:p>
    <w:p>
      <w:pPr>
        <w:spacing w:afterLines="50"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3.团体意外伤害保险B型（在职）：01201743022901190300000006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4.团体公共交通意外伤害保险C型（在职）：01201743022901192000000001</w:t>
      </w:r>
      <w:bookmarkEnd w:id="0"/>
    </w:p>
    <w:p>
      <w:pPr>
        <w:spacing w:afterLines="50"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5.团体意外伤害保险B型（退休）：01201743022901190300000005</w:t>
      </w:r>
    </w:p>
    <w:p>
      <w:pPr>
        <w:spacing w:afterLines="50"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6.世纪安心团体医疗保险（退休）：01201743022901200500000001</w:t>
      </w:r>
    </w:p>
    <w:p>
      <w:pPr>
        <w:spacing w:afterLines="50" w:line="360" w:lineRule="auto"/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简易的理赔流程</w:t>
      </w:r>
    </w:p>
    <w:p>
      <w:pPr>
        <w:numPr>
          <w:ilvl w:val="0"/>
          <w:numId w:val="2"/>
        </w:numPr>
        <w:spacing w:afterLines="50"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出险</w:t>
      </w:r>
    </w:p>
    <w:p>
      <w:pPr>
        <w:numPr>
          <w:ilvl w:val="0"/>
          <w:numId w:val="2"/>
        </w:num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被保险人</w:t>
      </w:r>
      <w:r>
        <w:rPr>
          <w:rFonts w:hint="eastAsia" w:ascii="宋体" w:hAnsi="宋体"/>
          <w:sz w:val="24"/>
          <w:szCs w:val="24"/>
        </w:rPr>
        <w:t>被保险人</w:t>
      </w:r>
      <w:r>
        <w:rPr>
          <w:rFonts w:hint="eastAsia" w:ascii="宋体" w:hAnsi="宋体"/>
          <w:sz w:val="24"/>
          <w:szCs w:val="24"/>
          <w:lang w:val="en-US" w:eastAsia="zh-CN"/>
        </w:rPr>
        <w:t>24小时内打</w:t>
      </w:r>
      <w:r>
        <w:rPr>
          <w:rFonts w:hint="eastAsia" w:ascii="宋体" w:hAnsi="宋体"/>
          <w:sz w:val="24"/>
          <w:szCs w:val="24"/>
        </w:rPr>
        <w:t>中华保险95585报案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中华保险和被保险人共同查勘检验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eastAsia="zh-CN"/>
        </w:rPr>
        <w:t>理赔资料交人事处（行政楼</w:t>
      </w:r>
      <w:r>
        <w:rPr>
          <w:rFonts w:hint="eastAsia"/>
          <w:sz w:val="24"/>
          <w:szCs w:val="24"/>
          <w:lang w:val="en-US" w:eastAsia="zh-CN"/>
        </w:rPr>
        <w:t>501），</w:t>
      </w:r>
      <w:r>
        <w:rPr>
          <w:rFonts w:hint="eastAsia"/>
          <w:sz w:val="24"/>
          <w:szCs w:val="24"/>
        </w:rPr>
        <w:t>中华保险理算赔款金额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中华保险全额支付赔款</w:t>
      </w:r>
    </w:p>
    <w:p>
      <w:pPr>
        <w:jc w:val="center"/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FF0000"/>
          <w:sz w:val="30"/>
          <w:szCs w:val="30"/>
        </w:rPr>
        <w:t>索赔资料</w:t>
      </w:r>
    </w:p>
    <w:tbl>
      <w:tblPr>
        <w:tblStyle w:val="4"/>
        <w:tblW w:w="8222" w:type="dxa"/>
        <w:jc w:val="center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22"/>
        <w:gridCol w:w="412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范围项目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必备资料选项</w:t>
            </w:r>
          </w:p>
        </w:tc>
        <w:tc>
          <w:tcPr>
            <w:tcW w:w="4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所 需 资 料 排 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疾病住院医疗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23" w:type="dxa"/>
            <w:vMerge w:val="restart"/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  <w:t>、人事处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  <w:t>501</w:t>
            </w:r>
            <w:bookmarkStart w:id="1" w:name="_GoBack"/>
            <w:bookmarkEnd w:id="1"/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  <w:t>填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写《人身保险给（赔）付申请书》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2、保险单及交费凭证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5"/>
              <w:ind w:firstLine="0" w:firstLineChars="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3、被保险人身份证明</w:t>
            </w:r>
          </w:p>
          <w:p>
            <w:pPr>
              <w:pStyle w:val="5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4、诊断证明（如住院为入出院小结）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5、住院费用原始发票及费用汇总清单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（如果原始发票在其他单位已报销部分金额,请提供报销凭证及发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票复印件加盖公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章）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6、门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急诊病历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手册、门诊原始发票及处方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7、伤残鉴定书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8、意外事故证明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9、死亡证明书、户口注销证明、</w:t>
            </w:r>
          </w:p>
          <w:p>
            <w:pPr>
              <w:pStyle w:val="5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0、受益人身份证明（街道、学校出具的受益人与被保险人关系证明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本人或受益人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银行账户复印件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2、法院宣告死亡判决书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意外伤害住院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、8、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23" w:type="dxa"/>
            <w:vMerge w:val="continue"/>
            <w:shd w:val="clear" w:color="auto" w:fill="auto"/>
          </w:tcPr>
          <w:p>
            <w:pPr>
              <w:widowControl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意外伤害门诊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23" w:type="dxa"/>
            <w:vMerge w:val="continue"/>
            <w:shd w:val="clear" w:color="auto" w:fill="auto"/>
          </w:tcPr>
          <w:p>
            <w:pPr>
              <w:widowControl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意外身故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、8、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23" w:type="dxa"/>
            <w:vMerge w:val="continue"/>
            <w:shd w:val="clear" w:color="auto" w:fill="auto"/>
          </w:tcPr>
          <w:p>
            <w:pPr>
              <w:widowControl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55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疾病身故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、9、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23" w:type="dxa"/>
            <w:vMerge w:val="continue"/>
            <w:shd w:val="clear" w:color="auto" w:fill="auto"/>
          </w:tcPr>
          <w:p>
            <w:pPr>
              <w:widowControl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宣告身故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、9、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23" w:type="dxa"/>
            <w:vMerge w:val="continue"/>
            <w:shd w:val="clear" w:color="auto" w:fill="auto"/>
          </w:tcPr>
          <w:p>
            <w:pPr>
              <w:widowControl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意外残疾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、7、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、10、11</w:t>
            </w:r>
          </w:p>
        </w:tc>
        <w:tc>
          <w:tcPr>
            <w:tcW w:w="4123" w:type="dxa"/>
            <w:vMerge w:val="continue"/>
            <w:shd w:val="clear" w:color="auto" w:fill="auto"/>
          </w:tcPr>
          <w:p>
            <w:pPr>
              <w:widowControl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联系人：人事处 曾经昊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联系电话：0731-22537623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地址：湖南化工职业技术学院行政楼501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ngsuh">
    <w:altName w:val="Dotum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F3C6"/>
    <w:multiLevelType w:val="singleLevel"/>
    <w:tmpl w:val="58FEF3C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FEFFB2"/>
    <w:multiLevelType w:val="singleLevel"/>
    <w:tmpl w:val="58FEFFB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12AC9"/>
    <w:rsid w:val="03A22168"/>
    <w:rsid w:val="0719019D"/>
    <w:rsid w:val="07403D0E"/>
    <w:rsid w:val="0AC97708"/>
    <w:rsid w:val="187A3FE5"/>
    <w:rsid w:val="193D0B6C"/>
    <w:rsid w:val="1C512AC9"/>
    <w:rsid w:val="1DEB5FBF"/>
    <w:rsid w:val="1F512EC7"/>
    <w:rsid w:val="1FD91EA9"/>
    <w:rsid w:val="23A9064B"/>
    <w:rsid w:val="2D1313A3"/>
    <w:rsid w:val="31CF72F5"/>
    <w:rsid w:val="329412CB"/>
    <w:rsid w:val="34C97581"/>
    <w:rsid w:val="3A050A1F"/>
    <w:rsid w:val="3AAF7954"/>
    <w:rsid w:val="3AC62E33"/>
    <w:rsid w:val="3C6D604A"/>
    <w:rsid w:val="3DAF34A6"/>
    <w:rsid w:val="448D6BB8"/>
    <w:rsid w:val="48E55F9D"/>
    <w:rsid w:val="49C47AA2"/>
    <w:rsid w:val="4B51265B"/>
    <w:rsid w:val="4C247F72"/>
    <w:rsid w:val="4E293A08"/>
    <w:rsid w:val="538470B5"/>
    <w:rsid w:val="5C9C175C"/>
    <w:rsid w:val="64AF0FD8"/>
    <w:rsid w:val="67B5103D"/>
    <w:rsid w:val="696E51DA"/>
    <w:rsid w:val="6CA775E4"/>
    <w:rsid w:val="79F55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10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2017-04-25T02:14:00Z</dcterms:created>
  <dc:creator>Administrator</dc:creator>
  <cp:lastModifiedBy>Administrator</cp:lastModifiedBy>
  <dcterms:modified xsi:type="dcterms:W3CDTF">2017-04-25T08:37:39Z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